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FB0" w:rsidRPr="00066B07" w:rsidRDefault="00FB2FB0" w:rsidP="00FB2FB0">
      <w:pPr>
        <w:jc w:val="center"/>
        <w:rPr>
          <w:b/>
          <w:sz w:val="28"/>
          <w:szCs w:val="28"/>
          <w:lang w:val="uk-UA"/>
        </w:rPr>
      </w:pPr>
      <w:r w:rsidRPr="00066B07">
        <w:rPr>
          <w:b/>
          <w:sz w:val="28"/>
          <w:szCs w:val="28"/>
          <w:lang w:val="uk-UA"/>
        </w:rPr>
        <w:t>ПОРІВНЯЛЬНА ТАБЛИЦЯ</w:t>
      </w:r>
    </w:p>
    <w:p w:rsidR="00FB2FB0" w:rsidRPr="00066B07" w:rsidRDefault="00250A3C" w:rsidP="00FB2F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FB2FB0" w:rsidRPr="00066B07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доопрацьованого</w:t>
      </w:r>
      <w:r w:rsidR="00FB2FB0" w:rsidRPr="00066B07">
        <w:rPr>
          <w:b/>
          <w:sz w:val="28"/>
          <w:szCs w:val="28"/>
          <w:lang w:val="uk-UA"/>
        </w:rPr>
        <w:t xml:space="preserve"> проекту Закону України </w:t>
      </w:r>
      <w:r w:rsidR="00066B07">
        <w:rPr>
          <w:b/>
          <w:sz w:val="28"/>
          <w:szCs w:val="28"/>
          <w:lang w:val="uk-UA"/>
        </w:rPr>
        <w:t>«</w:t>
      </w:r>
      <w:r w:rsidR="00FB2FB0" w:rsidRPr="00066B07">
        <w:rPr>
          <w:b/>
          <w:sz w:val="28"/>
          <w:szCs w:val="28"/>
          <w:lang w:val="uk-UA"/>
        </w:rPr>
        <w:t xml:space="preserve">Про внесення змін до Кримінального процесуального кодексу України </w:t>
      </w:r>
      <w:r w:rsidR="00066B07">
        <w:rPr>
          <w:b/>
          <w:sz w:val="28"/>
          <w:szCs w:val="28"/>
          <w:lang w:val="uk-UA"/>
        </w:rPr>
        <w:t>(</w:t>
      </w:r>
      <w:r w:rsidR="00FB2FB0" w:rsidRPr="00066B07">
        <w:rPr>
          <w:b/>
          <w:sz w:val="28"/>
          <w:szCs w:val="28"/>
          <w:lang w:val="uk-UA"/>
        </w:rPr>
        <w:t>щодо посилення гарантій потерпілих осіб на збирання доказів у кримінальному провадженні</w:t>
      </w:r>
      <w:r w:rsidR="00066B07">
        <w:rPr>
          <w:b/>
          <w:sz w:val="28"/>
          <w:szCs w:val="28"/>
          <w:lang w:val="uk-UA"/>
        </w:rPr>
        <w:t>)»</w:t>
      </w:r>
    </w:p>
    <w:p w:rsidR="00FB2FB0" w:rsidRPr="00066B07" w:rsidRDefault="00FB2FB0" w:rsidP="00FB2FB0">
      <w:pPr>
        <w:rPr>
          <w:b/>
          <w:sz w:val="28"/>
          <w:szCs w:val="28"/>
          <w:lang w:val="uk-UA"/>
        </w:rPr>
      </w:pPr>
    </w:p>
    <w:p w:rsidR="00FB2FB0" w:rsidRPr="00066B07" w:rsidRDefault="00FB2FB0" w:rsidP="00FB2FB0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3"/>
        <w:gridCol w:w="7279"/>
      </w:tblGrid>
      <w:tr w:rsidR="00FB2FB0" w:rsidRPr="00066B07" w:rsidTr="00066B07">
        <w:tc>
          <w:tcPr>
            <w:tcW w:w="7354" w:type="dxa"/>
          </w:tcPr>
          <w:p w:rsidR="00FB2FB0" w:rsidRPr="00066B07" w:rsidRDefault="00FB2FB0" w:rsidP="001F1946">
            <w:pPr>
              <w:tabs>
                <w:tab w:val="left" w:pos="7371"/>
              </w:tabs>
              <w:autoSpaceDE w:val="0"/>
              <w:autoSpaceDN w:val="0"/>
              <w:adjustRightInd w:val="0"/>
              <w:ind w:right="460" w:firstLine="426"/>
              <w:jc w:val="both"/>
              <w:rPr>
                <w:kern w:val="1"/>
                <w:sz w:val="28"/>
                <w:szCs w:val="28"/>
                <w:lang w:val="uk-UA"/>
              </w:rPr>
            </w:pPr>
            <w:r w:rsidRPr="00066B07">
              <w:rPr>
                <w:b/>
                <w:bCs/>
                <w:spacing w:val="-2"/>
                <w:kern w:val="1"/>
                <w:sz w:val="28"/>
                <w:szCs w:val="28"/>
                <w:lang w:val="uk-UA"/>
              </w:rPr>
              <w:t>Зміст положення (норми) чинного законодавства</w:t>
            </w:r>
          </w:p>
          <w:p w:rsidR="00FB2FB0" w:rsidRPr="00066B07" w:rsidRDefault="00FB2FB0" w:rsidP="001F19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FB2FB0" w:rsidRPr="00066B07" w:rsidRDefault="00FB2FB0" w:rsidP="001F1946">
            <w:pPr>
              <w:rPr>
                <w:sz w:val="28"/>
                <w:szCs w:val="28"/>
                <w:lang w:val="uk-UA"/>
              </w:rPr>
            </w:pPr>
            <w:r w:rsidRPr="00066B07">
              <w:rPr>
                <w:b/>
                <w:bCs/>
                <w:spacing w:val="-3"/>
                <w:kern w:val="1"/>
                <w:sz w:val="28"/>
                <w:szCs w:val="28"/>
                <w:lang w:val="uk-UA"/>
              </w:rPr>
              <w:t xml:space="preserve">Зміст відповідного положення (норми) проекту </w:t>
            </w:r>
            <w:proofErr w:type="spellStart"/>
            <w:r w:rsidRPr="00066B07">
              <w:rPr>
                <w:b/>
                <w:bCs/>
                <w:spacing w:val="-3"/>
                <w:kern w:val="1"/>
                <w:sz w:val="28"/>
                <w:szCs w:val="28"/>
                <w:lang w:val="uk-UA"/>
              </w:rPr>
              <w:t>акта</w:t>
            </w:r>
            <w:proofErr w:type="spellEnd"/>
          </w:p>
        </w:tc>
      </w:tr>
      <w:tr w:rsidR="00FB2FB0" w:rsidRPr="00066B07" w:rsidTr="00066B07">
        <w:tc>
          <w:tcPr>
            <w:tcW w:w="14709" w:type="dxa"/>
            <w:gridSpan w:val="2"/>
          </w:tcPr>
          <w:p w:rsidR="00FB2FB0" w:rsidRPr="00066B07" w:rsidRDefault="00FB2FB0" w:rsidP="001F19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6B07">
              <w:rPr>
                <w:b/>
                <w:sz w:val="28"/>
                <w:szCs w:val="28"/>
                <w:lang w:val="uk-UA"/>
              </w:rPr>
              <w:t>Кримінальний процесуальний кодекс України</w:t>
            </w:r>
          </w:p>
        </w:tc>
      </w:tr>
      <w:tr w:rsidR="00FB2FB0" w:rsidRPr="00066B07" w:rsidTr="00066B07">
        <w:tc>
          <w:tcPr>
            <w:tcW w:w="7354" w:type="dxa"/>
          </w:tcPr>
          <w:p w:rsidR="00FB2FB0" w:rsidRPr="00066B07" w:rsidRDefault="00FB2FB0" w:rsidP="001F194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066B07">
              <w:rPr>
                <w:rStyle w:val="rvts9"/>
                <w:b/>
                <w:bCs/>
                <w:sz w:val="28"/>
                <w:szCs w:val="28"/>
                <w:lang w:val="uk-UA"/>
              </w:rPr>
              <w:t>Стаття 160.</w:t>
            </w:r>
            <w:r w:rsidRPr="00066B07">
              <w:rPr>
                <w:sz w:val="28"/>
                <w:szCs w:val="28"/>
                <w:lang w:val="uk-UA"/>
              </w:rPr>
              <w:t> Клопотання про тимчасовий доступ до речей і документів</w:t>
            </w:r>
          </w:p>
          <w:p w:rsidR="00FB2FB0" w:rsidRPr="00066B07" w:rsidRDefault="00FB2FB0" w:rsidP="001F194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bookmarkStart w:id="0" w:name="n1589"/>
            <w:bookmarkEnd w:id="0"/>
            <w:r w:rsidRPr="00066B07">
              <w:rPr>
                <w:sz w:val="28"/>
                <w:szCs w:val="28"/>
                <w:lang w:val="uk-UA"/>
              </w:rPr>
              <w:t>1. Сторони кримінального провадження мають право звернутися до слідчого судді під час досудового розслідування чи суду під час судового провадження із клопотанням про тимчасовий доступ до речей і документів, за винятком зазначених у статті 161 цього Кодексу. Слідчий має право звернутися із зазначеним клопотанням за погодженням з прокурором.</w:t>
            </w:r>
          </w:p>
          <w:p w:rsidR="00FB2FB0" w:rsidRPr="00066B07" w:rsidRDefault="00FB2FB0" w:rsidP="001F19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FB2FB0" w:rsidRPr="00066B07" w:rsidRDefault="00FB2FB0" w:rsidP="001F194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066B07">
              <w:rPr>
                <w:rStyle w:val="rvts9"/>
                <w:b/>
                <w:bCs/>
                <w:sz w:val="28"/>
                <w:szCs w:val="28"/>
                <w:lang w:val="uk-UA"/>
              </w:rPr>
              <w:t>Стаття 160.</w:t>
            </w:r>
            <w:r w:rsidRPr="00066B07">
              <w:rPr>
                <w:sz w:val="28"/>
                <w:szCs w:val="28"/>
                <w:lang w:val="uk-UA"/>
              </w:rPr>
              <w:t> Клопотання про тимчасовий доступ до речей і документів</w:t>
            </w:r>
          </w:p>
          <w:p w:rsidR="00FB2FB0" w:rsidRPr="00066B07" w:rsidRDefault="00FB2FB0" w:rsidP="001F194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28"/>
                <w:szCs w:val="28"/>
                <w:lang w:val="uk-UA"/>
              </w:rPr>
            </w:pPr>
            <w:r w:rsidRPr="00066B07">
              <w:rPr>
                <w:sz w:val="28"/>
                <w:szCs w:val="28"/>
                <w:lang w:val="uk-UA"/>
              </w:rPr>
              <w:t xml:space="preserve">1. </w:t>
            </w:r>
            <w:bookmarkStart w:id="1" w:name="_GoBack"/>
            <w:r w:rsidRPr="00066B07">
              <w:rPr>
                <w:sz w:val="28"/>
                <w:szCs w:val="28"/>
                <w:lang w:val="uk-UA"/>
              </w:rPr>
              <w:t>Сторони кримінального провадження</w:t>
            </w:r>
            <w:r w:rsidR="00250A3C">
              <w:rPr>
                <w:sz w:val="28"/>
                <w:szCs w:val="28"/>
                <w:lang w:val="uk-UA"/>
              </w:rPr>
              <w:t>,</w:t>
            </w:r>
            <w:r w:rsidRPr="00066B07">
              <w:rPr>
                <w:b/>
                <w:sz w:val="28"/>
                <w:szCs w:val="28"/>
                <w:lang w:val="uk-UA"/>
              </w:rPr>
              <w:t xml:space="preserve"> потерпілий, його представник</w:t>
            </w:r>
            <w:r w:rsidR="00250A3C">
              <w:rPr>
                <w:b/>
                <w:sz w:val="28"/>
                <w:szCs w:val="28"/>
                <w:lang w:val="uk-UA"/>
              </w:rPr>
              <w:t xml:space="preserve"> та законний представник</w:t>
            </w:r>
            <w:r w:rsidRPr="00066B0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66B07">
              <w:rPr>
                <w:sz w:val="28"/>
                <w:szCs w:val="28"/>
                <w:lang w:val="uk-UA"/>
              </w:rPr>
              <w:t xml:space="preserve">мають право звернутися </w:t>
            </w:r>
            <w:r w:rsidRPr="00066B07">
              <w:rPr>
                <w:b/>
                <w:sz w:val="28"/>
                <w:szCs w:val="28"/>
                <w:lang w:val="uk-UA"/>
              </w:rPr>
              <w:t>безпосередньо</w:t>
            </w:r>
            <w:r w:rsidRPr="00066B07">
              <w:rPr>
                <w:sz w:val="28"/>
                <w:szCs w:val="28"/>
                <w:lang w:val="uk-UA"/>
              </w:rPr>
              <w:t xml:space="preserve"> до слідчого судді під час досудового розслідування чи суду під час судового провадження із клопотанням про тимчасовий доступ до речей і документів, за винятком зазначених у статті 161 цього Кодексу. Слідчий має право звернутися із зазначеним клопотанням за погодженням з прокурором</w:t>
            </w:r>
            <w:bookmarkEnd w:id="1"/>
            <w:r w:rsidRPr="00066B07">
              <w:rPr>
                <w:sz w:val="28"/>
                <w:szCs w:val="28"/>
                <w:lang w:val="uk-UA"/>
              </w:rPr>
              <w:t>.</w:t>
            </w:r>
          </w:p>
          <w:p w:rsidR="00FB2FB0" w:rsidRPr="00066B07" w:rsidRDefault="00FB2FB0" w:rsidP="001F1946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8737B" w:rsidRDefault="00B8737B">
      <w:pPr>
        <w:rPr>
          <w:sz w:val="28"/>
          <w:szCs w:val="28"/>
          <w:lang w:val="uk-UA"/>
        </w:rPr>
      </w:pPr>
    </w:p>
    <w:p w:rsidR="00AE4889" w:rsidRPr="00AE4889" w:rsidRDefault="00AE4889">
      <w:pPr>
        <w:rPr>
          <w:b/>
          <w:bCs/>
          <w:sz w:val="28"/>
          <w:szCs w:val="28"/>
          <w:lang w:val="uk-UA"/>
        </w:rPr>
      </w:pPr>
      <w:r w:rsidRPr="00AE4889">
        <w:rPr>
          <w:b/>
          <w:bCs/>
          <w:sz w:val="28"/>
          <w:szCs w:val="28"/>
          <w:lang w:val="uk-UA"/>
        </w:rPr>
        <w:t>Народн</w:t>
      </w:r>
      <w:r w:rsidR="004E7886">
        <w:rPr>
          <w:b/>
          <w:bCs/>
          <w:sz w:val="28"/>
          <w:szCs w:val="28"/>
          <w:lang w:val="uk-UA"/>
        </w:rPr>
        <w:t>ий</w:t>
      </w:r>
      <w:r w:rsidRPr="00AE4889">
        <w:rPr>
          <w:b/>
          <w:bCs/>
          <w:sz w:val="28"/>
          <w:szCs w:val="28"/>
          <w:lang w:val="uk-UA"/>
        </w:rPr>
        <w:t xml:space="preserve"> депутат України</w:t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</w:r>
      <w:r w:rsidR="00545869">
        <w:rPr>
          <w:b/>
          <w:bCs/>
          <w:sz w:val="28"/>
          <w:szCs w:val="28"/>
          <w:lang w:val="uk-UA"/>
        </w:rPr>
        <w:tab/>
        <w:t xml:space="preserve">   Качура О.А.</w:t>
      </w:r>
    </w:p>
    <w:sectPr w:rsidR="00AE4889" w:rsidRPr="00AE4889" w:rsidSect="00FB2FB0">
      <w:pgSz w:w="16840" w:h="11900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FB0"/>
    <w:rsid w:val="00066B07"/>
    <w:rsid w:val="00084973"/>
    <w:rsid w:val="00094497"/>
    <w:rsid w:val="000C54ED"/>
    <w:rsid w:val="000F22A1"/>
    <w:rsid w:val="001F1946"/>
    <w:rsid w:val="00250A3C"/>
    <w:rsid w:val="002B250C"/>
    <w:rsid w:val="0031681F"/>
    <w:rsid w:val="003E5C40"/>
    <w:rsid w:val="004D3EC9"/>
    <w:rsid w:val="004E7886"/>
    <w:rsid w:val="00503154"/>
    <w:rsid w:val="00545869"/>
    <w:rsid w:val="005F1D7E"/>
    <w:rsid w:val="006C55FB"/>
    <w:rsid w:val="007C42D3"/>
    <w:rsid w:val="00961F4C"/>
    <w:rsid w:val="009764D7"/>
    <w:rsid w:val="009B3FD5"/>
    <w:rsid w:val="00A22166"/>
    <w:rsid w:val="00A73755"/>
    <w:rsid w:val="00AE4889"/>
    <w:rsid w:val="00B8737B"/>
    <w:rsid w:val="00BA23ED"/>
    <w:rsid w:val="00C36B25"/>
    <w:rsid w:val="00C37D91"/>
    <w:rsid w:val="00E17276"/>
    <w:rsid w:val="00E22B3E"/>
    <w:rsid w:val="00FB2FB0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4ED530F4"/>
  <w14:defaultImageDpi w14:val="0"/>
  <w15:docId w15:val="{A96134EF-8DB9-024C-8514-3C2957AF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FB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B2FB0"/>
    <w:rPr>
      <w:rFonts w:cs="Times New Roman"/>
    </w:rPr>
  </w:style>
  <w:style w:type="paragraph" w:customStyle="1" w:styleId="rvps2">
    <w:name w:val="rvps2"/>
    <w:basedOn w:val="a"/>
    <w:rsid w:val="00FB2F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2019-12-02T09:48:00Z</cp:lastPrinted>
  <dcterms:created xsi:type="dcterms:W3CDTF">2019-12-04T09:31:00Z</dcterms:created>
  <dcterms:modified xsi:type="dcterms:W3CDTF">2020-01-10T15:53:00Z</dcterms:modified>
</cp:coreProperties>
</file>