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012F1" w:rsidRPr="004266C5" w:rsidP="00D012F1">
      <w:pPr>
        <w:bidi w:val="0"/>
        <w:spacing w:before="120" w:after="0" w:line="240" w:lineRule="auto"/>
        <w:jc w:val="center"/>
        <w:rPr>
          <w:rFonts w:ascii="Times New Roman" w:hAnsi="Times New Roman"/>
          <w:b/>
          <w:sz w:val="28"/>
          <w:szCs w:val="28"/>
          <w:lang w:val="uk-UA" w:eastAsia="ru-RU"/>
        </w:rPr>
      </w:pPr>
      <w:r w:rsidRPr="004266C5">
        <w:rPr>
          <w:rFonts w:ascii="Times New Roman" w:hAnsi="Times New Roman"/>
          <w:b/>
          <w:bCs/>
          <w:color w:val="000000"/>
          <w:sz w:val="28"/>
          <w:szCs w:val="28"/>
          <w:lang w:val="uk-UA" w:eastAsia="ru-RU"/>
        </w:rPr>
        <w:t>ПОРІВНЯЛЬНА ТАБЛИЦЯ</w:t>
      </w:r>
    </w:p>
    <w:p w:rsidR="00980A1F" w:rsidRPr="00980A1F" w:rsidP="00980A1F">
      <w:pPr>
        <w:bidi w:val="0"/>
        <w:spacing w:before="120" w:after="0" w:line="240" w:lineRule="auto"/>
        <w:jc w:val="center"/>
        <w:rPr>
          <w:rFonts w:ascii="Times New Roman" w:hAnsi="Times New Roman"/>
          <w:b/>
          <w:bCs/>
          <w:color w:val="000000"/>
          <w:sz w:val="28"/>
          <w:szCs w:val="28"/>
          <w:lang w:val="uk-UA" w:eastAsia="ru-RU"/>
        </w:rPr>
      </w:pPr>
      <w:r w:rsidRPr="00980A1F">
        <w:rPr>
          <w:rFonts w:ascii="Times New Roman" w:hAnsi="Times New Roman"/>
          <w:b/>
          <w:bCs/>
          <w:color w:val="000000"/>
          <w:sz w:val="28"/>
          <w:szCs w:val="28"/>
          <w:lang w:val="uk-UA" w:eastAsia="ru-RU"/>
        </w:rPr>
        <w:t>до проекту Закону «Про внесення змін до Закону України «Про державне регулювання виробництва і обігу спирту етилового, коньячного і плодового, алкогольних напоїв, тютюнових виробів та пального» щодо ліцензування зберігання пального»</w:t>
      </w:r>
    </w:p>
    <w:p w:rsidR="00D012F1" w:rsidP="00D012F1">
      <w:pPr>
        <w:bidi w:val="0"/>
      </w:pPr>
    </w:p>
    <w:tbl>
      <w:tblPr>
        <w:tblStyle w:val="TableGrid"/>
        <w:tblW w:w="0" w:type="auto"/>
        <w:tblLook w:val="04A0"/>
      </w:tblPr>
      <w:tblGrid>
        <w:gridCol w:w="7564"/>
        <w:gridCol w:w="7564"/>
      </w:tblGrid>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jc w:val="center"/>
              <w:rPr>
                <w:rFonts w:ascii="Times New Roman" w:hAnsi="Times New Roman"/>
                <w:b/>
                <w:sz w:val="28"/>
                <w:szCs w:val="28"/>
                <w:lang w:val="uk-UA"/>
              </w:rPr>
            </w:pPr>
            <w:r w:rsidRPr="00980A1F">
              <w:rPr>
                <w:rFonts w:ascii="Times New Roman" w:hAnsi="Times New Roman"/>
                <w:b/>
                <w:sz w:val="28"/>
                <w:szCs w:val="28"/>
                <w:lang w:val="uk-UA"/>
              </w:rPr>
              <w:t xml:space="preserve">Чинна редакція </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jc w:val="center"/>
              <w:rPr>
                <w:rFonts w:ascii="Times New Roman" w:hAnsi="Times New Roman"/>
                <w:b/>
                <w:sz w:val="28"/>
                <w:szCs w:val="28"/>
                <w:lang w:val="uk-UA"/>
              </w:rPr>
            </w:pPr>
            <w:r w:rsidRPr="00980A1F">
              <w:rPr>
                <w:rFonts w:ascii="Times New Roman" w:hAnsi="Times New Roman"/>
                <w:b/>
                <w:bCs/>
                <w:sz w:val="28"/>
                <w:szCs w:val="28"/>
              </w:rPr>
              <w:t>Редакція з урахуванням запропонованих змін</w:t>
            </w:r>
          </w:p>
        </w:tc>
      </w:tr>
      <w:tr>
        <w:tblPrEx>
          <w:tblW w:w="0" w:type="auto"/>
          <w:tblLook w:val="04A0"/>
        </w:tblPrEx>
        <w:tc>
          <w:tcPr>
            <w:tcW w:w="15128" w:type="dxa"/>
            <w:gridSpan w:val="2"/>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jc w:val="center"/>
              <w:rPr>
                <w:rFonts w:ascii="Times New Roman" w:hAnsi="Times New Roman"/>
                <w:b/>
                <w:bCs/>
                <w:sz w:val="28"/>
                <w:szCs w:val="28"/>
                <w:lang w:val="uk-UA"/>
              </w:rPr>
            </w:pPr>
          </w:p>
          <w:p w:rsidR="00980A1F" w:rsidRPr="00980A1F" w:rsidP="00980A1F">
            <w:pPr>
              <w:bidi w:val="0"/>
              <w:spacing w:after="0" w:line="240" w:lineRule="auto"/>
              <w:jc w:val="center"/>
              <w:rPr>
                <w:rFonts w:ascii="Times New Roman" w:hAnsi="Times New Roman"/>
                <w:b/>
                <w:bCs/>
                <w:sz w:val="28"/>
                <w:szCs w:val="28"/>
                <w:lang w:val="uk-UA"/>
              </w:rPr>
            </w:pPr>
            <w:r w:rsidRPr="00980A1F">
              <w:rPr>
                <w:rFonts w:ascii="Times New Roman" w:hAnsi="Times New Roman"/>
                <w:b/>
                <w:bCs/>
                <w:sz w:val="28"/>
                <w:szCs w:val="28"/>
                <w:lang w:val="uk-UA"/>
              </w:rPr>
              <w:t>Закону України «Про державне регулювання виробництва і обігу спирту етилового, коньячного і плодового, алкогольних напоїв та тютюнових виробів»</w:t>
            </w:r>
          </w:p>
          <w:p w:rsidR="00980A1F" w:rsidRPr="00980A1F" w:rsidP="00980A1F">
            <w:pPr>
              <w:bidi w:val="0"/>
              <w:spacing w:after="0" w:line="240" w:lineRule="auto"/>
              <w:jc w:val="center"/>
              <w:rPr>
                <w:rFonts w:ascii="Times New Roman" w:hAnsi="Times New Roman"/>
                <w:b/>
                <w:bCs/>
                <w:sz w:val="28"/>
                <w:szCs w:val="28"/>
              </w:rPr>
            </w:pP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Стаття 1</w:t>
            </w:r>
            <w:r w:rsidRPr="00980A1F">
              <w:rPr>
                <w:rFonts w:ascii="Times New Roman" w:hAnsi="Times New Roman"/>
                <w:color w:val="000000"/>
                <w:sz w:val="28"/>
                <w:szCs w:val="28"/>
                <w:lang w:val="uk-UA"/>
              </w:rPr>
              <w:t>. Визначення основних понять і термінів</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Стаття 1.</w:t>
            </w:r>
            <w:r w:rsidRPr="00980A1F">
              <w:rPr>
                <w:rFonts w:ascii="Times New Roman" w:hAnsi="Times New Roman"/>
                <w:color w:val="000000"/>
                <w:sz w:val="28"/>
                <w:szCs w:val="28"/>
                <w:lang w:val="uk-UA"/>
              </w:rPr>
              <w:t xml:space="preserve"> Визначення основних понять і термінів</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sz w:val="28"/>
                <w:szCs w:val="28"/>
                <w:lang w:val="uk-UA"/>
              </w:rPr>
            </w:pPr>
            <w:r w:rsidRPr="00980A1F">
              <w:rPr>
                <w:rFonts w:ascii="Times New Roman" w:hAnsi="Times New Roman"/>
                <w:color w:val="000000"/>
                <w:sz w:val="28"/>
                <w:szCs w:val="28"/>
                <w:lang w:val="uk-UA"/>
              </w:rPr>
              <w:t>У цьому Законі наведені нижче терміни вживаються в такому значенні:</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sz w:val="28"/>
                <w:szCs w:val="28"/>
                <w:lang w:val="uk-UA"/>
              </w:rPr>
            </w:pPr>
            <w:r w:rsidRPr="00980A1F">
              <w:rPr>
                <w:rFonts w:ascii="Times New Roman" w:hAnsi="Times New Roman"/>
                <w:color w:val="000000"/>
                <w:sz w:val="28"/>
                <w:szCs w:val="28"/>
                <w:lang w:val="uk-UA"/>
              </w:rPr>
              <w:t>У цьому Законі наведені нижче терміни вживаються в такому значенні:</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місце виробництва пального - місце (територія), на якому розташовані споруди та/або обладнання, та/або </w:t>
            </w:r>
            <w:r w:rsidRPr="00980A1F">
              <w:rPr>
                <w:rFonts w:ascii="Times New Roman" w:hAnsi="Times New Roman"/>
                <w:b/>
                <w:color w:val="000000"/>
                <w:sz w:val="28"/>
                <w:szCs w:val="28"/>
                <w:lang w:val="uk-UA"/>
              </w:rPr>
              <w:t>ємності,</w:t>
            </w:r>
            <w:r w:rsidRPr="00980A1F">
              <w:rPr>
                <w:rFonts w:ascii="Times New Roman" w:hAnsi="Times New Roman"/>
                <w:color w:val="000000"/>
                <w:sz w:val="28"/>
                <w:szCs w:val="28"/>
                <w:lang w:val="uk-UA"/>
              </w:rPr>
              <w:t xml:space="preserve"> що використовуються для виробництва та/або зберігання пального на праві власності або користування;</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місце виробництва пального - місце (територія), на якому розташовані споруди та/або обладнання, та/або </w:t>
            </w:r>
            <w:r w:rsidRPr="00980A1F">
              <w:rPr>
                <w:rFonts w:ascii="Times New Roman" w:hAnsi="Times New Roman"/>
                <w:b/>
                <w:color w:val="000000"/>
                <w:sz w:val="28"/>
                <w:szCs w:val="28"/>
                <w:lang w:val="uk-UA"/>
              </w:rPr>
              <w:t>резервуари</w:t>
            </w:r>
            <w:r w:rsidRPr="00980A1F">
              <w:rPr>
                <w:rFonts w:ascii="Times New Roman" w:hAnsi="Times New Roman"/>
                <w:color w:val="000000"/>
                <w:sz w:val="28"/>
                <w:szCs w:val="28"/>
                <w:lang w:val="uk-UA"/>
              </w:rPr>
              <w:t>, що використовуються для виробництва та/або зберігання пального на праві власності або користування</w:t>
            </w:r>
            <w:r w:rsidRPr="00980A1F">
              <w:rPr>
                <w:rFonts w:ascii="Times New Roman" w:hAnsi="Times New Roman"/>
                <w:b/>
                <w:color w:val="000000"/>
                <w:sz w:val="28"/>
                <w:szCs w:val="28"/>
                <w:lang w:val="uk-UA"/>
              </w:rPr>
              <w:t>;</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bCs/>
                <w:color w:val="000000"/>
                <w:sz w:val="28"/>
                <w:szCs w:val="28"/>
                <w:lang w:val="uk-UA"/>
              </w:rPr>
            </w:pPr>
            <w:r w:rsidRPr="00980A1F">
              <w:rPr>
                <w:rFonts w:ascii="Times New Roman" w:hAnsi="Times New Roman"/>
                <w:b/>
                <w:bCs/>
                <w:color w:val="000000"/>
                <w:sz w:val="28"/>
                <w:szCs w:val="28"/>
                <w:lang w:val="uk-UA"/>
              </w:rPr>
              <w:t>місце зберігання пального - місце (територія), на якому розташовані споруди та/або обладнання, та/або ємності, що використовуються для зберігання пального на праві власності або користування;</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542"/>
              <w:jc w:val="both"/>
              <w:rPr>
                <w:rFonts w:ascii="Times New Roman" w:hAnsi="Times New Roman"/>
                <w:b/>
                <w:bCs/>
                <w:color w:val="000000"/>
                <w:sz w:val="28"/>
                <w:szCs w:val="28"/>
                <w:lang w:val="uk-UA"/>
              </w:rPr>
            </w:pPr>
            <w:r w:rsidRPr="00980A1F">
              <w:rPr>
                <w:rFonts w:ascii="Times New Roman" w:hAnsi="Times New Roman"/>
                <w:b/>
                <w:bCs/>
                <w:color w:val="000000"/>
                <w:sz w:val="28"/>
                <w:szCs w:val="28"/>
                <w:lang w:val="uk-UA"/>
              </w:rPr>
              <w:t>місце зберігання пального - місце (територія), на якому розташовані споруди та/або резервуари, що використовуються для зберігання пального на праві власності або користування, крім резервуарів для зберігання пального безпосередньо в обладнанні, пристрої;</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місце оптової торгівлі пальним - місце (територія), на якому розташовані споруди та/або обладнання, та/або </w:t>
            </w:r>
            <w:r w:rsidRPr="00980A1F">
              <w:rPr>
                <w:rFonts w:ascii="Times New Roman" w:hAnsi="Times New Roman"/>
                <w:b/>
                <w:color w:val="000000"/>
                <w:sz w:val="28"/>
                <w:szCs w:val="28"/>
                <w:lang w:val="uk-UA"/>
              </w:rPr>
              <w:t>ємності,</w:t>
            </w:r>
            <w:r w:rsidRPr="00980A1F">
              <w:rPr>
                <w:rFonts w:ascii="Times New Roman" w:hAnsi="Times New Roman"/>
                <w:color w:val="000000"/>
                <w:sz w:val="28"/>
                <w:szCs w:val="28"/>
                <w:lang w:val="uk-UA"/>
              </w:rPr>
              <w:t xml:space="preserve"> що використовуються для здійснення оптової торгівлі та/або зберігання пального на праві власності або користування;</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місце оптової торгівлі пальним - місце (територія), на якому розташовані споруди та/або обладнання, та/або </w:t>
            </w:r>
            <w:r w:rsidRPr="00980A1F">
              <w:rPr>
                <w:rFonts w:ascii="Times New Roman" w:hAnsi="Times New Roman"/>
                <w:b/>
                <w:color w:val="000000"/>
                <w:sz w:val="28"/>
                <w:szCs w:val="28"/>
                <w:lang w:val="uk-UA"/>
              </w:rPr>
              <w:t>резервуари,</w:t>
            </w:r>
            <w:r w:rsidRPr="00980A1F">
              <w:rPr>
                <w:rFonts w:ascii="Times New Roman" w:hAnsi="Times New Roman"/>
                <w:color w:val="000000"/>
                <w:sz w:val="28"/>
                <w:szCs w:val="28"/>
                <w:lang w:val="uk-UA"/>
              </w:rPr>
              <w:t xml:space="preserve"> що використовуються для здійснення оптової торгівлі та/або зберігання пального на праві власності або користування;</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місце роздрібної торгівлі пальним - місце (територія), на якому розташовані споруди та/або обладнання, та/або </w:t>
            </w:r>
            <w:r w:rsidRPr="00980A1F">
              <w:rPr>
                <w:rFonts w:ascii="Times New Roman" w:hAnsi="Times New Roman"/>
                <w:b/>
                <w:color w:val="000000"/>
                <w:sz w:val="28"/>
                <w:szCs w:val="28"/>
                <w:lang w:val="uk-UA"/>
              </w:rPr>
              <w:t>ємності,</w:t>
            </w:r>
            <w:r w:rsidRPr="00980A1F">
              <w:rPr>
                <w:rFonts w:ascii="Times New Roman" w:hAnsi="Times New Roman"/>
                <w:color w:val="000000"/>
                <w:sz w:val="28"/>
                <w:szCs w:val="28"/>
                <w:lang w:val="uk-UA"/>
              </w:rPr>
              <w:t xml:space="preserve"> що використовуються для роздрібної торгівлі та/або зберігання пального на праві власності або користування;</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місце роздрібної торгівлі пальним - місце (територія), на якому розташовані споруди та/або обладнання, та/або </w:t>
            </w:r>
            <w:r w:rsidRPr="00980A1F">
              <w:rPr>
                <w:rFonts w:ascii="Times New Roman" w:hAnsi="Times New Roman"/>
                <w:b/>
                <w:color w:val="000000"/>
                <w:sz w:val="28"/>
                <w:szCs w:val="28"/>
                <w:lang w:val="uk-UA"/>
              </w:rPr>
              <w:t>резервуари</w:t>
            </w:r>
            <w:r w:rsidRPr="00980A1F">
              <w:rPr>
                <w:rFonts w:ascii="Times New Roman" w:hAnsi="Times New Roman"/>
                <w:color w:val="000000"/>
                <w:sz w:val="28"/>
                <w:szCs w:val="28"/>
                <w:lang w:val="uk-UA"/>
              </w:rPr>
              <w:t>, що використовуються для роздрібної торгівлі та/або зберігання пального на праві власності або користування;</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виробництво пального - діяльність з переробки нафти, газового конденсату, природного газу та їх суміші, в результаті якої отримується пальне або інші продукти переробки;</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виробництво пального - діяльність з переробки нафти, газового конденсату, природного газу та їх суміші, в результаті якої отримується пальне або інші продукти переробки;</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зберігання пального - діяльність із зберігання пального (власного або отриманого від інших осіб) із зміною або без зміни його фізико-хімічних характеристик;</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зберігання пального - діяльність із зберігання пального (власного або отриманого від інших осіб) із зміною або без зміни його фізико-хімічних характеристик;</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роздрібна торгівля пальним - діяльність із придбання або отримання та подальшого продажу або відпуску пального із зміною або без зміни його фізико-хімічних характеристик з автозаправної станції/автогазозаправної станції/газонаповнювальної станції/газонаповнювального пункту та інших місць роздрібної торгівлі через паливороздавальні колонки та/або оливороздавальні колонки;</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роздрібна торгівля пальним - діяльність із придбання або отримання та подальшого продажу або відпуску пального із зміною або без зміни його фізико-хімічних характеристик з автозаправної станції / автогазозаправної станції / газонаповнювальної станції / газонаповнювального пункту та інших місць роздрібної торгівлі через паливороздавальні колонки та/або оливороздавальні колонки </w:t>
            </w:r>
            <w:r w:rsidRPr="00980A1F">
              <w:rPr>
                <w:rFonts w:ascii="Times New Roman" w:hAnsi="Times New Roman"/>
                <w:b/>
                <w:color w:val="000000"/>
                <w:sz w:val="28"/>
                <w:szCs w:val="28"/>
                <w:lang w:val="uk-UA"/>
              </w:rPr>
              <w:t>(крім відпуску пального власнику такого пального) та/або реалізація скрапленого вуглеводневого газу в балонах для побутових потреб населення та інших споживачів;</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Єдиний державний реєстр суб’єктів господарювання, які отримали ліцензії на право виробництва, зберігання, оптової та роздрібної торгівлі пальним, та місць виробництва, зберігання, оптової та роздрібної торгівлі пальним (далі - Єдиний реєстр ліцензіатів та місць обігу пального) - перелік суб’єктів господарювання, які отримали ліцензії на право виробництва, зберігання, оптової та роздрібної торгівлі пальним, та місць виробництва, зберігання, оптової та роздрібної торгівлі пальним у розрізі суб’єктів господарювання, які здійснюють діяльність на таких місцях на підставі виданих ліцензій.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Єдиний державний реєстр суб’єктів господарювання, які отримали ліцензії на право виробництва, зберігання,  оптової та роздрібної торгівлі пальним, та місць виробництва, зберігання, оптової та роздрібної торгівлі пальним (далі - Єдиний реєстр ліцензіатів та місць обігу пального) - перелік суб’єктів господарювання, які отримали ліцензії на право виробництва, зберігання, оптової та роздрібної торгівлі пальним, та місць виробництва, зберігання, оптової та роздрібної торгівлі пальним у розрізі суб’єктів господарювання, які здійснюють діяльність на таких місцях на підставі виданих ліцензій </w:t>
            </w:r>
            <w:r w:rsidRPr="00980A1F">
              <w:rPr>
                <w:rFonts w:ascii="Times New Roman" w:hAnsi="Times New Roman"/>
                <w:b/>
                <w:color w:val="000000"/>
                <w:sz w:val="28"/>
                <w:szCs w:val="28"/>
                <w:lang w:val="uk-UA"/>
              </w:rPr>
              <w:t>або декларують місця зберігання пального, що використовується для потреб власного споживання.</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Єдиний реєстр ліцензіатів та місць обігу пального містить відомості про:</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Єдиний реєстр ліцензіатів та місць обігу пального містить відомості про:</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ліцензіатів (для юридичних осіб - найменування, код ЄДРПОУ, для фізичних осіб - суб’єктів господарювання - прізвище, ім’я, по батькові,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та повідомили про це відповідний орган доходів і зборів і мають відмітку в паспорті), для спільної діяльності без створення юридичної особи - найменування, код ЄДРПОУ особи, відповідальної за ведення обліку спільної діяльності);</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ліцензіатів (для юридичних осіб - найменування, код ЄДРПОУ, для фізичних осіб - суб’єктів господарювання - прізвище, ім’я, по батькові,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та повідомили про це відповідний орган доходів і зборів і мають відмітку в паспорті), для спільної діяльності без створення юридичної особи - найменування, код ЄДРПОУ особи, відповідальної за ведення обліку спільної діяльності);</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місця виробництва, зберігання, оптової, роздрібної торгівлі пальним (адреса);</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місця виробництва, зберігання, оптової, роздрібної торгівлі пальним (адреса);</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дату видачі/призупинення/анулювання та термін дії ліцензії на право виробництва, зберігання</w:t>
            </w:r>
            <w:r w:rsidRPr="00980A1F">
              <w:rPr>
                <w:rFonts w:ascii="Times New Roman" w:hAnsi="Times New Roman"/>
                <w:b/>
                <w:color w:val="000000"/>
                <w:sz w:val="28"/>
                <w:szCs w:val="28"/>
                <w:lang w:val="uk-UA"/>
              </w:rPr>
              <w:t>,</w:t>
            </w:r>
            <w:r w:rsidRPr="00980A1F">
              <w:rPr>
                <w:rFonts w:ascii="Times New Roman" w:hAnsi="Times New Roman"/>
                <w:color w:val="000000"/>
                <w:sz w:val="28"/>
                <w:szCs w:val="28"/>
                <w:lang w:val="uk-UA"/>
              </w:rPr>
              <w:t xml:space="preserve"> оптової, роздрібної торгівлі пальним.</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дату видачі/призупинення/анулювання та термін дії ліцензії на право виробництва, зберігання оптової, роздрібної торгівлі пальним.</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Розділ IV </w:t>
            </w:r>
          </w:p>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ІМПОРТ, ЕКСПОРТ, ОПТОВА І РОЗДРІБНА ТОРГІВЛЯ СПИРТОМ ЕТИЛОВИМ, КОНЬЯЧНИМ І ПЛОДОВИМ ТА ЗЕРНОВИМ ДИСТИЛЯТОМ, СПИРТОМ ЕТИЛОВИМ РЕКТИФІКОВАНИМ ВИНОГРАДНИМ, СПИРТОМ ЕТИЛОВИМ РЕКТИФІКОВАНИМ ПЛОДОВИМ, ДИСТИЛЯТОМ ВИНОГРАДНИМ СПИРТОВИМ, СПИТРОМ-СИРЦЕМ ПЛОДОВИМ, БІОЕТАНОЛОМ, АЛКОГОЛЬНИМИ НАПОЯМИ ТА ТЮТЮНОВИМИ ВИРОБАМИ І ПАЛЬНИМ ТА ЗБЕРІГАННЯ ПАЛЬНОГО</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Розділ IV </w:t>
            </w:r>
          </w:p>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ІМПОРТ, ЕКСПОРТ, ОПТОВА І РОЗДРІБНА ТОРГІВЛЯ СПИРТОМ ЕТИЛОВИМ, КОНЬЯЧНИМ І ПЛОДОВИМ ТА ЗЕРНОВИМ ДИСТИЛЯТОМ, СПИРТОМ ЕТИЛОВИМ РЕКТИФІКОВАНИМ ВИНОГРАДНИМ, СПИРТОМ ЕТИЛОВИМ РЕКТИФІКОВАНИМ ПЛОДОВИМ, ДИСТИЛЯТОМ ВИНОГРАДНИМ СПИРТОВИМ, СПИТРОМ-СИРЦЕМ ПЛОДОВИМ, БІОЕТАНОЛОМ, АЛКОГОЛЬНИМИ НАПОЯМИ ТА ТЮТЮНОВИМИ ВИРОБАМИ І ПАЛЬНИМ ТА ЗБЕРІГАННЯ ПАЛЬНОГО</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Стаття 15.</w:t>
            </w:r>
            <w:r w:rsidRPr="00980A1F">
              <w:rPr>
                <w:rFonts w:ascii="Times New Roman" w:hAnsi="Times New Roman"/>
                <w:color w:val="000000"/>
                <w:sz w:val="28"/>
                <w:szCs w:val="28"/>
                <w:lang w:val="uk-UA"/>
              </w:rPr>
              <w:t xml:space="preserve"> Імпорт, експорт, оптова і роздрібна торгівля алкогольними напоями, тютюновими виробами, пальним та зберігання пального</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Стаття 15.</w:t>
            </w:r>
            <w:r w:rsidRPr="00980A1F">
              <w:rPr>
                <w:rFonts w:ascii="Times New Roman" w:hAnsi="Times New Roman"/>
                <w:color w:val="000000"/>
                <w:sz w:val="28"/>
                <w:szCs w:val="28"/>
                <w:lang w:val="uk-UA"/>
              </w:rPr>
              <w:t xml:space="preserve"> Імпорт, експорт, оптова і роздрібна торгівля алкогольними напоями, тютюновими виробами, пальним та зберігання пального</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Імпорт, експорт алкогольних напоїв та тютюнових виробів здійснюються суб’єктами господарювання всіх форм власності без ліцензії. Оптова торгівля на території України алкогольними напоями та тютюновими виробами здійснюється за наявності у суб’єктів господарювання всіх форм власності ліцензії на оптову торгівлю алкогольними напоями та тютюновими виробами. Оптова торгівля пальним та зберігання пального здійснюються суб’єктами господарювання всіх форм власності за наявності ліцензії.</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 xml:space="preserve">Імпорт, експорт алкогольних напоїв та тютюнових виробів здійснюються суб’єктами господарювання всіх форм власності без ліцензії. Оптова торгівля на території України алкогольними напоями та тютюновими виробами здійснюється за наявності у суб’єктів господарювання всіх форм власності ліцензії на оптову торгівлю алкогольними напоями та тютюновими виробами. Оптова торгівля пальним та зберігання пального </w:t>
            </w:r>
            <w:r w:rsidRPr="00980A1F">
              <w:rPr>
                <w:rFonts w:ascii="Times New Roman" w:hAnsi="Times New Roman"/>
                <w:b/>
                <w:color w:val="000000"/>
                <w:sz w:val="28"/>
                <w:szCs w:val="28"/>
                <w:lang w:val="uk-UA"/>
              </w:rPr>
              <w:t>(крім пального, яке використовується виключно для потреб власного споживання і не реалізується третім особам)</w:t>
            </w:r>
            <w:r w:rsidRPr="00980A1F">
              <w:rPr>
                <w:rFonts w:ascii="Times New Roman" w:hAnsi="Times New Roman"/>
                <w:color w:val="000000"/>
                <w:sz w:val="28"/>
                <w:szCs w:val="28"/>
                <w:lang w:val="uk-UA"/>
              </w:rPr>
              <w:t xml:space="preserve"> здійснюється суб’єктами господарювання всіх форм власності за наявності ліцензії.</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Встановити річну плату за ліцензії на право оптової торгівлі у розмірі:</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Встановити річну плату за ліцензії на право оптової торгівлі у розмірі:</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пальним, за наявності у ліцензіата місць оптової торгівлі пальним, - 5000 гривень за кожне таке місце;</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пальним, за наявності у ліцензіата місць оптової торгівлі пальним, - 5000 гривень за кожне таке місце;</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пальним, за відсутності у ліцензіата місць оптової торгівлі пальним, - 10000 гривень.</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пальним, за відсутності у ліцензіата місць оптової торгівлі пальним, - 10000 гривень.</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Встановити річну плату за ліцензії на право зберігання пального у розмірі 780 гривень.</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Встановити річну плату за ліцензії на право зберігання пального у розмірі 780 гривень.</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Суб’єкти господарювання отримують ліцензії на право оптової торгівлі пальним та зберігання пального на кожне місце оптової торгівлі пальним або кожне місце зберігання пального відповідно, а за відсутності місць оптової торгівлі пальним - одну ліцензію на право оптової торгівлі пальним за місцезнаходженням суб’єкта господарювання.</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Суб’єкти господарювання отримують ліцензії на право оптової торгівлі пальним та зберігання пального на кожне місце оптової торгівлі пальним або кожне місце зберігання пального відповідно, а за відсутності місць оптової торгівлі пальним - одну ліцензію на право оптової торгівлі пальним за місцезнаходженням суб’єкта господарювання.</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Ліцензії на право оптової торгівлі пальним видаються терміном на п’ять років органом виконавчої влади, уповноваженим Кабінетом Міністрів України.</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Ліцензії на право оптової торгівлі пальним видаються терміном на п’ять років органом виконавчої влади, уповноваженим Кабінетом Міністрів України.</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Ліцензії на право зберігання пального видаються уповноваженими Кабінетом Міністрів України органами виконавчої влади за місцем розташування місць зберігання пального терміном на п’ять років.</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Ліцензії на право зберігання пального видаються уповноваженими Кабінетом Міністрів України органами виконавчої влади за місцем розташування місць зберігання пального терміном на п’ять років.</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Імпорт або експорт пального здійснюється за наявності у суб’єкта господарювання, що імпортує або експортує пальне, ліцензії на право виробництва або зберігання, або оптової чи роздрібної торгівлі пальним.</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Імпорт або експорт пального здійснюється за наявності у суб’єкта господарювання, що імпортує або експортує пальне, ліцензії на право виробництва, або зберігання, або оптової чи роздрібної торгівлі пальним.</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Суб’єкт господарювання має право зберігати пальне без отримання ліцензії на право зберігання пального в місцях виробництва пального або місцях оптової торгівлі пальним чи місцях роздрібної торгівлі пальним, на які отримані відповідні ліцензії.</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Суб’єкт господарювання має право зберігати пальне без отримання ліцензії на право зберігання пального в місцях виробництва пального або місцях оптової торгівлі пальним чи місцях роздрібної торгівлі пальним, на які отримані відповідні ліцензії.</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Ліцензія на право зберігання пального не отримується на місця зберігання пального, що використовуються:</w:t>
            </w:r>
          </w:p>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підприємствами, установами та організаціями, які повністю утримуються за рахунок коштів державного або місцевого бюджету; </w:t>
            </w:r>
          </w:p>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підприємствами, установами та організаціями системи державного резерву;</w:t>
            </w:r>
          </w:p>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суб’єктами господарювання для зберігання пального, яке споживається для власних виробничо-технологічних потреб виключно на нафто- та газовидобувних майданчиках, бурових платформах і яке не реалізується через місця роздрібної торгівлі.</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Суб’єкт господарювання має право без отримання ліцензії зберігати пальне, яке використовується виключно для потреб власного споживання і не реалізується третім особам, а також для власних виробничо-технологічних потреб виключно на нафто- та газовидобувних майданчиках, бурових платформах, в місцях зберігання пального.</w:t>
            </w:r>
          </w:p>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Суб’єкт господарювання має право без отримання ліцензії зберігати пальне, яке використовується виключно для потреб власного споживання і не реалізується третім особам, зобов'язаний подавати центральному органу виконавчої влади, що реалізує державну податкову політику, декларацію про зберігання пального.</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 xml:space="preserve">Форма декларації про зберігання пального затверджується центральним органом виконавчої влади, що забезпечує формування та забезпечує реалізацію державної податкової політики.   </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У декларації зазначається такі дані: </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для юридичних осіб - найменування, код ЄДРПОУ, для фізичних осіб - суб’єктів господарювання - прізвище, ім’я, по батькові,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та повідомили про це відповідний орган доходів і зборів і мають відмітку в паспорті), для спільної діяльності без створення юридичної особи - найменування, код ЄДРПОУ особи, відповідальної за ведення обліку спільної діяльності);</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адреса місця зберігання пального</w:t>
            </w:r>
            <w:r w:rsidRPr="00980A1F">
              <w:rPr>
                <w:lang w:val="uk-UA"/>
              </w:rPr>
              <w:t xml:space="preserve"> </w:t>
            </w:r>
            <w:r w:rsidRPr="00980A1F">
              <w:rPr>
                <w:rFonts w:ascii="Times New Roman" w:hAnsi="Times New Roman"/>
                <w:b/>
                <w:color w:val="000000"/>
                <w:sz w:val="28"/>
                <w:szCs w:val="28"/>
                <w:lang w:val="uk-UA"/>
              </w:rPr>
              <w:t>адреса (область, район, населений пункт, вулиця, номер будинку/офісу);</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об'єм місця зберігання пального, в якому зберігається пальне. </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Одне місце зберігання пального може бути задекларовано виключно одним суб'єктом господарювання. Один суб’єкт господарювання може зареєструвати одне і більше місць зберігання пального.</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Суб'єкти господарювання не декларує зберігання пального в місцях виробництва пального або місцях оптової торгівлі пальним чи місцях роздрібної торгівлі пальним, на які отримані відповідні ліцензії.</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Дані з декларацій про зберігання пального вносяться центральним органом виконавчої влади, що реалізує державну податкову політику в окремий розділ Єдиного реєстру ліцензіатів та місць обігу пального.</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У разі зміни відомостей, зазначених у поданій декларації, суб'єкт господарювання протягом семи робочих днів подає декларацію про зберігання пального, в якій відображаються відповідні зміни.</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Відсутній</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Відповідальність за достовірність даних, вказаних у декларації, несе декларант.</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Розділ V </w:t>
            </w:r>
          </w:p>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КОНТРОЛЬ І ВІДПОВІДАЛЬНІСТЬ ЗА ПОРУШЕННЯ ЦЬОГО ЗАКОНУ</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Розділ V </w:t>
            </w:r>
          </w:p>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КОНТРОЛЬ І ВІДПОВІДАЛЬНІСТЬ ЗА ПОРУШЕННЯ ЦЬОГО ЗАКОНУ</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Стаття 17.</w:t>
            </w:r>
            <w:r w:rsidRPr="00980A1F">
              <w:rPr>
                <w:rFonts w:ascii="Times New Roman" w:hAnsi="Times New Roman"/>
                <w:color w:val="000000"/>
                <w:sz w:val="28"/>
                <w:szCs w:val="28"/>
                <w:lang w:val="uk-UA"/>
              </w:rPr>
              <w:t xml:space="preserve"> Відповідальність за порушення норм цього Закону</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b/>
                <w:color w:val="000000"/>
                <w:sz w:val="28"/>
                <w:szCs w:val="28"/>
                <w:lang w:val="uk-UA"/>
              </w:rPr>
              <w:t>Стаття 17.</w:t>
            </w:r>
            <w:r w:rsidRPr="00980A1F">
              <w:rPr>
                <w:rFonts w:ascii="Times New Roman" w:hAnsi="Times New Roman"/>
                <w:color w:val="000000"/>
                <w:sz w:val="28"/>
                <w:szCs w:val="28"/>
                <w:lang w:val="uk-UA"/>
              </w:rPr>
              <w:t xml:space="preserve"> Відповідальність за порушення норм цього Закону</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За порушення норм цього Закону щодо виробництва і торгівлі спиртом етиловим, коньячним і плодовим та зерновим дистилятом, спиртом етиловим ректифікованим виноградним, спиртом етиловим ректифікованим плодовим, дистилятом виноградним спиртовим, спиртом-сирцем плодовим, біоетанолом, алкогольними напоями та тютюновими виробами, пальним та зберігання пального посадові особи і громадяни притягаються до відповідальності згідно з чинним законодавством.</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За порушення норм цього Закону щодо виробництва і торгівлі спиртом етиловим, коньячним і плодовим та зерновим дистилятом, спиртом етиловим ректифікованим виноградним, спиртом етиловим ректифікованим плодовим, дистилятом виноградним спиртовим, спиртом-сирцем плодовим, біоетанолом, алкогольними напоями та тютюновими виробами, пальним та зберігання пального посадові особи і громадяни притягаються до відповідальності згідно з чинним законодавством.</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До суб'єктів господарювання застосовуються фінансові санкції у вигляді штрафів у разі:</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До суб'єктів господарювання застосовуються фінансові санкції у вигляді штрафів у разі:</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 xml:space="preserve">зберігання пального з порушенням вимог статті 15 цього Закону в місці зберігання пального, якщо місткість незадекларованого місця зберігання пального  перевищує: </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5 кубічних метрів, – 1000 гривень;</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20 кубічних метрів, - 10000 гривень;</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60 кубічних метрів, – 200000 гривень;</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b/>
                <w:color w:val="000000"/>
                <w:sz w:val="28"/>
                <w:szCs w:val="28"/>
                <w:lang w:val="uk-UA"/>
              </w:rPr>
            </w:pPr>
            <w:r w:rsidRPr="00980A1F">
              <w:rPr>
                <w:rFonts w:ascii="Times New Roman" w:hAnsi="Times New Roman"/>
                <w:b/>
                <w:color w:val="000000"/>
                <w:sz w:val="28"/>
                <w:szCs w:val="28"/>
                <w:lang w:val="uk-UA"/>
              </w:rPr>
              <w:t>200 кубічних метрів, – 500000 гривень;</w:t>
            </w:r>
          </w:p>
        </w:tc>
      </w:tr>
      <w:tr>
        <w:tblPrEx>
          <w:tblW w:w="0" w:type="auto"/>
          <w:tblLook w:val="04A0"/>
        </w:tblPrEx>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оптової торгівлі пальним або зберігання пального без наявності ліцензії - 500000 гривень;</w:t>
            </w:r>
          </w:p>
        </w:tc>
        <w:tc>
          <w:tcPr>
            <w:tcW w:w="7564" w:type="dxa"/>
            <w:tcBorders>
              <w:top w:val="single" w:sz="4" w:space="0" w:color="auto"/>
              <w:left w:val="single" w:sz="4" w:space="0" w:color="auto"/>
              <w:bottom w:val="single" w:sz="4" w:space="0" w:color="auto"/>
              <w:right w:val="single" w:sz="4" w:space="0" w:color="auto"/>
            </w:tcBorders>
            <w:textDirection w:val="lrTb"/>
            <w:vAlign w:val="top"/>
          </w:tcPr>
          <w:p w:rsidR="00980A1F" w:rsidRPr="00980A1F" w:rsidP="00980A1F">
            <w:pPr>
              <w:bidi w:val="0"/>
              <w:spacing w:after="0" w:line="240" w:lineRule="auto"/>
              <w:ind w:firstLine="601"/>
              <w:jc w:val="both"/>
              <w:rPr>
                <w:rFonts w:ascii="Times New Roman" w:hAnsi="Times New Roman"/>
                <w:color w:val="000000"/>
                <w:sz w:val="28"/>
                <w:szCs w:val="28"/>
                <w:lang w:val="uk-UA"/>
              </w:rPr>
            </w:pPr>
            <w:r w:rsidRPr="00980A1F">
              <w:rPr>
                <w:rFonts w:ascii="Times New Roman" w:hAnsi="Times New Roman"/>
                <w:color w:val="000000"/>
                <w:sz w:val="28"/>
                <w:szCs w:val="28"/>
                <w:lang w:val="uk-UA"/>
              </w:rPr>
              <w:t>оптової торгівлі пальним або зберігання пального без наявності ліцензії - 500000 гривень;</w:t>
            </w:r>
          </w:p>
        </w:tc>
      </w:tr>
    </w:tbl>
    <w:p w:rsidR="00D012F1" w:rsidRPr="00A07190" w:rsidP="00A07190">
      <w:pPr>
        <w:bidi w:val="0"/>
        <w:jc w:val="both"/>
        <w:rPr>
          <w:rFonts w:ascii="Times New Roman" w:hAnsi="Times New Roman"/>
          <w:lang w:val="uk-UA"/>
        </w:rPr>
      </w:pPr>
    </w:p>
    <w:p w:rsidR="00F073DF" w:rsidRPr="00F073DF" w:rsidP="00F073DF">
      <w:pPr>
        <w:shd w:val="clear" w:color="auto" w:fill="FFFFFF"/>
        <w:tabs>
          <w:tab w:val="left" w:pos="1133"/>
        </w:tabs>
        <w:bidi w:val="0"/>
        <w:spacing w:after="0" w:line="322" w:lineRule="exact"/>
        <w:ind w:firstLine="709"/>
        <w:rPr>
          <w:rFonts w:ascii="Times New Roman" w:hAnsi="Times New Roman"/>
          <w:b/>
          <w:bCs/>
          <w:color w:val="000000"/>
          <w:spacing w:val="-3"/>
          <w:sz w:val="28"/>
          <w:szCs w:val="28"/>
          <w:lang w:val="uk-UA" w:eastAsia="ru-RU"/>
        </w:rPr>
      </w:pPr>
      <w:r w:rsidRPr="002E20AF" w:rsidR="002E20AF">
        <w:rPr>
          <w:rFonts w:ascii="Times New Roman" w:hAnsi="Times New Roman"/>
          <w:b/>
          <w:bCs/>
          <w:sz w:val="28"/>
          <w:szCs w:val="28"/>
          <w:lang w:val="uk-UA" w:eastAsia="ru-RU"/>
        </w:rPr>
        <w:t>Народні</w:t>
      </w:r>
      <w:r w:rsidRPr="002E20AF" w:rsidR="002E20AF">
        <w:rPr>
          <w:rFonts w:ascii="Times New Roman" w:hAnsi="Times New Roman"/>
          <w:b/>
          <w:bCs/>
          <w:sz w:val="28"/>
          <w:szCs w:val="28"/>
          <w:lang w:eastAsia="ru-RU"/>
        </w:rPr>
        <w:t xml:space="preserve"> </w:t>
      </w:r>
      <w:r w:rsidRPr="002E20AF" w:rsidR="002E20AF">
        <w:rPr>
          <w:rFonts w:ascii="Times New Roman" w:hAnsi="Times New Roman"/>
          <w:b/>
          <w:bCs/>
          <w:sz w:val="28"/>
          <w:szCs w:val="28"/>
          <w:lang w:val="uk-UA" w:eastAsia="ru-RU"/>
        </w:rPr>
        <w:t>депутати України:</w:t>
      </w:r>
      <w:r w:rsidRPr="002E20AF" w:rsidR="002E20AF">
        <w:rPr>
          <w:rFonts w:ascii="Times New Roman" w:hAnsi="Times New Roman"/>
          <w:b/>
          <w:bCs/>
          <w:sz w:val="24"/>
          <w:szCs w:val="24"/>
          <w:lang w:val="uk-UA" w:eastAsia="ru-RU"/>
        </w:rPr>
        <w:t xml:space="preserve"> </w:t>
      </w:r>
      <w:r w:rsidRPr="002E20AF" w:rsidR="002E20AF">
        <w:rPr>
          <w:rFonts w:ascii="Times New Roman" w:hAnsi="Times New Roman"/>
          <w:b/>
          <w:bCs/>
          <w:spacing w:val="-3"/>
          <w:sz w:val="28"/>
          <w:szCs w:val="28"/>
          <w:lang w:val="uk-UA" w:eastAsia="ru-RU"/>
        </w:rPr>
        <w:t xml:space="preserve">                                               </w:t>
      </w:r>
      <w:r w:rsidRPr="002E20AF" w:rsidR="002E20AF">
        <w:rPr>
          <w:rFonts w:ascii="Times New Roman" w:hAnsi="Times New Roman"/>
          <w:b/>
          <w:bCs/>
          <w:spacing w:val="-3"/>
          <w:sz w:val="28"/>
          <w:szCs w:val="28"/>
          <w:lang w:eastAsia="ru-RU"/>
        </w:rPr>
        <w:t xml:space="preserve">                                                                     </w:t>
      </w:r>
      <w:r w:rsidRPr="00F073DF">
        <w:rPr>
          <w:rFonts w:ascii="Times New Roman" w:hAnsi="Times New Roman"/>
          <w:b/>
          <w:bCs/>
          <w:color w:val="000000"/>
          <w:spacing w:val="-3"/>
          <w:sz w:val="28"/>
          <w:szCs w:val="28"/>
          <w:lang w:val="uk-UA" w:eastAsia="ru-RU"/>
        </w:rPr>
        <w:t>Тарасов О.С.</w:t>
      </w:r>
    </w:p>
    <w:p w:rsidR="00F073DF" w:rsidRPr="00F073DF" w:rsidP="00F073DF">
      <w:pPr>
        <w:shd w:val="clear" w:color="auto" w:fill="FFFFFF"/>
        <w:tabs>
          <w:tab w:val="left" w:pos="1133"/>
        </w:tabs>
        <w:bidi w:val="0"/>
        <w:spacing w:after="0" w:line="322" w:lineRule="exact"/>
        <w:ind w:left="12049"/>
        <w:jc w:val="both"/>
        <w:rPr>
          <w:rFonts w:ascii="Times New Roman" w:hAnsi="Times New Roman"/>
          <w:b/>
          <w:bCs/>
          <w:color w:val="000000"/>
          <w:spacing w:val="-3"/>
          <w:sz w:val="28"/>
          <w:szCs w:val="28"/>
          <w:lang w:val="uk-UA" w:eastAsia="ru-RU"/>
        </w:rPr>
      </w:pPr>
      <w:r w:rsidRPr="00F073DF">
        <w:rPr>
          <w:rFonts w:ascii="Times New Roman" w:hAnsi="Times New Roman"/>
          <w:b/>
          <w:bCs/>
          <w:color w:val="000000"/>
          <w:spacing w:val="-3"/>
          <w:sz w:val="28"/>
          <w:szCs w:val="28"/>
          <w:lang w:val="uk-UA" w:eastAsia="ru-RU"/>
        </w:rPr>
        <w:t>Сольський М.Т.</w:t>
      </w:r>
    </w:p>
    <w:p w:rsidR="00F073DF" w:rsidRPr="00F073DF" w:rsidP="00F073DF">
      <w:pPr>
        <w:shd w:val="clear" w:color="auto" w:fill="FFFFFF"/>
        <w:tabs>
          <w:tab w:val="left" w:pos="1133"/>
        </w:tabs>
        <w:bidi w:val="0"/>
        <w:spacing w:after="0" w:line="322" w:lineRule="exact"/>
        <w:ind w:left="12049"/>
        <w:jc w:val="both"/>
        <w:rPr>
          <w:rFonts w:ascii="Times New Roman" w:hAnsi="Times New Roman"/>
          <w:b/>
          <w:bCs/>
          <w:color w:val="000000"/>
          <w:spacing w:val="-3"/>
          <w:sz w:val="28"/>
          <w:szCs w:val="28"/>
          <w:lang w:val="uk-UA" w:eastAsia="ru-RU"/>
        </w:rPr>
      </w:pPr>
      <w:r w:rsidRPr="00F073DF">
        <w:rPr>
          <w:rFonts w:ascii="Times New Roman" w:hAnsi="Times New Roman"/>
          <w:b/>
          <w:bCs/>
          <w:color w:val="000000"/>
          <w:spacing w:val="-3"/>
          <w:sz w:val="28"/>
          <w:szCs w:val="28"/>
          <w:lang w:val="uk-UA" w:eastAsia="ru-RU"/>
        </w:rPr>
        <w:t>Грищенко Т.М.</w:t>
      </w:r>
    </w:p>
    <w:p w:rsidR="00F073DF" w:rsidRPr="00F073DF" w:rsidP="00F073DF">
      <w:pPr>
        <w:shd w:val="clear" w:color="auto" w:fill="FFFFFF"/>
        <w:tabs>
          <w:tab w:val="left" w:pos="1133"/>
        </w:tabs>
        <w:bidi w:val="0"/>
        <w:spacing w:after="0" w:line="322" w:lineRule="exact"/>
        <w:ind w:left="12049"/>
        <w:jc w:val="both"/>
        <w:rPr>
          <w:rFonts w:ascii="Times New Roman" w:hAnsi="Times New Roman"/>
          <w:b/>
          <w:bCs/>
          <w:color w:val="000000"/>
          <w:spacing w:val="-3"/>
          <w:sz w:val="28"/>
          <w:szCs w:val="28"/>
          <w:lang w:val="uk-UA" w:eastAsia="ru-RU"/>
        </w:rPr>
      </w:pPr>
      <w:r w:rsidRPr="00F073DF">
        <w:rPr>
          <w:rFonts w:ascii="Times New Roman" w:hAnsi="Times New Roman"/>
          <w:b/>
          <w:bCs/>
          <w:color w:val="000000"/>
          <w:spacing w:val="-3"/>
          <w:sz w:val="28"/>
          <w:szCs w:val="28"/>
          <w:lang w:val="uk-UA" w:eastAsia="ru-RU"/>
        </w:rPr>
        <w:t>Халімон П.В.</w:t>
      </w:r>
    </w:p>
    <w:p w:rsidR="00F073DF" w:rsidRPr="00F073DF" w:rsidP="00F073DF">
      <w:pPr>
        <w:shd w:val="clear" w:color="auto" w:fill="FFFFFF"/>
        <w:tabs>
          <w:tab w:val="left" w:pos="1133"/>
        </w:tabs>
        <w:bidi w:val="0"/>
        <w:spacing w:after="0" w:line="322" w:lineRule="exact"/>
        <w:ind w:left="12049"/>
        <w:jc w:val="both"/>
        <w:rPr>
          <w:rFonts w:ascii="Times New Roman" w:hAnsi="Times New Roman"/>
          <w:b/>
          <w:bCs/>
          <w:color w:val="000000"/>
          <w:spacing w:val="-3"/>
          <w:sz w:val="28"/>
          <w:szCs w:val="28"/>
          <w:lang w:val="uk-UA" w:eastAsia="ru-RU"/>
        </w:rPr>
      </w:pPr>
      <w:r w:rsidRPr="00F073DF">
        <w:rPr>
          <w:rFonts w:ascii="Times New Roman" w:hAnsi="Times New Roman"/>
          <w:b/>
          <w:bCs/>
          <w:color w:val="000000"/>
          <w:spacing w:val="-3"/>
          <w:sz w:val="28"/>
          <w:szCs w:val="28"/>
          <w:lang w:val="uk-UA" w:eastAsia="ru-RU"/>
        </w:rPr>
        <w:t>Бунін С.В.</w:t>
      </w:r>
    </w:p>
    <w:p w:rsidR="002E20AF" w:rsidRPr="00917669" w:rsidP="002E20AF">
      <w:pPr>
        <w:shd w:val="clear" w:color="auto" w:fill="FFFFFF"/>
        <w:tabs>
          <w:tab w:val="left" w:pos="1133"/>
        </w:tabs>
        <w:bidi w:val="0"/>
        <w:spacing w:after="0" w:line="322" w:lineRule="exact"/>
        <w:ind w:firstLine="709"/>
        <w:rPr>
          <w:rFonts w:ascii="Times New Roman" w:hAnsi="Times New Roman"/>
          <w:b/>
          <w:bCs/>
          <w:color w:val="FFFFFF" w:themeColor="bg1" w:themeShade="FF"/>
          <w:spacing w:val="-3"/>
          <w:sz w:val="28"/>
          <w:szCs w:val="28"/>
          <w:lang w:val="uk-UA" w:eastAsia="ru-RU"/>
        </w:rPr>
      </w:pPr>
      <w:r w:rsidRPr="002E20AF">
        <w:rPr>
          <w:rFonts w:ascii="Times New Roman" w:hAnsi="Times New Roman"/>
          <w:b/>
          <w:bCs/>
          <w:spacing w:val="-3"/>
          <w:sz w:val="28"/>
          <w:szCs w:val="28"/>
          <w:lang w:eastAsia="ru-RU"/>
        </w:rPr>
        <w:t xml:space="preserve">  </w:t>
      </w:r>
      <w:r w:rsidRPr="00917669">
        <w:rPr>
          <w:rFonts w:ascii="Times New Roman" w:hAnsi="Times New Roman"/>
          <w:b/>
          <w:bCs/>
          <w:color w:val="FFFFFF" w:themeColor="bg1" w:themeShade="FF"/>
          <w:spacing w:val="-3"/>
          <w:sz w:val="28"/>
          <w:szCs w:val="28"/>
          <w:lang w:val="uk-UA" w:eastAsia="ru-RU"/>
        </w:rPr>
        <w:t>Тарасов О.С.</w:t>
      </w:r>
    </w:p>
    <w:p w:rsidR="00E86F6E" w:rsidRPr="00917669" w:rsidP="002E20AF">
      <w:pPr>
        <w:shd w:val="clear" w:color="auto" w:fill="FFFFFF"/>
        <w:tabs>
          <w:tab w:val="left" w:pos="1133"/>
        </w:tabs>
        <w:bidi w:val="0"/>
        <w:spacing w:after="0" w:line="322" w:lineRule="exact"/>
        <w:ind w:left="12191"/>
        <w:jc w:val="both"/>
        <w:rPr>
          <w:rFonts w:ascii="Times New Roman" w:hAnsi="Times New Roman"/>
          <w:b/>
          <w:bCs/>
          <w:color w:val="FFFFFF" w:themeColor="bg1" w:themeShade="FF"/>
          <w:spacing w:val="-3"/>
          <w:sz w:val="28"/>
          <w:szCs w:val="28"/>
          <w:lang w:val="uk-UA" w:eastAsia="ru-RU"/>
        </w:rPr>
      </w:pPr>
    </w:p>
    <w:p w:rsidR="002E20AF" w:rsidRPr="00917669" w:rsidP="002E20AF">
      <w:pPr>
        <w:shd w:val="clear" w:color="auto" w:fill="FFFFFF"/>
        <w:tabs>
          <w:tab w:val="left" w:pos="1133"/>
        </w:tabs>
        <w:bidi w:val="0"/>
        <w:spacing w:after="0" w:line="322" w:lineRule="exact"/>
        <w:ind w:left="12191"/>
        <w:jc w:val="both"/>
        <w:rPr>
          <w:rFonts w:ascii="Times New Roman" w:hAnsi="Times New Roman"/>
          <w:b/>
          <w:bCs/>
          <w:color w:val="FFFFFF" w:themeColor="bg1" w:themeShade="FF"/>
          <w:spacing w:val="-3"/>
          <w:sz w:val="28"/>
          <w:szCs w:val="28"/>
          <w:lang w:val="uk-UA" w:eastAsia="ru-RU"/>
        </w:rPr>
      </w:pPr>
      <w:r w:rsidRPr="00917669">
        <w:rPr>
          <w:rFonts w:ascii="Times New Roman" w:hAnsi="Times New Roman"/>
          <w:b/>
          <w:bCs/>
          <w:color w:val="FFFFFF" w:themeColor="bg1" w:themeShade="FF"/>
          <w:spacing w:val="-3"/>
          <w:sz w:val="28"/>
          <w:szCs w:val="28"/>
          <w:lang w:val="uk-UA" w:eastAsia="ru-RU"/>
        </w:rPr>
        <w:t>Устенко О.О.</w:t>
      </w:r>
    </w:p>
    <w:sectPr w:rsidSect="00D012F1">
      <w:footerReference w:type="default" r:id="rId4"/>
      <w:pgSz w:w="16838" w:h="11906" w:orient="landscape"/>
      <w:pgMar w:top="850" w:right="850" w:bottom="1417" w:left="850"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altName w:val="Bookman Old Style"/>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Segoe UI">
    <w:altName w:val="Century Gothic"/>
    <w:panose1 w:val="020B0502040204020203"/>
    <w:charset w:val="CC"/>
    <w:family w:val="swiss"/>
    <w:pitch w:val="variable"/>
    <w:sig w:usb0="00000000" w:usb1="00000000" w:usb2="00000000" w:usb3="00000000" w:csb0="000001DF" w:csb1="00000000"/>
  </w:font>
  <w:font w:name="Verdana">
    <w:altName w:val=" Arial"/>
    <w:panose1 w:val="00000000000000000000"/>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A25">
    <w:pPr>
      <w:pStyle w:val="Footer"/>
      <w:bidi w:val="0"/>
      <w:jc w:val="right"/>
    </w:pPr>
    <w:r>
      <w:fldChar w:fldCharType="begin"/>
    </w:r>
    <w:r>
      <w:instrText>PAGE   \* MERGEFORMAT</w:instrText>
    </w:r>
    <w:r>
      <w:fldChar w:fldCharType="separate"/>
    </w:r>
    <w:r w:rsidRPr="00F073DF" w:rsidR="00F073DF">
      <w:rPr>
        <w:noProof/>
        <w:lang w:val="uk-UA"/>
      </w:rPr>
      <w:t>6</w:t>
    </w:r>
    <w:r>
      <w:fldChar w:fldCharType="end"/>
    </w:r>
  </w:p>
  <w:p w:rsidR="00D04A25">
    <w:pPr>
      <w:pStyle w:val="Footer"/>
      <w:bidi w:val="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3A7DCC"/>
    <w:rsid w:val="0015037D"/>
    <w:rsid w:val="00295C95"/>
    <w:rsid w:val="002E20AF"/>
    <w:rsid w:val="003A7DCC"/>
    <w:rsid w:val="00423619"/>
    <w:rsid w:val="004266C5"/>
    <w:rsid w:val="00437F93"/>
    <w:rsid w:val="00554B32"/>
    <w:rsid w:val="006457C2"/>
    <w:rsid w:val="006F46ED"/>
    <w:rsid w:val="0072711D"/>
    <w:rsid w:val="007A3388"/>
    <w:rsid w:val="007D7CEE"/>
    <w:rsid w:val="007E3AB6"/>
    <w:rsid w:val="007E4AE4"/>
    <w:rsid w:val="0083726F"/>
    <w:rsid w:val="008B5344"/>
    <w:rsid w:val="008E221F"/>
    <w:rsid w:val="00917669"/>
    <w:rsid w:val="00922195"/>
    <w:rsid w:val="0097640B"/>
    <w:rsid w:val="00980A1F"/>
    <w:rsid w:val="00A07190"/>
    <w:rsid w:val="00A63D73"/>
    <w:rsid w:val="00BC2385"/>
    <w:rsid w:val="00CD7286"/>
    <w:rsid w:val="00D012F1"/>
    <w:rsid w:val="00D04A25"/>
    <w:rsid w:val="00D32116"/>
    <w:rsid w:val="00E22600"/>
    <w:rsid w:val="00E86F6E"/>
    <w:rsid w:val="00F073DF"/>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DCC"/>
    <w:pPr>
      <w:framePr w:wrap="auto"/>
      <w:widowControl/>
      <w:autoSpaceDE/>
      <w:autoSpaceDN/>
      <w:adjustRightInd/>
      <w:spacing w:after="160" w:line="259"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apple-converted-space">
    <w:name w:val="apple-converted-space"/>
    <w:rsid w:val="003A7DCC"/>
  </w:style>
  <w:style w:type="character" w:customStyle="1" w:styleId="rvts9">
    <w:name w:val="rvts9"/>
    <w:rsid w:val="003A7DCC"/>
  </w:style>
  <w:style w:type="character" w:customStyle="1" w:styleId="rvts96">
    <w:name w:val="rvts96"/>
    <w:rsid w:val="003A7DCC"/>
  </w:style>
  <w:style w:type="paragraph" w:customStyle="1" w:styleId="rvps2">
    <w:name w:val="rvps2"/>
    <w:basedOn w:val="Normal"/>
    <w:rsid w:val="003A7DCC"/>
    <w:pPr>
      <w:spacing w:before="100" w:beforeAutospacing="1" w:after="100" w:afterAutospacing="1" w:line="240" w:lineRule="auto"/>
      <w:jc w:val="left"/>
    </w:pPr>
    <w:rPr>
      <w:rFonts w:ascii="Times New Roman" w:hAnsi="Times New Roman"/>
      <w:sz w:val="24"/>
      <w:szCs w:val="24"/>
      <w:lang w:eastAsia="ru-RU"/>
    </w:rPr>
  </w:style>
  <w:style w:type="paragraph" w:customStyle="1" w:styleId="a">
    <w:name w:val="Знак Знак Знак Знак"/>
    <w:basedOn w:val="Normal"/>
    <w:uiPriority w:val="99"/>
    <w:rsid w:val="00A07190"/>
    <w:pPr>
      <w:spacing w:after="0" w:line="240" w:lineRule="auto"/>
      <w:jc w:val="left"/>
    </w:pPr>
    <w:rPr>
      <w:rFonts w:ascii="Verdana" w:hAnsi="Verdana" w:cs="Verdana"/>
      <w:sz w:val="20"/>
      <w:szCs w:val="20"/>
      <w:lang w:val="en-US"/>
    </w:rPr>
  </w:style>
  <w:style w:type="table" w:styleId="TableGrid">
    <w:name w:val="Table Grid"/>
    <w:basedOn w:val="TableNormal"/>
    <w:uiPriority w:val="39"/>
    <w:rsid w:val="00980A1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a0"/>
    <w:uiPriority w:val="99"/>
    <w:semiHidden/>
    <w:unhideWhenUsed/>
    <w:rsid w:val="00D04A25"/>
    <w:pPr>
      <w:spacing w:after="0" w:line="240" w:lineRule="auto"/>
      <w:jc w:val="left"/>
    </w:pPr>
    <w:rPr>
      <w:rFonts w:ascii="Segoe UI" w:hAnsi="Segoe UI" w:cs="Segoe UI"/>
      <w:sz w:val="18"/>
      <w:szCs w:val="18"/>
    </w:rPr>
  </w:style>
  <w:style w:type="character" w:customStyle="1" w:styleId="a0">
    <w:name w:val="Текст у виносці Знак"/>
    <w:basedOn w:val="DefaultParagraphFont"/>
    <w:link w:val="BalloonText"/>
    <w:uiPriority w:val="99"/>
    <w:semiHidden/>
    <w:locked/>
    <w:rsid w:val="00D04A25"/>
    <w:rPr>
      <w:rFonts w:ascii="Segoe UI" w:hAnsi="Segoe UI" w:cs="Segoe UI"/>
      <w:sz w:val="18"/>
      <w:szCs w:val="18"/>
      <w:rtl w:val="0"/>
      <w:cs w:val="0"/>
      <w:lang w:val="ru-RU" w:eastAsia="x-none"/>
    </w:rPr>
  </w:style>
  <w:style w:type="paragraph" w:styleId="Header">
    <w:name w:val="header"/>
    <w:basedOn w:val="Normal"/>
    <w:link w:val="a1"/>
    <w:uiPriority w:val="99"/>
    <w:unhideWhenUsed/>
    <w:rsid w:val="00D04A25"/>
    <w:pPr>
      <w:tabs>
        <w:tab w:val="center" w:pos="4819"/>
        <w:tab w:val="right" w:pos="9639"/>
      </w:tabs>
      <w:spacing w:after="0" w:line="240" w:lineRule="auto"/>
      <w:jc w:val="left"/>
    </w:pPr>
  </w:style>
  <w:style w:type="character" w:customStyle="1" w:styleId="a1">
    <w:name w:val="Верхній колонтитул Знак"/>
    <w:basedOn w:val="DefaultParagraphFont"/>
    <w:link w:val="Header"/>
    <w:uiPriority w:val="99"/>
    <w:locked/>
    <w:rsid w:val="00D04A25"/>
    <w:rPr>
      <w:rFonts w:ascii="Calibri" w:hAnsi="Calibri" w:cs="Times New Roman"/>
      <w:rtl w:val="0"/>
      <w:cs w:val="0"/>
      <w:lang w:val="ru-RU" w:eastAsia="x-none"/>
    </w:rPr>
  </w:style>
  <w:style w:type="paragraph" w:styleId="Footer">
    <w:name w:val="footer"/>
    <w:basedOn w:val="Normal"/>
    <w:link w:val="a2"/>
    <w:uiPriority w:val="99"/>
    <w:unhideWhenUsed/>
    <w:rsid w:val="00D04A25"/>
    <w:pPr>
      <w:tabs>
        <w:tab w:val="center" w:pos="4819"/>
        <w:tab w:val="right" w:pos="9639"/>
      </w:tabs>
      <w:spacing w:after="0" w:line="240" w:lineRule="auto"/>
      <w:jc w:val="left"/>
    </w:pPr>
  </w:style>
  <w:style w:type="character" w:customStyle="1" w:styleId="a2">
    <w:name w:val="Нижній колонтитул Знак"/>
    <w:basedOn w:val="DefaultParagraphFont"/>
    <w:link w:val="Footer"/>
    <w:uiPriority w:val="99"/>
    <w:locked/>
    <w:rsid w:val="00D04A25"/>
    <w:rPr>
      <w:rFonts w:ascii="Calibri" w:hAnsi="Calibri" w:cs="Times New Roman"/>
      <w:rtl w:val="0"/>
      <w:cs w:val="0"/>
      <w:lang w:val="ru-RU"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13</TotalTime>
  <Pages>8</Pages>
  <Words>10905</Words>
  <Characters>6216</Characters>
  <Application>Microsoft Office Word</Application>
  <DocSecurity>0</DocSecurity>
  <Lines>0</Lines>
  <Paragraphs>0</Paragraphs>
  <ScaleCrop>false</ScaleCrop>
  <Company/>
  <LinksUpToDate>false</LinksUpToDate>
  <CharactersWithSpaces>17087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Кулініч Олег Іванович</dc:creator>
  <cp:lastModifiedBy>Тарасов Олег Сергійович</cp:lastModifiedBy>
  <cp:revision>7</cp:revision>
  <cp:lastPrinted>2019-10-24T12:42:00Z</cp:lastPrinted>
  <dcterms:created xsi:type="dcterms:W3CDTF">2019-10-23T15:30:00Z</dcterms:created>
  <dcterms:modified xsi:type="dcterms:W3CDTF">2019-10-24T15:44:00Z</dcterms:modified>
</cp:coreProperties>
</file>