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02D" w:rsidRPr="00823B13" w:rsidRDefault="0061402D" w:rsidP="00823B13">
      <w:pPr>
        <w:spacing w:after="0" w:line="240" w:lineRule="auto"/>
        <w:ind w:firstLine="454"/>
        <w:jc w:val="center"/>
        <w:rPr>
          <w:rFonts w:ascii="Times New Roman" w:hAnsi="Times New Roman"/>
          <w:b/>
          <w:caps/>
          <w:sz w:val="28"/>
          <w:szCs w:val="28"/>
        </w:rPr>
      </w:pPr>
      <w:bookmarkStart w:id="0" w:name="_GoBack"/>
      <w:bookmarkEnd w:id="0"/>
      <w:r w:rsidRPr="00823B13">
        <w:rPr>
          <w:rFonts w:ascii="Times New Roman" w:hAnsi="Times New Roman"/>
          <w:b/>
          <w:caps/>
          <w:sz w:val="28"/>
          <w:szCs w:val="28"/>
        </w:rPr>
        <w:t>Пояснювальна запискА</w:t>
      </w:r>
    </w:p>
    <w:p w:rsidR="00D41D54" w:rsidRDefault="0061402D" w:rsidP="00F83C27">
      <w:pPr>
        <w:spacing w:after="0" w:line="240" w:lineRule="auto"/>
        <w:ind w:firstLine="454"/>
        <w:jc w:val="center"/>
        <w:rPr>
          <w:rFonts w:ascii="Times New Roman" w:hAnsi="Times New Roman"/>
          <w:b/>
          <w:sz w:val="28"/>
          <w:szCs w:val="28"/>
        </w:rPr>
      </w:pPr>
      <w:r w:rsidRPr="00823B13">
        <w:rPr>
          <w:rFonts w:ascii="Times New Roman" w:hAnsi="Times New Roman"/>
          <w:b/>
          <w:sz w:val="28"/>
          <w:szCs w:val="28"/>
        </w:rPr>
        <w:t>до проекту Закону України «Про</w:t>
      </w:r>
      <w:r w:rsidRPr="00823B13">
        <w:rPr>
          <w:rFonts w:ascii="Times New Roman" w:hAnsi="Times New Roman"/>
          <w:b/>
          <w:sz w:val="28"/>
          <w:szCs w:val="28"/>
          <w:lang w:val="ru-RU"/>
        </w:rPr>
        <w:t xml:space="preserve"> </w:t>
      </w:r>
      <w:r w:rsidRPr="00823B13">
        <w:rPr>
          <w:rFonts w:ascii="Times New Roman" w:hAnsi="Times New Roman"/>
          <w:b/>
          <w:sz w:val="28"/>
          <w:szCs w:val="28"/>
        </w:rPr>
        <w:t>електронні комунікації»</w:t>
      </w:r>
    </w:p>
    <w:p w:rsidR="00D41D54" w:rsidRDefault="00D41D54" w:rsidP="00823B13">
      <w:pPr>
        <w:spacing w:after="0" w:line="240" w:lineRule="auto"/>
        <w:ind w:firstLine="454"/>
        <w:jc w:val="center"/>
        <w:rPr>
          <w:rFonts w:ascii="Times New Roman" w:hAnsi="Times New Roman"/>
          <w:b/>
          <w:sz w:val="24"/>
          <w:szCs w:val="24"/>
        </w:rPr>
      </w:pPr>
    </w:p>
    <w:p w:rsidR="00806CB4" w:rsidRPr="00503F3B" w:rsidRDefault="00806CB4" w:rsidP="00823B13">
      <w:pPr>
        <w:spacing w:after="0" w:line="240" w:lineRule="auto"/>
        <w:ind w:firstLine="454"/>
        <w:jc w:val="center"/>
        <w:rPr>
          <w:rFonts w:ascii="Times New Roman" w:hAnsi="Times New Roman"/>
          <w:b/>
          <w:sz w:val="24"/>
          <w:szCs w:val="24"/>
        </w:rPr>
      </w:pPr>
    </w:p>
    <w:p w:rsidR="006B54CF" w:rsidRPr="00F83C27" w:rsidRDefault="000D7967" w:rsidP="006B54CF">
      <w:pPr>
        <w:pStyle w:val="ParagraphStyle"/>
        <w:numPr>
          <w:ilvl w:val="0"/>
          <w:numId w:val="1"/>
        </w:numPr>
        <w:ind w:left="0" w:firstLine="709"/>
        <w:jc w:val="both"/>
        <w:rPr>
          <w:rStyle w:val="FontStyle"/>
          <w:rFonts w:ascii="Times New Roman" w:hAnsi="Times New Roman"/>
          <w:b/>
          <w:color w:val="auto"/>
          <w:sz w:val="28"/>
          <w:szCs w:val="28"/>
          <w:lang w:val="uk-UA"/>
        </w:rPr>
      </w:pPr>
      <w:r w:rsidRPr="00823B13">
        <w:rPr>
          <w:rStyle w:val="FontStyle"/>
          <w:rFonts w:ascii="Times New Roman" w:hAnsi="Times New Roman"/>
          <w:b/>
          <w:color w:val="auto"/>
          <w:sz w:val="28"/>
          <w:szCs w:val="28"/>
          <w:lang w:val="uk-UA"/>
        </w:rPr>
        <w:t>Обґрунтування необхідності прийняття акта</w:t>
      </w:r>
    </w:p>
    <w:p w:rsidR="006B54CF" w:rsidRDefault="006B54CF" w:rsidP="006B54CF">
      <w:pPr>
        <w:pStyle w:val="ParagraphStyle"/>
        <w:ind w:firstLine="708"/>
        <w:jc w:val="both"/>
        <w:rPr>
          <w:rStyle w:val="FontStyle"/>
          <w:rFonts w:ascii="Times New Roman" w:hAnsi="Times New Roman"/>
          <w:bCs/>
          <w:color w:val="auto"/>
          <w:sz w:val="28"/>
          <w:szCs w:val="28"/>
          <w:lang w:val="uk-UA"/>
        </w:rPr>
      </w:pPr>
      <w:r w:rsidRPr="006B54CF">
        <w:rPr>
          <w:rStyle w:val="FontStyle"/>
          <w:rFonts w:ascii="Times New Roman" w:hAnsi="Times New Roman"/>
          <w:bCs/>
          <w:color w:val="auto"/>
          <w:sz w:val="28"/>
          <w:szCs w:val="28"/>
          <w:lang w:val="uk-UA"/>
        </w:rPr>
        <w:t xml:space="preserve">Діюча в Україні законодавча база </w:t>
      </w:r>
      <w:r>
        <w:rPr>
          <w:rStyle w:val="FontStyle"/>
          <w:rFonts w:ascii="Times New Roman" w:hAnsi="Times New Roman"/>
          <w:bCs/>
          <w:color w:val="auto"/>
          <w:sz w:val="28"/>
          <w:szCs w:val="28"/>
          <w:lang w:val="uk-UA"/>
        </w:rPr>
        <w:t>у сфері</w:t>
      </w:r>
      <w:r w:rsidRPr="006B54CF">
        <w:rPr>
          <w:rStyle w:val="FontStyle"/>
          <w:rFonts w:ascii="Times New Roman" w:hAnsi="Times New Roman"/>
          <w:bCs/>
          <w:color w:val="auto"/>
          <w:sz w:val="28"/>
          <w:szCs w:val="28"/>
          <w:lang w:val="uk-UA"/>
        </w:rPr>
        <w:t xml:space="preserve"> електронних комунікацій формувалась понад 15 років </w:t>
      </w:r>
      <w:r w:rsidR="00F83C27">
        <w:rPr>
          <w:rStyle w:val="FontStyle"/>
          <w:rFonts w:ascii="Times New Roman" w:hAnsi="Times New Roman"/>
          <w:bCs/>
          <w:color w:val="auto"/>
          <w:sz w:val="28"/>
          <w:szCs w:val="28"/>
          <w:lang w:val="uk-UA"/>
        </w:rPr>
        <w:t xml:space="preserve">тому </w:t>
      </w:r>
      <w:r>
        <w:rPr>
          <w:rStyle w:val="FontStyle"/>
          <w:rFonts w:ascii="Times New Roman" w:hAnsi="Times New Roman"/>
          <w:bCs/>
          <w:color w:val="auto"/>
          <w:sz w:val="28"/>
          <w:szCs w:val="28"/>
          <w:lang w:val="uk-UA"/>
        </w:rPr>
        <w:t>та</w:t>
      </w:r>
      <w:r w:rsidRPr="006B54CF">
        <w:rPr>
          <w:rStyle w:val="FontStyle"/>
          <w:rFonts w:ascii="Times New Roman" w:hAnsi="Times New Roman"/>
          <w:bCs/>
          <w:color w:val="auto"/>
          <w:sz w:val="28"/>
          <w:szCs w:val="28"/>
          <w:lang w:val="uk-UA"/>
        </w:rPr>
        <w:t xml:space="preserve"> не відповідає сучасним потребам </w:t>
      </w:r>
      <w:r w:rsidR="00F83C27">
        <w:rPr>
          <w:rStyle w:val="FontStyle"/>
          <w:rFonts w:ascii="Times New Roman" w:hAnsi="Times New Roman"/>
          <w:bCs/>
          <w:color w:val="auto"/>
          <w:sz w:val="28"/>
          <w:szCs w:val="28"/>
          <w:lang w:val="uk-UA"/>
        </w:rPr>
        <w:t xml:space="preserve">динамічного </w:t>
      </w:r>
      <w:r w:rsidRPr="006B54CF">
        <w:rPr>
          <w:rStyle w:val="FontStyle"/>
          <w:rFonts w:ascii="Times New Roman" w:hAnsi="Times New Roman"/>
          <w:bCs/>
          <w:color w:val="auto"/>
          <w:sz w:val="28"/>
          <w:szCs w:val="28"/>
          <w:lang w:val="uk-UA"/>
        </w:rPr>
        <w:t>розвитку сфери</w:t>
      </w:r>
      <w:r w:rsidR="00F83C27">
        <w:rPr>
          <w:rStyle w:val="FontStyle"/>
          <w:rFonts w:ascii="Times New Roman" w:hAnsi="Times New Roman"/>
          <w:bCs/>
          <w:color w:val="auto"/>
          <w:sz w:val="28"/>
          <w:szCs w:val="28"/>
          <w:lang w:val="uk-UA"/>
        </w:rPr>
        <w:t xml:space="preserve"> та вимогам суспільства</w:t>
      </w:r>
      <w:r w:rsidRPr="006B54CF">
        <w:rPr>
          <w:rStyle w:val="FontStyle"/>
          <w:rFonts w:ascii="Times New Roman" w:hAnsi="Times New Roman"/>
          <w:bCs/>
          <w:color w:val="auto"/>
          <w:sz w:val="28"/>
          <w:szCs w:val="28"/>
          <w:lang w:val="uk-UA"/>
        </w:rPr>
        <w:t xml:space="preserve">. </w:t>
      </w:r>
    </w:p>
    <w:p w:rsidR="006B54CF" w:rsidRPr="006B54CF" w:rsidRDefault="00A97195" w:rsidP="00A97195">
      <w:pPr>
        <w:pStyle w:val="ParagraphStyle"/>
        <w:ind w:firstLine="708"/>
        <w:jc w:val="both"/>
        <w:rPr>
          <w:rStyle w:val="FontStyle"/>
          <w:rFonts w:ascii="Times New Roman" w:hAnsi="Times New Roman"/>
          <w:bCs/>
          <w:color w:val="auto"/>
          <w:sz w:val="28"/>
          <w:szCs w:val="28"/>
          <w:lang w:val="uk-UA"/>
        </w:rPr>
      </w:pPr>
      <w:r w:rsidRPr="00A97195">
        <w:rPr>
          <w:rStyle w:val="FontStyle"/>
          <w:rFonts w:ascii="Times New Roman" w:hAnsi="Times New Roman"/>
          <w:bCs/>
          <w:color w:val="auto"/>
          <w:sz w:val="28"/>
          <w:szCs w:val="28"/>
          <w:lang w:val="uk-UA"/>
        </w:rPr>
        <w:t>Законом України від 16.09.2014 № 1678-VII ратифіковано Угоду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про асоціацію),</w:t>
      </w:r>
      <w:r w:rsidR="00F83C27">
        <w:rPr>
          <w:rStyle w:val="FontStyle"/>
          <w:rFonts w:ascii="Times New Roman" w:hAnsi="Times New Roman"/>
          <w:bCs/>
          <w:color w:val="auto"/>
          <w:sz w:val="28"/>
          <w:szCs w:val="28"/>
          <w:lang w:val="uk-UA"/>
        </w:rPr>
        <w:t xml:space="preserve"> </w:t>
      </w:r>
      <w:r>
        <w:rPr>
          <w:rStyle w:val="FontStyle"/>
          <w:rFonts w:ascii="Times New Roman" w:hAnsi="Times New Roman"/>
          <w:bCs/>
          <w:color w:val="auto"/>
          <w:sz w:val="28"/>
          <w:szCs w:val="28"/>
          <w:lang w:val="uk-UA"/>
        </w:rPr>
        <w:t>яка</w:t>
      </w:r>
      <w:r w:rsidR="006B54CF" w:rsidRPr="006B54CF">
        <w:rPr>
          <w:rStyle w:val="FontStyle"/>
          <w:rFonts w:ascii="Times New Roman" w:hAnsi="Times New Roman"/>
          <w:bCs/>
          <w:color w:val="auto"/>
          <w:sz w:val="28"/>
          <w:szCs w:val="28"/>
          <w:lang w:val="uk-UA"/>
        </w:rPr>
        <w:t xml:space="preserve"> передбачає обов’язок України з імплементації до національної правової системи законодавчих актів ЄС у сфері телекомунікацій, в тому числі, нових.</w:t>
      </w:r>
    </w:p>
    <w:p w:rsidR="006B54CF" w:rsidRDefault="006B54CF" w:rsidP="006B54CF">
      <w:pPr>
        <w:pStyle w:val="ParagraphStyle"/>
        <w:ind w:firstLine="708"/>
        <w:jc w:val="both"/>
        <w:rPr>
          <w:rStyle w:val="FontStyle"/>
          <w:rFonts w:ascii="Times New Roman" w:hAnsi="Times New Roman"/>
          <w:bCs/>
          <w:color w:val="auto"/>
          <w:sz w:val="28"/>
          <w:szCs w:val="28"/>
          <w:lang w:val="uk-UA"/>
        </w:rPr>
      </w:pPr>
      <w:r w:rsidRPr="006B54CF">
        <w:rPr>
          <w:rStyle w:val="FontStyle"/>
          <w:rFonts w:ascii="Times New Roman" w:hAnsi="Times New Roman"/>
          <w:bCs/>
          <w:color w:val="auto"/>
          <w:sz w:val="28"/>
          <w:szCs w:val="28"/>
          <w:lang w:val="uk-UA"/>
        </w:rPr>
        <w:t>План заходів з реалізації стратегічного курсу держави на набуття повноправного членства України в ЄС передбачає опрацювання (2019-2020 роки) питання щодо інтеграції до внутрішнього ринку ЄС у сфері цифрової економіки. Це потребуватиме відповідності українського законодавства актуальному законодавству ЄС у даній сфері.</w:t>
      </w:r>
    </w:p>
    <w:p w:rsidR="006B54CF" w:rsidRDefault="006B54CF" w:rsidP="006B54CF">
      <w:pPr>
        <w:pStyle w:val="ParagraphStyle"/>
        <w:ind w:firstLine="708"/>
        <w:jc w:val="both"/>
        <w:rPr>
          <w:rStyle w:val="FontStyle"/>
          <w:rFonts w:ascii="Times New Roman" w:hAnsi="Times New Roman"/>
          <w:bCs/>
          <w:color w:val="auto"/>
          <w:sz w:val="28"/>
          <w:szCs w:val="28"/>
          <w:lang w:val="uk-UA"/>
        </w:rPr>
      </w:pPr>
      <w:r w:rsidRPr="006B54CF">
        <w:rPr>
          <w:rStyle w:val="FontStyle"/>
          <w:rFonts w:ascii="Times New Roman" w:hAnsi="Times New Roman"/>
          <w:bCs/>
          <w:color w:val="auto"/>
          <w:sz w:val="28"/>
          <w:szCs w:val="28"/>
          <w:lang w:val="uk-UA"/>
        </w:rPr>
        <w:t xml:space="preserve">До останнього часу Україна майже не здійснювала практичних кроків щодо імплементації актів права ЄС в сфері телекомунікацій в діюче законодавство.  </w:t>
      </w:r>
    </w:p>
    <w:p w:rsidR="0031669E" w:rsidRPr="00823B13" w:rsidRDefault="00647E08" w:rsidP="00823B13">
      <w:pPr>
        <w:spacing w:after="0" w:line="240" w:lineRule="auto"/>
        <w:ind w:firstLine="720"/>
        <w:jc w:val="both"/>
        <w:rPr>
          <w:rFonts w:ascii="Times New Roman" w:hAnsi="Times New Roman"/>
          <w:sz w:val="28"/>
          <w:szCs w:val="28"/>
        </w:rPr>
      </w:pPr>
      <w:r w:rsidRPr="00823B13">
        <w:rPr>
          <w:rFonts w:ascii="Times New Roman" w:hAnsi="Times New Roman"/>
          <w:sz w:val="28"/>
          <w:szCs w:val="28"/>
        </w:rPr>
        <w:t>Електронні комунікації, як базова технічна складова інформаційної сфери, є основою функціонування та розвитку інформаційного суспільства в Україні, цифрової трансформації всіх сфер життєдіяльності особистості, суспільства та держави на базі використання інформаційно-комп'ютерних та інших технологій.</w:t>
      </w:r>
    </w:p>
    <w:p w:rsidR="006B54CF" w:rsidRDefault="00983048" w:rsidP="006B54CF">
      <w:pPr>
        <w:spacing w:after="0" w:line="240" w:lineRule="auto"/>
        <w:ind w:firstLine="733"/>
        <w:jc w:val="both"/>
        <w:rPr>
          <w:rFonts w:ascii="Times New Roman" w:hAnsi="Times New Roman"/>
          <w:sz w:val="28"/>
          <w:szCs w:val="28"/>
        </w:rPr>
      </w:pPr>
      <w:r w:rsidRPr="00823B13">
        <w:rPr>
          <w:rFonts w:ascii="Times New Roman" w:hAnsi="Times New Roman"/>
          <w:sz w:val="28"/>
          <w:szCs w:val="28"/>
        </w:rPr>
        <w:t>Метою державної політики в сфері електронних комунікацій є</w:t>
      </w:r>
      <w:r w:rsidR="006B54CF">
        <w:rPr>
          <w:rFonts w:ascii="Times New Roman" w:hAnsi="Times New Roman"/>
          <w:sz w:val="28"/>
          <w:szCs w:val="28"/>
        </w:rPr>
        <w:t>, зокрема</w:t>
      </w:r>
      <w:r w:rsidRPr="00823B13">
        <w:rPr>
          <w:rFonts w:ascii="Times New Roman" w:hAnsi="Times New Roman"/>
          <w:sz w:val="28"/>
          <w:szCs w:val="28"/>
        </w:rPr>
        <w:t>:</w:t>
      </w:r>
    </w:p>
    <w:p w:rsidR="006B54CF" w:rsidRPr="006B54CF" w:rsidRDefault="006B54CF" w:rsidP="006B54CF">
      <w:pPr>
        <w:pStyle w:val="ParagraphStyle"/>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6B54CF">
        <w:rPr>
          <w:rFonts w:ascii="Times New Roman" w:hAnsi="Times New Roman"/>
          <w:sz w:val="28"/>
          <w:szCs w:val="28"/>
          <w:lang w:val="uk-UA"/>
        </w:rPr>
        <w:t>розвиток ринків доступу до електронних комунікаційних мереж та ринків електронних комунікаційних послуг, що забезпечує розгортання та використання електронних комунікаційних мереж високої та надвисокої пропускної здатності, розвиток конкуренції, сумісність електронних комунікаційних послуг</w:t>
      </w:r>
      <w:r>
        <w:rPr>
          <w:rFonts w:ascii="Times New Roman" w:hAnsi="Times New Roman"/>
          <w:sz w:val="28"/>
          <w:szCs w:val="28"/>
          <w:lang w:val="uk-UA"/>
        </w:rPr>
        <w:t xml:space="preserve"> </w:t>
      </w:r>
      <w:r w:rsidRPr="006B54CF">
        <w:rPr>
          <w:rFonts w:ascii="Times New Roman" w:hAnsi="Times New Roman"/>
          <w:sz w:val="28"/>
          <w:szCs w:val="28"/>
          <w:lang w:val="uk-UA"/>
        </w:rPr>
        <w:t xml:space="preserve">та переваги </w:t>
      </w:r>
      <w:r>
        <w:rPr>
          <w:rFonts w:ascii="Times New Roman" w:hAnsi="Times New Roman"/>
          <w:sz w:val="28"/>
          <w:szCs w:val="28"/>
          <w:lang w:val="uk-UA"/>
        </w:rPr>
        <w:t xml:space="preserve">в отриманні більш якісних послуг </w:t>
      </w:r>
      <w:r w:rsidRPr="006B54CF">
        <w:rPr>
          <w:rFonts w:ascii="Times New Roman" w:hAnsi="Times New Roman"/>
          <w:sz w:val="28"/>
          <w:szCs w:val="28"/>
          <w:lang w:val="uk-UA"/>
        </w:rPr>
        <w:t xml:space="preserve">для кінцевих користувачів; </w:t>
      </w:r>
    </w:p>
    <w:p w:rsidR="006B54CF" w:rsidRPr="006B54CF" w:rsidRDefault="006B54CF" w:rsidP="006B54CF">
      <w:pPr>
        <w:pStyle w:val="ParagraphStyle"/>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6B54CF">
        <w:rPr>
          <w:rFonts w:ascii="Times New Roman" w:hAnsi="Times New Roman"/>
          <w:sz w:val="28"/>
          <w:szCs w:val="28"/>
          <w:lang w:val="uk-UA"/>
        </w:rPr>
        <w:t>створення засад для ефективного користування радіочастотним спектром для забезпечення  економічного, соціального інформаційного та культурного розвитку, державної безпеки, обороноздатності, виконання міжнародних зобов’язань.</w:t>
      </w:r>
    </w:p>
    <w:p w:rsidR="006E7EE9" w:rsidRPr="00823B13" w:rsidRDefault="006E7EE9" w:rsidP="00823B13">
      <w:pPr>
        <w:pStyle w:val="ParagraphStyle"/>
        <w:ind w:firstLine="708"/>
        <w:jc w:val="both"/>
        <w:rPr>
          <w:rFonts w:ascii="Times New Roman" w:hAnsi="Times New Roman"/>
          <w:sz w:val="28"/>
          <w:szCs w:val="28"/>
          <w:lang w:val="uk-UA"/>
        </w:rPr>
      </w:pPr>
      <w:r w:rsidRPr="00823B13">
        <w:rPr>
          <w:rFonts w:ascii="Times New Roman" w:hAnsi="Times New Roman"/>
          <w:sz w:val="28"/>
          <w:szCs w:val="28"/>
          <w:lang w:val="uk-UA"/>
        </w:rPr>
        <w:t>Слід відзначити, що регуляторні дії держави мають ґрунтуватися на пр</w:t>
      </w:r>
      <w:r w:rsidR="00823B13">
        <w:rPr>
          <w:rFonts w:ascii="Times New Roman" w:hAnsi="Times New Roman"/>
          <w:sz w:val="28"/>
          <w:szCs w:val="28"/>
          <w:lang w:val="uk-UA"/>
        </w:rPr>
        <w:t xml:space="preserve">озорих та послідовних цілях </w:t>
      </w:r>
      <w:r w:rsidRPr="00823B13">
        <w:rPr>
          <w:rFonts w:ascii="Times New Roman" w:hAnsi="Times New Roman"/>
          <w:sz w:val="28"/>
          <w:szCs w:val="28"/>
          <w:lang w:val="uk-UA"/>
        </w:rPr>
        <w:t xml:space="preserve">комунікаційної політики і бути надійними та передбачуваними для </w:t>
      </w:r>
      <w:r w:rsidR="001C1046">
        <w:rPr>
          <w:rFonts w:ascii="Times New Roman" w:hAnsi="Times New Roman"/>
          <w:sz w:val="28"/>
          <w:szCs w:val="28"/>
          <w:lang w:val="uk-UA"/>
        </w:rPr>
        <w:t>надавачів електронних комунікаційних послуг</w:t>
      </w:r>
      <w:r w:rsidRPr="00823B13">
        <w:rPr>
          <w:rFonts w:ascii="Times New Roman" w:hAnsi="Times New Roman"/>
          <w:sz w:val="28"/>
          <w:szCs w:val="28"/>
          <w:lang w:val="uk-UA"/>
        </w:rPr>
        <w:t xml:space="preserve"> та користувачів. </w:t>
      </w:r>
    </w:p>
    <w:p w:rsidR="006E7EE9" w:rsidRPr="00823B13" w:rsidRDefault="006E7EE9" w:rsidP="00823B13">
      <w:pPr>
        <w:pStyle w:val="ParagraphStyle"/>
        <w:ind w:firstLine="708"/>
        <w:jc w:val="both"/>
        <w:rPr>
          <w:rFonts w:ascii="Times New Roman" w:hAnsi="Times New Roman"/>
          <w:sz w:val="28"/>
          <w:szCs w:val="28"/>
          <w:lang w:val="uk-UA"/>
        </w:rPr>
      </w:pPr>
      <w:r w:rsidRPr="00823B13">
        <w:rPr>
          <w:rFonts w:ascii="Times New Roman" w:hAnsi="Times New Roman"/>
          <w:sz w:val="28"/>
          <w:szCs w:val="28"/>
          <w:lang w:val="uk-UA"/>
        </w:rPr>
        <w:t>Як свідчить європейська  практика, найкращим чином такі регуляторні дії держави забезпечуються регулятор</w:t>
      </w:r>
      <w:r w:rsidR="006B54CF">
        <w:rPr>
          <w:rFonts w:ascii="Times New Roman" w:hAnsi="Times New Roman"/>
          <w:sz w:val="28"/>
          <w:szCs w:val="28"/>
          <w:lang w:val="uk-UA"/>
        </w:rPr>
        <w:t>ни</w:t>
      </w:r>
      <w:r w:rsidRPr="00823B13">
        <w:rPr>
          <w:rFonts w:ascii="Times New Roman" w:hAnsi="Times New Roman"/>
          <w:sz w:val="28"/>
          <w:szCs w:val="28"/>
          <w:lang w:val="uk-UA"/>
        </w:rPr>
        <w:t>м</w:t>
      </w:r>
      <w:r w:rsidR="006B54CF">
        <w:rPr>
          <w:rFonts w:ascii="Times New Roman" w:hAnsi="Times New Roman"/>
          <w:sz w:val="28"/>
          <w:szCs w:val="28"/>
          <w:lang w:val="uk-UA"/>
        </w:rPr>
        <w:t xml:space="preserve"> органом</w:t>
      </w:r>
      <w:r w:rsidRPr="00823B13">
        <w:rPr>
          <w:rFonts w:ascii="Times New Roman" w:hAnsi="Times New Roman"/>
          <w:sz w:val="28"/>
          <w:szCs w:val="28"/>
          <w:lang w:val="uk-UA"/>
        </w:rPr>
        <w:t>, але за певних умов:</w:t>
      </w:r>
    </w:p>
    <w:p w:rsidR="006E7EE9" w:rsidRPr="00823B13" w:rsidRDefault="006E7EE9" w:rsidP="00823B13">
      <w:pPr>
        <w:pStyle w:val="ParagraphStyle"/>
        <w:ind w:firstLine="708"/>
        <w:jc w:val="both"/>
        <w:rPr>
          <w:rFonts w:ascii="Times New Roman" w:hAnsi="Times New Roman"/>
          <w:sz w:val="28"/>
          <w:szCs w:val="28"/>
          <w:lang w:val="uk-UA"/>
        </w:rPr>
      </w:pPr>
      <w:r w:rsidRPr="00823B13">
        <w:rPr>
          <w:rFonts w:ascii="Times New Roman" w:hAnsi="Times New Roman"/>
          <w:sz w:val="28"/>
          <w:szCs w:val="28"/>
          <w:lang w:val="uk-UA"/>
        </w:rPr>
        <w:t xml:space="preserve"> - порядок створення, функції та процедури прийняття рішень регулятора визначаються законом і прописуються таким чином, що унеможливлюють (або зводять до мінімуму) політичні втручання та протекціонізм;</w:t>
      </w:r>
    </w:p>
    <w:p w:rsidR="006E7EE9" w:rsidRPr="00823B13" w:rsidRDefault="006E7EE9" w:rsidP="00823B13">
      <w:pPr>
        <w:pStyle w:val="ParagraphStyle"/>
        <w:ind w:firstLine="708"/>
        <w:jc w:val="both"/>
        <w:rPr>
          <w:rFonts w:ascii="Times New Roman" w:hAnsi="Times New Roman"/>
          <w:sz w:val="28"/>
          <w:szCs w:val="28"/>
          <w:lang w:val="uk-UA"/>
        </w:rPr>
      </w:pPr>
      <w:r w:rsidRPr="00823B13">
        <w:rPr>
          <w:rFonts w:ascii="Times New Roman" w:hAnsi="Times New Roman"/>
          <w:sz w:val="28"/>
          <w:szCs w:val="28"/>
          <w:lang w:val="uk-UA"/>
        </w:rPr>
        <w:lastRenderedPageBreak/>
        <w:t>- повноваження регулятор</w:t>
      </w:r>
      <w:r w:rsidR="001C1046">
        <w:rPr>
          <w:rFonts w:ascii="Times New Roman" w:hAnsi="Times New Roman"/>
          <w:sz w:val="28"/>
          <w:szCs w:val="28"/>
          <w:lang w:val="uk-UA"/>
        </w:rPr>
        <w:t>ного органа</w:t>
      </w:r>
      <w:r w:rsidRPr="00823B13">
        <w:rPr>
          <w:rFonts w:ascii="Times New Roman" w:hAnsi="Times New Roman"/>
          <w:sz w:val="28"/>
          <w:szCs w:val="28"/>
          <w:lang w:val="uk-UA"/>
        </w:rPr>
        <w:t xml:space="preserve"> є чітко прописаними, для запо</w:t>
      </w:r>
      <w:r w:rsidR="0029016F">
        <w:rPr>
          <w:rFonts w:ascii="Times New Roman" w:hAnsi="Times New Roman"/>
          <w:sz w:val="28"/>
          <w:szCs w:val="28"/>
          <w:lang w:val="uk-UA"/>
        </w:rPr>
        <w:t>бігання дискримінації постачальників послуг</w:t>
      </w:r>
      <w:r w:rsidRPr="00823B13">
        <w:rPr>
          <w:rFonts w:ascii="Times New Roman" w:hAnsi="Times New Roman"/>
          <w:sz w:val="28"/>
          <w:szCs w:val="28"/>
          <w:lang w:val="uk-UA"/>
        </w:rPr>
        <w:t xml:space="preserve"> чи користувачів;</w:t>
      </w:r>
    </w:p>
    <w:p w:rsidR="006E7EE9" w:rsidRPr="00823B13" w:rsidRDefault="006E7EE9" w:rsidP="00823B13">
      <w:pPr>
        <w:pStyle w:val="ParagraphStyle"/>
        <w:ind w:firstLine="708"/>
        <w:jc w:val="both"/>
        <w:rPr>
          <w:rFonts w:ascii="Times New Roman" w:hAnsi="Times New Roman"/>
          <w:sz w:val="28"/>
          <w:szCs w:val="28"/>
          <w:lang w:val="uk-UA"/>
        </w:rPr>
      </w:pPr>
      <w:r w:rsidRPr="00823B13">
        <w:rPr>
          <w:rFonts w:ascii="Times New Roman" w:hAnsi="Times New Roman"/>
          <w:sz w:val="28"/>
          <w:szCs w:val="28"/>
          <w:lang w:val="uk-UA"/>
        </w:rPr>
        <w:t xml:space="preserve"> - у своїй діяльності регулятор</w:t>
      </w:r>
      <w:r w:rsidR="001C1046">
        <w:rPr>
          <w:rFonts w:ascii="Times New Roman" w:hAnsi="Times New Roman"/>
          <w:sz w:val="28"/>
          <w:szCs w:val="28"/>
          <w:lang w:val="uk-UA"/>
        </w:rPr>
        <w:t>ний орган</w:t>
      </w:r>
      <w:r w:rsidRPr="00823B13">
        <w:rPr>
          <w:rFonts w:ascii="Times New Roman" w:hAnsi="Times New Roman"/>
          <w:sz w:val="28"/>
          <w:szCs w:val="28"/>
          <w:lang w:val="uk-UA"/>
        </w:rPr>
        <w:t xml:space="preserve"> має дотримуватись принципу технологічної нейтральності. </w:t>
      </w:r>
    </w:p>
    <w:p w:rsidR="002934C3" w:rsidRPr="00823B13" w:rsidRDefault="002934C3" w:rsidP="00823B13">
      <w:pPr>
        <w:spacing w:after="0" w:line="240" w:lineRule="auto"/>
        <w:ind w:firstLine="720"/>
        <w:jc w:val="both"/>
        <w:rPr>
          <w:rFonts w:ascii="Times New Roman" w:hAnsi="Times New Roman"/>
          <w:sz w:val="28"/>
          <w:szCs w:val="28"/>
        </w:rPr>
      </w:pPr>
      <w:r w:rsidRPr="00823B13">
        <w:rPr>
          <w:rStyle w:val="FontStyle31"/>
          <w:szCs w:val="28"/>
          <w:lang w:eastAsia="uk-UA"/>
        </w:rPr>
        <w:t>Угода про асоціацію</w:t>
      </w:r>
      <w:r w:rsidR="00A97195">
        <w:rPr>
          <w:rStyle w:val="FontStyle31"/>
          <w:szCs w:val="28"/>
          <w:lang w:eastAsia="uk-UA"/>
        </w:rPr>
        <w:t xml:space="preserve"> передбачає</w:t>
      </w:r>
      <w:r w:rsidRPr="00823B13">
        <w:rPr>
          <w:rFonts w:ascii="Times New Roman" w:hAnsi="Times New Roman"/>
          <w:sz w:val="28"/>
          <w:szCs w:val="28"/>
        </w:rPr>
        <w:t>,</w:t>
      </w:r>
      <w:r w:rsidR="00A97195">
        <w:rPr>
          <w:rFonts w:ascii="Times New Roman" w:hAnsi="Times New Roman"/>
          <w:sz w:val="28"/>
          <w:szCs w:val="28"/>
        </w:rPr>
        <w:t xml:space="preserve"> що</w:t>
      </w:r>
      <w:r w:rsidRPr="00823B13">
        <w:rPr>
          <w:rFonts w:ascii="Times New Roman" w:hAnsi="Times New Roman"/>
          <w:sz w:val="28"/>
          <w:szCs w:val="28"/>
        </w:rPr>
        <w:t xml:space="preserve"> співробітництво охоплює, зокрема, посилення незалежності та адміністративної спроможності регулятор</w:t>
      </w:r>
      <w:r w:rsidR="00DB07AD">
        <w:rPr>
          <w:rFonts w:ascii="Times New Roman" w:hAnsi="Times New Roman"/>
          <w:sz w:val="28"/>
          <w:szCs w:val="28"/>
        </w:rPr>
        <w:t>ного органа</w:t>
      </w:r>
      <w:r w:rsidRPr="00823B13">
        <w:rPr>
          <w:rFonts w:ascii="Times New Roman" w:hAnsi="Times New Roman"/>
          <w:sz w:val="28"/>
          <w:szCs w:val="28"/>
        </w:rPr>
        <w:t xml:space="preserve"> у галузі зв'язку з метою забезпечення його здатності вживати відповідні регуляторні заходи та впроваджувати свої рішення і всі відповідні норми, а також гарантування добросовісної конкуренції на ринках (стаття 391). </w:t>
      </w:r>
    </w:p>
    <w:p w:rsidR="002934C3" w:rsidRPr="00823B13" w:rsidRDefault="002934C3" w:rsidP="00823B13">
      <w:pPr>
        <w:spacing w:after="0" w:line="240" w:lineRule="auto"/>
        <w:ind w:firstLine="709"/>
        <w:jc w:val="both"/>
        <w:rPr>
          <w:rFonts w:ascii="Times New Roman" w:hAnsi="Times New Roman"/>
          <w:sz w:val="28"/>
          <w:szCs w:val="28"/>
        </w:rPr>
      </w:pPr>
      <w:r w:rsidRPr="00823B13">
        <w:rPr>
          <w:rStyle w:val="FontStyle31"/>
          <w:szCs w:val="28"/>
          <w:lang w:eastAsia="uk-UA"/>
        </w:rPr>
        <w:t>Крім того, згідно з доповненням XVII-3 «Правила, що застосовуються до телекомунікаційних послуг» Угоди про асоціацію Україна взяла на себе зобов’язання, зокрема,</w:t>
      </w:r>
      <w:r w:rsidRPr="00823B13">
        <w:rPr>
          <w:rFonts w:ascii="Times New Roman" w:hAnsi="Times New Roman"/>
          <w:sz w:val="28"/>
          <w:szCs w:val="28"/>
        </w:rPr>
        <w:t xml:space="preserve"> щодо адаптації: </w:t>
      </w:r>
    </w:p>
    <w:p w:rsidR="002934C3" w:rsidRPr="00823B13" w:rsidRDefault="002934C3" w:rsidP="00823B13">
      <w:pPr>
        <w:spacing w:after="0" w:line="240" w:lineRule="auto"/>
        <w:ind w:firstLine="709"/>
        <w:jc w:val="both"/>
        <w:rPr>
          <w:rFonts w:ascii="Times New Roman" w:hAnsi="Times New Roman"/>
          <w:sz w:val="28"/>
          <w:szCs w:val="28"/>
        </w:rPr>
      </w:pPr>
      <w:r w:rsidRPr="00823B13">
        <w:rPr>
          <w:rFonts w:ascii="Times New Roman" w:hAnsi="Times New Roman"/>
          <w:sz w:val="28"/>
          <w:szCs w:val="28"/>
        </w:rPr>
        <w:t>1) Директиви № 2002/19/ЄС Європейського Парламенту та Ради від 07.03.2002 про доступ до, та з’єднання з, електронних комунікаційних мереж та відповідного оснащення (Директива Доступу) із змінами, внесеними Директивою № 2009/140/ЄС Європейського Парламенту та Ради від 25.11.2009 (далі – Директива № 2002/19/ЄС):</w:t>
      </w:r>
    </w:p>
    <w:p w:rsidR="002934C3" w:rsidRPr="00823B13" w:rsidRDefault="002934C3" w:rsidP="00823B13">
      <w:pPr>
        <w:spacing w:after="0" w:line="240" w:lineRule="auto"/>
        <w:ind w:firstLine="709"/>
        <w:jc w:val="both"/>
        <w:rPr>
          <w:rFonts w:ascii="Times New Roman" w:hAnsi="Times New Roman"/>
          <w:sz w:val="28"/>
          <w:szCs w:val="28"/>
        </w:rPr>
      </w:pPr>
      <w:r w:rsidRPr="00823B13">
        <w:rPr>
          <w:rFonts w:ascii="Times New Roman" w:hAnsi="Times New Roman"/>
          <w:sz w:val="28"/>
          <w:szCs w:val="28"/>
        </w:rPr>
        <w:t xml:space="preserve">базуючись на аналізі ринку, проведеному відповідно до рамкової директиви, національний регулятор у секторі електронних комунікацій накладає на операторів, які виявлені як такі, що мають значний ринковий вплив (SMP) на відповідних ринках, належні регуляторні зобов’язання відносно: </w:t>
      </w:r>
    </w:p>
    <w:p w:rsidR="002934C3" w:rsidRPr="00823B13" w:rsidRDefault="002934C3" w:rsidP="00823B13">
      <w:pPr>
        <w:spacing w:after="0" w:line="240" w:lineRule="auto"/>
        <w:ind w:firstLine="709"/>
        <w:jc w:val="both"/>
        <w:rPr>
          <w:rFonts w:ascii="Times New Roman" w:hAnsi="Times New Roman"/>
          <w:sz w:val="28"/>
          <w:szCs w:val="28"/>
        </w:rPr>
      </w:pPr>
      <w:r w:rsidRPr="00823B13">
        <w:rPr>
          <w:rFonts w:ascii="Times New Roman" w:hAnsi="Times New Roman"/>
          <w:sz w:val="28"/>
          <w:szCs w:val="28"/>
        </w:rPr>
        <w:t>- доступу до, та використання, окремих мережевих засобів;</w:t>
      </w:r>
    </w:p>
    <w:p w:rsidR="002934C3" w:rsidRPr="00823B13" w:rsidRDefault="002934C3" w:rsidP="00823B13">
      <w:pPr>
        <w:spacing w:after="0" w:line="240" w:lineRule="auto"/>
        <w:ind w:firstLine="709"/>
        <w:jc w:val="both"/>
        <w:rPr>
          <w:rFonts w:ascii="Times New Roman" w:hAnsi="Times New Roman"/>
          <w:sz w:val="28"/>
          <w:szCs w:val="28"/>
        </w:rPr>
      </w:pPr>
      <w:r w:rsidRPr="00823B13">
        <w:rPr>
          <w:rFonts w:ascii="Times New Roman" w:hAnsi="Times New Roman"/>
          <w:sz w:val="28"/>
          <w:szCs w:val="28"/>
        </w:rPr>
        <w:t>- ціновий контроль оплати за доступ до мережі та з’єднання, включаючи зобов’язання щодо вартісної орієнтації;</w:t>
      </w:r>
    </w:p>
    <w:p w:rsidR="002934C3" w:rsidRPr="00823B13" w:rsidRDefault="002934C3" w:rsidP="00823B13">
      <w:pPr>
        <w:spacing w:after="0" w:line="240" w:lineRule="auto"/>
        <w:ind w:firstLine="709"/>
        <w:jc w:val="both"/>
        <w:rPr>
          <w:rFonts w:ascii="Times New Roman" w:hAnsi="Times New Roman"/>
          <w:sz w:val="28"/>
          <w:szCs w:val="28"/>
        </w:rPr>
      </w:pPr>
      <w:r w:rsidRPr="00823B13">
        <w:rPr>
          <w:rFonts w:ascii="Times New Roman" w:hAnsi="Times New Roman"/>
          <w:sz w:val="28"/>
          <w:szCs w:val="28"/>
        </w:rPr>
        <w:t>- прозорість, відсутність дискримінації та розмежування бухгалтерського обліку;</w:t>
      </w:r>
    </w:p>
    <w:p w:rsidR="002934C3" w:rsidRPr="00823B13" w:rsidRDefault="002934C3" w:rsidP="00823B13">
      <w:pPr>
        <w:spacing w:after="0" w:line="240" w:lineRule="auto"/>
        <w:ind w:firstLine="709"/>
        <w:jc w:val="both"/>
        <w:rPr>
          <w:rFonts w:ascii="Times New Roman" w:hAnsi="Times New Roman"/>
          <w:sz w:val="28"/>
          <w:szCs w:val="28"/>
        </w:rPr>
      </w:pPr>
      <w:r w:rsidRPr="00823B13">
        <w:rPr>
          <w:rFonts w:ascii="Times New Roman" w:hAnsi="Times New Roman"/>
          <w:sz w:val="28"/>
          <w:szCs w:val="28"/>
        </w:rPr>
        <w:t xml:space="preserve">2) Директиви № 2002/20/ЄС Європейського Парламенту та Ради від 07.03.2002 про авторизацію електронних комунікаційних мереж та послуг (Директива Авторизації) із змінами, внесеними Директивою № 2009/140/ЄС Європейського Парламенту та Ради від 25.11.2009 (далі - Директива № 2002/20/ЄС): </w:t>
      </w:r>
    </w:p>
    <w:p w:rsidR="002934C3" w:rsidRPr="00823B13" w:rsidRDefault="002934C3" w:rsidP="00823B13">
      <w:pPr>
        <w:spacing w:after="0" w:line="240" w:lineRule="auto"/>
        <w:ind w:firstLine="709"/>
        <w:jc w:val="both"/>
        <w:rPr>
          <w:rFonts w:ascii="Times New Roman" w:hAnsi="Times New Roman"/>
          <w:sz w:val="28"/>
          <w:szCs w:val="28"/>
        </w:rPr>
      </w:pPr>
      <w:r w:rsidRPr="00823B13">
        <w:rPr>
          <w:rFonts w:ascii="Times New Roman" w:hAnsi="Times New Roman"/>
          <w:sz w:val="28"/>
          <w:szCs w:val="28"/>
        </w:rPr>
        <w:t>запровадити процедуру надання загальної авторизації та обмежити необхідність видачі індивідуальних ліцензій окремими обґрунтованими випадками;</w:t>
      </w:r>
    </w:p>
    <w:p w:rsidR="002934C3" w:rsidRPr="00823B13" w:rsidRDefault="002934C3" w:rsidP="00823B13">
      <w:pPr>
        <w:spacing w:after="0" w:line="240" w:lineRule="auto"/>
        <w:ind w:firstLine="709"/>
        <w:jc w:val="both"/>
        <w:rPr>
          <w:rFonts w:ascii="Times New Roman" w:hAnsi="Times New Roman"/>
          <w:sz w:val="28"/>
          <w:szCs w:val="28"/>
        </w:rPr>
      </w:pPr>
      <w:r w:rsidRPr="00823B13">
        <w:rPr>
          <w:rFonts w:ascii="Times New Roman" w:hAnsi="Times New Roman"/>
          <w:sz w:val="28"/>
          <w:szCs w:val="28"/>
        </w:rPr>
        <w:t>3) Директиви № 2002/21/ЄС Європейського Парламенту та Ради від 07.03.2002 про єдину нормативно-правову базу для електронних комунікаційних мереж та послуг (Рамкова Директива) із змінами, внесеними Директивою № 2009/140/ЄС Європейського Парламенту та Ради від 25.11.2009 (далі – Директива № 2002/21/ЄС):</w:t>
      </w:r>
    </w:p>
    <w:p w:rsidR="002934C3" w:rsidRPr="00823B13" w:rsidRDefault="002934C3" w:rsidP="00823B13">
      <w:pPr>
        <w:spacing w:after="0" w:line="240" w:lineRule="auto"/>
        <w:ind w:firstLine="709"/>
        <w:jc w:val="both"/>
        <w:rPr>
          <w:rFonts w:ascii="Times New Roman" w:hAnsi="Times New Roman"/>
          <w:sz w:val="28"/>
          <w:szCs w:val="28"/>
        </w:rPr>
      </w:pPr>
      <w:r w:rsidRPr="00823B13">
        <w:rPr>
          <w:rFonts w:ascii="Times New Roman" w:hAnsi="Times New Roman"/>
          <w:sz w:val="28"/>
          <w:szCs w:val="28"/>
        </w:rPr>
        <w:t>- визначити відповідні ринки товарів та послуг у секторі електронних комунікацій, які підпадають під процедури ex-ante, та проаналізувати ці ринки з метою визначення, чи існують на них значний ринковий вплив (SMP);</w:t>
      </w:r>
    </w:p>
    <w:p w:rsidR="002934C3" w:rsidRPr="00823B13" w:rsidRDefault="002934C3" w:rsidP="00823B13">
      <w:pPr>
        <w:spacing w:after="0" w:line="240" w:lineRule="auto"/>
        <w:ind w:firstLine="709"/>
        <w:jc w:val="both"/>
        <w:rPr>
          <w:rFonts w:ascii="Times New Roman" w:hAnsi="Times New Roman"/>
          <w:sz w:val="28"/>
          <w:szCs w:val="28"/>
        </w:rPr>
      </w:pPr>
      <w:r w:rsidRPr="00823B13">
        <w:rPr>
          <w:rFonts w:ascii="Times New Roman" w:hAnsi="Times New Roman"/>
          <w:sz w:val="28"/>
          <w:szCs w:val="28"/>
        </w:rPr>
        <w:t>- зміцнювати незалежність та адміністративну спроможність національного регуляторного органу в секторі електронних комунікацій;</w:t>
      </w:r>
    </w:p>
    <w:p w:rsidR="002934C3" w:rsidRPr="00823B13" w:rsidRDefault="002934C3" w:rsidP="00823B13">
      <w:pPr>
        <w:spacing w:after="0" w:line="240" w:lineRule="auto"/>
        <w:ind w:firstLine="709"/>
        <w:jc w:val="both"/>
        <w:rPr>
          <w:rFonts w:ascii="Times New Roman" w:hAnsi="Times New Roman"/>
          <w:sz w:val="28"/>
          <w:szCs w:val="28"/>
        </w:rPr>
      </w:pPr>
      <w:r w:rsidRPr="00823B13">
        <w:rPr>
          <w:rFonts w:ascii="Times New Roman" w:hAnsi="Times New Roman"/>
          <w:sz w:val="28"/>
          <w:szCs w:val="28"/>
        </w:rPr>
        <w:lastRenderedPageBreak/>
        <w:t>- запровадити процедуру публічних консультацій для нових регуляторних заходів;</w:t>
      </w:r>
    </w:p>
    <w:p w:rsidR="002934C3" w:rsidRPr="00823B13" w:rsidRDefault="002934C3" w:rsidP="00823B13">
      <w:pPr>
        <w:spacing w:after="0" w:line="240" w:lineRule="auto"/>
        <w:ind w:firstLine="709"/>
        <w:jc w:val="both"/>
        <w:rPr>
          <w:rFonts w:ascii="Times New Roman" w:hAnsi="Times New Roman"/>
          <w:sz w:val="28"/>
          <w:szCs w:val="28"/>
        </w:rPr>
      </w:pPr>
      <w:r w:rsidRPr="00823B13">
        <w:rPr>
          <w:rFonts w:ascii="Times New Roman" w:hAnsi="Times New Roman"/>
          <w:sz w:val="28"/>
          <w:szCs w:val="28"/>
        </w:rPr>
        <w:t>- створити ефективні механізми для оскарження рішень Національного регулятора в секторі електронних комунікацій.</w:t>
      </w:r>
    </w:p>
    <w:p w:rsidR="002934C3" w:rsidRPr="00823B13" w:rsidRDefault="002934C3" w:rsidP="00823B13">
      <w:pPr>
        <w:spacing w:after="0" w:line="240" w:lineRule="auto"/>
        <w:ind w:firstLine="709"/>
        <w:jc w:val="both"/>
        <w:rPr>
          <w:rFonts w:ascii="Times New Roman" w:hAnsi="Times New Roman"/>
          <w:bCs/>
          <w:sz w:val="28"/>
          <w:szCs w:val="28"/>
        </w:rPr>
      </w:pPr>
      <w:r w:rsidRPr="00823B13">
        <w:rPr>
          <w:rFonts w:ascii="Times New Roman" w:hAnsi="Times New Roman"/>
          <w:sz w:val="28"/>
          <w:szCs w:val="28"/>
        </w:rPr>
        <w:t xml:space="preserve">Строк імплементації відповідних положень </w:t>
      </w:r>
      <w:r w:rsidRPr="00823B13">
        <w:rPr>
          <w:rFonts w:ascii="Times New Roman" w:hAnsi="Times New Roman"/>
          <w:bCs/>
          <w:sz w:val="28"/>
          <w:szCs w:val="28"/>
        </w:rPr>
        <w:t xml:space="preserve">Директиви № 2002/19/ЄС, </w:t>
      </w:r>
      <w:r w:rsidRPr="00823B13">
        <w:rPr>
          <w:rFonts w:ascii="Times New Roman" w:hAnsi="Times New Roman"/>
          <w:sz w:val="28"/>
          <w:szCs w:val="28"/>
        </w:rPr>
        <w:t xml:space="preserve">Директиви № 2002/20/ЄС, </w:t>
      </w:r>
      <w:r w:rsidRPr="00823B13">
        <w:rPr>
          <w:rFonts w:ascii="Times New Roman" w:hAnsi="Times New Roman"/>
          <w:bCs/>
          <w:sz w:val="28"/>
          <w:szCs w:val="28"/>
        </w:rPr>
        <w:t xml:space="preserve">Директиви № 2002/21/ЄС протягом 4 років з дати набрання чинності Угодою про асоціацію. </w:t>
      </w:r>
    </w:p>
    <w:p w:rsidR="00157B2E" w:rsidRPr="00823B13" w:rsidRDefault="00703BE3" w:rsidP="00823B13">
      <w:pPr>
        <w:spacing w:after="0" w:line="240" w:lineRule="auto"/>
        <w:ind w:firstLine="709"/>
        <w:jc w:val="both"/>
        <w:rPr>
          <w:rFonts w:ascii="Times New Roman" w:hAnsi="Times New Roman"/>
          <w:bCs/>
          <w:sz w:val="28"/>
          <w:szCs w:val="28"/>
          <w:lang w:val="ru-RU"/>
        </w:rPr>
      </w:pPr>
      <w:r w:rsidRPr="00823B13">
        <w:rPr>
          <w:rFonts w:ascii="Times New Roman" w:hAnsi="Times New Roman"/>
          <w:sz w:val="28"/>
          <w:szCs w:val="28"/>
        </w:rPr>
        <w:t>Разом з тим, до кінця 2020 року в Європі буде впроваджено норми Кодексу електронних комунікацій</w:t>
      </w:r>
      <w:r w:rsidR="00022C16" w:rsidRPr="00823B13">
        <w:rPr>
          <w:rFonts w:ascii="Times New Roman" w:hAnsi="Times New Roman"/>
          <w:sz w:val="28"/>
          <w:szCs w:val="28"/>
        </w:rPr>
        <w:t>, як</w:t>
      </w:r>
      <w:r w:rsidR="00DB07AD">
        <w:rPr>
          <w:rFonts w:ascii="Times New Roman" w:hAnsi="Times New Roman"/>
          <w:sz w:val="28"/>
          <w:szCs w:val="28"/>
        </w:rPr>
        <w:t>и</w:t>
      </w:r>
      <w:r w:rsidR="00022C16" w:rsidRPr="00823B13">
        <w:rPr>
          <w:rFonts w:ascii="Times New Roman" w:hAnsi="Times New Roman"/>
          <w:sz w:val="28"/>
          <w:szCs w:val="28"/>
        </w:rPr>
        <w:t>й поглинув</w:t>
      </w:r>
      <w:r w:rsidR="00C952E1" w:rsidRPr="00823B13">
        <w:rPr>
          <w:rFonts w:ascii="Times New Roman" w:hAnsi="Times New Roman"/>
          <w:sz w:val="28"/>
          <w:szCs w:val="28"/>
        </w:rPr>
        <w:t xml:space="preserve"> </w:t>
      </w:r>
      <w:r w:rsidR="00157B2E" w:rsidRPr="00823B13">
        <w:rPr>
          <w:rFonts w:ascii="Times New Roman" w:hAnsi="Times New Roman"/>
          <w:sz w:val="28"/>
          <w:szCs w:val="28"/>
        </w:rPr>
        <w:t>відповідні положення Директиви № 2002/19/ЄС, Директиви № 2002/21/ЄС; Директива № 2002/20/ЄС</w:t>
      </w:r>
      <w:r w:rsidR="00C952E1" w:rsidRPr="00823B13">
        <w:rPr>
          <w:rFonts w:ascii="Times New Roman" w:hAnsi="Times New Roman"/>
          <w:sz w:val="28"/>
          <w:szCs w:val="28"/>
        </w:rPr>
        <w:t>.</w:t>
      </w:r>
      <w:r w:rsidR="00157B2E" w:rsidRPr="00823B13">
        <w:rPr>
          <w:rFonts w:ascii="Times New Roman" w:hAnsi="Times New Roman"/>
          <w:sz w:val="28"/>
          <w:szCs w:val="28"/>
        </w:rPr>
        <w:t xml:space="preserve"> </w:t>
      </w:r>
      <w:r w:rsidR="00157B2E" w:rsidRPr="00823B13">
        <w:rPr>
          <w:rFonts w:ascii="Times New Roman" w:hAnsi="Times New Roman"/>
          <w:bCs/>
          <w:sz w:val="28"/>
          <w:szCs w:val="28"/>
        </w:rPr>
        <w:t xml:space="preserve"> </w:t>
      </w:r>
    </w:p>
    <w:p w:rsidR="00983048" w:rsidRPr="00823B13" w:rsidRDefault="00983048" w:rsidP="00BB430D">
      <w:pPr>
        <w:spacing w:after="0" w:line="240" w:lineRule="auto"/>
        <w:ind w:firstLine="709"/>
        <w:jc w:val="both"/>
        <w:rPr>
          <w:rFonts w:ascii="Times New Roman" w:hAnsi="Times New Roman"/>
          <w:sz w:val="28"/>
          <w:szCs w:val="28"/>
        </w:rPr>
      </w:pPr>
      <w:r w:rsidRPr="00823B13">
        <w:rPr>
          <w:rFonts w:ascii="Times New Roman" w:hAnsi="Times New Roman"/>
          <w:sz w:val="28"/>
          <w:szCs w:val="28"/>
        </w:rPr>
        <w:t xml:space="preserve">Слід зазначити, що Кодекс електронних комунікацій ЄС, прийнятий у грудні 2018 року встановлює гармонізовану основу для регулювання комунікаційних мереж, послуг електронних комунікацій та пов’язаного з ними обладнання, а також певних аспектів термінального обладнання. Імплементація положень Кодексу в проекті Закону </w:t>
      </w:r>
      <w:r w:rsidR="00681FD3" w:rsidRPr="00823B13">
        <w:rPr>
          <w:rFonts w:ascii="Times New Roman" w:hAnsi="Times New Roman"/>
          <w:sz w:val="28"/>
          <w:szCs w:val="28"/>
        </w:rPr>
        <w:t xml:space="preserve">України </w:t>
      </w:r>
      <w:r w:rsidRPr="00823B13">
        <w:rPr>
          <w:rFonts w:ascii="Times New Roman" w:hAnsi="Times New Roman"/>
          <w:sz w:val="28"/>
          <w:szCs w:val="28"/>
        </w:rPr>
        <w:t xml:space="preserve">«Про електронні комунікації» дозволить врегулювати ціни та якість надання послуг </w:t>
      </w:r>
      <w:r w:rsidR="0077624F">
        <w:rPr>
          <w:rFonts w:ascii="Times New Roman" w:hAnsi="Times New Roman"/>
          <w:sz w:val="28"/>
          <w:szCs w:val="28"/>
        </w:rPr>
        <w:t>постачальниками</w:t>
      </w:r>
      <w:r w:rsidRPr="00823B13">
        <w:rPr>
          <w:rFonts w:ascii="Times New Roman" w:hAnsi="Times New Roman"/>
          <w:sz w:val="28"/>
          <w:szCs w:val="28"/>
        </w:rPr>
        <w:t xml:space="preserve">, забезпечить широкий доступ усіх цільових груп і територій до Інтернету, що є важливим для України. </w:t>
      </w:r>
    </w:p>
    <w:p w:rsidR="0063622D" w:rsidRDefault="0063622D" w:rsidP="00BB430D">
      <w:pPr>
        <w:spacing w:after="0" w:line="240" w:lineRule="auto"/>
        <w:ind w:firstLine="709"/>
        <w:jc w:val="both"/>
        <w:rPr>
          <w:rFonts w:ascii="Times New Roman" w:hAnsi="Times New Roman"/>
          <w:sz w:val="24"/>
          <w:szCs w:val="24"/>
        </w:rPr>
      </w:pPr>
    </w:p>
    <w:p w:rsidR="00806CB4" w:rsidRPr="00503F3B" w:rsidRDefault="00806CB4" w:rsidP="00BB430D">
      <w:pPr>
        <w:spacing w:after="0" w:line="240" w:lineRule="auto"/>
        <w:ind w:firstLine="709"/>
        <w:jc w:val="both"/>
        <w:rPr>
          <w:rFonts w:ascii="Times New Roman" w:hAnsi="Times New Roman"/>
          <w:sz w:val="24"/>
          <w:szCs w:val="24"/>
        </w:rPr>
      </w:pPr>
    </w:p>
    <w:p w:rsidR="0061402D" w:rsidRPr="00823B13" w:rsidRDefault="0061402D" w:rsidP="00BB430D">
      <w:pPr>
        <w:numPr>
          <w:ilvl w:val="0"/>
          <w:numId w:val="1"/>
        </w:numPr>
        <w:spacing w:after="0" w:line="240" w:lineRule="auto"/>
        <w:ind w:hanging="191"/>
        <w:jc w:val="both"/>
        <w:rPr>
          <w:rStyle w:val="FontStyle"/>
          <w:rFonts w:ascii="Times New Roman" w:hAnsi="Times New Roman"/>
          <w:b/>
          <w:color w:val="auto"/>
          <w:sz w:val="28"/>
          <w:szCs w:val="28"/>
        </w:rPr>
      </w:pPr>
      <w:r w:rsidRPr="00823B13">
        <w:rPr>
          <w:rStyle w:val="FontStyle"/>
          <w:rFonts w:ascii="Times New Roman" w:hAnsi="Times New Roman"/>
          <w:b/>
          <w:color w:val="auto"/>
          <w:sz w:val="28"/>
          <w:szCs w:val="28"/>
        </w:rPr>
        <w:t>Цілі, завдання т</w:t>
      </w:r>
      <w:r w:rsidR="00F34BCD" w:rsidRPr="00823B13">
        <w:rPr>
          <w:rStyle w:val="FontStyle"/>
          <w:rFonts w:ascii="Times New Roman" w:hAnsi="Times New Roman"/>
          <w:b/>
          <w:color w:val="auto"/>
          <w:sz w:val="28"/>
          <w:szCs w:val="28"/>
        </w:rPr>
        <w:t>а основні положення проекту акт</w:t>
      </w:r>
      <w:r w:rsidR="00823B13" w:rsidRPr="00823B13">
        <w:rPr>
          <w:rStyle w:val="FontStyle"/>
          <w:rFonts w:ascii="Times New Roman" w:hAnsi="Times New Roman"/>
          <w:b/>
          <w:color w:val="auto"/>
          <w:sz w:val="28"/>
          <w:szCs w:val="28"/>
        </w:rPr>
        <w:t>а</w:t>
      </w:r>
    </w:p>
    <w:p w:rsidR="0061402D" w:rsidRPr="00823B13" w:rsidRDefault="00040EDB" w:rsidP="00BB430D">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040EDB">
        <w:rPr>
          <w:rFonts w:ascii="Times New Roman" w:hAnsi="Times New Roman"/>
          <w:sz w:val="28"/>
          <w:szCs w:val="28"/>
        </w:rPr>
        <w:t xml:space="preserve">Закон </w:t>
      </w:r>
      <w:r w:rsidR="00442618" w:rsidRPr="00442618">
        <w:rPr>
          <w:rFonts w:ascii="Times New Roman" w:hAnsi="Times New Roman"/>
          <w:sz w:val="28"/>
          <w:szCs w:val="28"/>
        </w:rPr>
        <w:t xml:space="preserve">України «Про електронні комунікації» </w:t>
      </w:r>
      <w:r w:rsidR="00602D34">
        <w:rPr>
          <w:rFonts w:ascii="Times New Roman" w:hAnsi="Times New Roman"/>
          <w:sz w:val="28"/>
          <w:szCs w:val="28"/>
        </w:rPr>
        <w:t>визначатиме</w:t>
      </w:r>
      <w:r w:rsidR="009E741E" w:rsidRPr="009E741E">
        <w:rPr>
          <w:rFonts w:ascii="Times New Roman" w:hAnsi="Times New Roman"/>
          <w:sz w:val="28"/>
          <w:szCs w:val="28"/>
        </w:rPr>
        <w:t xml:space="preserve"> правову основу діяльності у сферах електронних комунікацій та радіочастотного спектру</w:t>
      </w:r>
      <w:r w:rsidR="009E741E">
        <w:rPr>
          <w:rFonts w:ascii="Times New Roman" w:hAnsi="Times New Roman"/>
          <w:sz w:val="28"/>
          <w:szCs w:val="28"/>
        </w:rPr>
        <w:t>, а також встановлюватиме</w:t>
      </w:r>
      <w:r w:rsidRPr="00040EDB">
        <w:rPr>
          <w:rFonts w:ascii="Times New Roman" w:hAnsi="Times New Roman"/>
          <w:sz w:val="28"/>
          <w:szCs w:val="28"/>
        </w:rPr>
        <w:t xml:space="preserve"> повноваження держави щодо управління та регулювання діяльності</w:t>
      </w:r>
      <w:r w:rsidR="009E741E">
        <w:rPr>
          <w:rFonts w:ascii="Times New Roman" w:hAnsi="Times New Roman"/>
          <w:sz w:val="28"/>
          <w:szCs w:val="28"/>
        </w:rPr>
        <w:t xml:space="preserve"> у сфері електронних комунікацій</w:t>
      </w:r>
      <w:r w:rsidRPr="00040EDB">
        <w:rPr>
          <w:rFonts w:ascii="Times New Roman" w:hAnsi="Times New Roman"/>
          <w:sz w:val="28"/>
          <w:szCs w:val="28"/>
        </w:rPr>
        <w:t>, а також права, обов'язки та засади відповідальності фізичних і юридичних осіб, які беруть участь у даній діяльності або користуються електронними комунікаційними послугами.</w:t>
      </w:r>
    </w:p>
    <w:p w:rsidR="009E741E" w:rsidRPr="009E741E" w:rsidRDefault="00BF1354" w:rsidP="00BB430D">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sz w:val="28"/>
          <w:szCs w:val="28"/>
          <w:lang w:eastAsia="zh-CN"/>
        </w:rPr>
      </w:pPr>
      <w:r w:rsidRPr="00823B13">
        <w:rPr>
          <w:rFonts w:ascii="Times New Roman" w:hAnsi="Times New Roman"/>
          <w:sz w:val="28"/>
          <w:szCs w:val="28"/>
        </w:rPr>
        <w:t>Для реалізації вказаного розроблено проект Закону України «Про електронні комунікації»</w:t>
      </w:r>
      <w:r w:rsidR="000201B6" w:rsidRPr="00823B13">
        <w:rPr>
          <w:rFonts w:ascii="Times New Roman" w:hAnsi="Times New Roman"/>
          <w:sz w:val="28"/>
          <w:szCs w:val="28"/>
        </w:rPr>
        <w:t xml:space="preserve"> </w:t>
      </w:r>
      <w:r w:rsidRPr="00823B13">
        <w:rPr>
          <w:rFonts w:ascii="Times New Roman" w:hAnsi="Times New Roman"/>
          <w:sz w:val="28"/>
          <w:szCs w:val="28"/>
        </w:rPr>
        <w:t>в якому зазначено</w:t>
      </w:r>
      <w:r w:rsidR="0026133E" w:rsidRPr="00823B13">
        <w:rPr>
          <w:rFonts w:ascii="Times New Roman" w:eastAsia="SimSun" w:hAnsi="Times New Roman"/>
          <w:sz w:val="28"/>
          <w:szCs w:val="28"/>
          <w:lang w:eastAsia="zh-CN"/>
        </w:rPr>
        <w:t xml:space="preserve">, що </w:t>
      </w:r>
      <w:r w:rsidR="009E741E">
        <w:rPr>
          <w:rFonts w:ascii="Times New Roman" w:eastAsia="SimSun" w:hAnsi="Times New Roman"/>
          <w:sz w:val="28"/>
          <w:szCs w:val="28"/>
          <w:lang w:eastAsia="zh-CN"/>
        </w:rPr>
        <w:t>з</w:t>
      </w:r>
      <w:r w:rsidR="009E741E" w:rsidRPr="009E741E">
        <w:rPr>
          <w:rFonts w:ascii="Times New Roman" w:eastAsia="SimSun" w:hAnsi="Times New Roman"/>
          <w:sz w:val="28"/>
          <w:szCs w:val="28"/>
          <w:lang w:eastAsia="zh-CN"/>
        </w:rPr>
        <w:t>астосування законодавства в сферах електронних комунікацій та радіочастотного спектра здійснюються з додержанням принципів:</w:t>
      </w:r>
    </w:p>
    <w:p w:rsidR="009E741E" w:rsidRPr="009E741E" w:rsidRDefault="009E741E" w:rsidP="00BB430D">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 xml:space="preserve">- </w:t>
      </w:r>
      <w:r w:rsidRPr="009E741E">
        <w:rPr>
          <w:rFonts w:ascii="Times New Roman" w:eastAsia="SimSun" w:hAnsi="Times New Roman"/>
          <w:sz w:val="28"/>
          <w:szCs w:val="28"/>
          <w:lang w:eastAsia="zh-CN"/>
        </w:rPr>
        <w:t>мінімально необхідного регулювання, згідно з яким рішення, дії суб’єктів владних повноважень повинні бути необхідними і мінімально достатніми для досягнення мети і завдань, визначених цим Законом;</w:t>
      </w:r>
    </w:p>
    <w:p w:rsidR="009E741E" w:rsidRPr="009E741E" w:rsidRDefault="009E741E" w:rsidP="00BB430D">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 xml:space="preserve">- </w:t>
      </w:r>
      <w:r w:rsidRPr="009E741E">
        <w:rPr>
          <w:rFonts w:ascii="Times New Roman" w:eastAsia="SimSun" w:hAnsi="Times New Roman"/>
          <w:sz w:val="28"/>
          <w:szCs w:val="28"/>
          <w:lang w:eastAsia="zh-CN"/>
        </w:rPr>
        <w:t xml:space="preserve">регуляторної передбачуваності, згідно з яким забезпечується послідовний регуляторний підхід, а також об’єктивності, пропорційності та неупередженості; </w:t>
      </w:r>
    </w:p>
    <w:p w:rsidR="009E741E" w:rsidRPr="009E741E" w:rsidRDefault="009E741E" w:rsidP="00BB430D">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 xml:space="preserve">- </w:t>
      </w:r>
      <w:r w:rsidRPr="009E741E">
        <w:rPr>
          <w:rFonts w:ascii="Times New Roman" w:eastAsia="SimSun" w:hAnsi="Times New Roman"/>
          <w:sz w:val="28"/>
          <w:szCs w:val="28"/>
          <w:lang w:eastAsia="zh-CN"/>
        </w:rPr>
        <w:t>запровадження регуляторних зобов'язань до постачальників електронних комунікаційних мереж та/або послуг із значним ринковим впливом з метою попереднього регулювання лише в тій мірі, в якій це необхідно для забезпечення ефективної та стійкої конкуренції в інтересах кінцевих користувачів та послаблення або скасування таких зобов'язань, як тільки ця умова буде забезпечена;</w:t>
      </w:r>
    </w:p>
    <w:p w:rsidR="009E741E" w:rsidRPr="009E741E" w:rsidRDefault="009E741E" w:rsidP="00BB430D">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lastRenderedPageBreak/>
        <w:t xml:space="preserve">- </w:t>
      </w:r>
      <w:r w:rsidRPr="009E741E">
        <w:rPr>
          <w:rFonts w:ascii="Times New Roman" w:eastAsia="SimSun" w:hAnsi="Times New Roman"/>
          <w:sz w:val="28"/>
          <w:szCs w:val="28"/>
          <w:lang w:eastAsia="zh-CN"/>
        </w:rPr>
        <w:t>прозорості, згідно з яким рішення (дії) суб’єктів владних повноважень мають бути належним чином обґрунтовані та повідомлені суб’єктам, яких вони стосуються, до набрання ними чинності (їх застосування);</w:t>
      </w:r>
    </w:p>
    <w:p w:rsidR="009E741E" w:rsidRPr="009E741E" w:rsidRDefault="009E741E" w:rsidP="00BB430D">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 xml:space="preserve">- </w:t>
      </w:r>
      <w:r w:rsidRPr="009E741E">
        <w:rPr>
          <w:rFonts w:ascii="Times New Roman" w:eastAsia="SimSun" w:hAnsi="Times New Roman"/>
          <w:sz w:val="28"/>
          <w:szCs w:val="28"/>
          <w:lang w:eastAsia="zh-CN"/>
        </w:rPr>
        <w:t>недискримінації, згідно з яким в подібних обставинах не повинно бути дискримінації в поводженні з будь-яким та усіма постачальниками електронних комунікаційних мереж та послуг, в тому числі, незалежно від видів електронних комунікаційних послуг, технологій, форми власності;</w:t>
      </w:r>
    </w:p>
    <w:p w:rsidR="009E741E" w:rsidRPr="009E741E" w:rsidRDefault="009E741E" w:rsidP="00BB430D">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 xml:space="preserve">- </w:t>
      </w:r>
      <w:r w:rsidRPr="009E741E">
        <w:rPr>
          <w:rFonts w:ascii="Times New Roman" w:eastAsia="SimSun" w:hAnsi="Times New Roman"/>
          <w:sz w:val="28"/>
          <w:szCs w:val="28"/>
          <w:lang w:eastAsia="zh-CN"/>
        </w:rPr>
        <w:t>технологічної нейтральності (якщо це відповідає досягненню завдань, викладених у частині другій статті 4 цього Закону), згідно з яким застосування законодавства здійснюється максимально не залежно від технології, що використовується для надання електронних комунікаційних послуг, і не заохочує або не дискримінує використання конкретних технологій та сприяє підтриманню конкуренції на ринку;</w:t>
      </w:r>
    </w:p>
    <w:p w:rsidR="009E741E" w:rsidRPr="009E741E" w:rsidRDefault="009E741E" w:rsidP="00BB430D">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 xml:space="preserve">- </w:t>
      </w:r>
      <w:r w:rsidRPr="009E741E">
        <w:rPr>
          <w:rFonts w:ascii="Times New Roman" w:eastAsia="SimSun" w:hAnsi="Times New Roman"/>
          <w:sz w:val="28"/>
          <w:szCs w:val="28"/>
          <w:lang w:eastAsia="zh-CN"/>
        </w:rPr>
        <w:t>належного врахування різноманітності умов, що стосуються інфраструктури, конкуренції, кінцевих користувачів послуг і, зокрема, споживачів послуг у різних географічних районах країни;</w:t>
      </w:r>
    </w:p>
    <w:p w:rsidR="009E741E" w:rsidRPr="009E741E" w:rsidRDefault="009E741E" w:rsidP="00BB430D">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 xml:space="preserve">- </w:t>
      </w:r>
      <w:r w:rsidRPr="009E741E">
        <w:rPr>
          <w:rFonts w:ascii="Times New Roman" w:eastAsia="SimSun" w:hAnsi="Times New Roman"/>
          <w:sz w:val="28"/>
          <w:szCs w:val="28"/>
          <w:lang w:eastAsia="zh-CN"/>
        </w:rPr>
        <w:t>сприяння ефективному інвестуванню та інноваціям у створення та розширення електронних комунікаційних мереж, в тому числі врахування ризиків для інвесторів при накладенні зобов'язань з доступу, а також забезпечення конкуренції на ринку електронних комунікацій і принципу недискримінації;</w:t>
      </w:r>
    </w:p>
    <w:p w:rsidR="009E741E" w:rsidRPr="009E741E" w:rsidRDefault="009E741E" w:rsidP="00BB430D">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 xml:space="preserve">- </w:t>
      </w:r>
      <w:r w:rsidRPr="009E741E">
        <w:rPr>
          <w:rFonts w:ascii="Times New Roman" w:eastAsia="SimSun" w:hAnsi="Times New Roman"/>
          <w:sz w:val="28"/>
          <w:szCs w:val="28"/>
          <w:lang w:eastAsia="zh-CN"/>
        </w:rPr>
        <w:t xml:space="preserve">презумпції правомірності діяльності постачальників електронних комунікаційних мереж та/або послуг або кінцевих користувачів електронних комунікаційних послуг у разі, якщо положення законодавства про електронні комунікації допускають неоднозначне (множинне) трактування їхніх прав та обов'язків та/або повноважень суб’єктів владних повноважень (крім відносин між постачальниками електронних комунікаційних послуг і кінцевими користувачами послуг); </w:t>
      </w:r>
    </w:p>
    <w:p w:rsidR="000C57B1" w:rsidRDefault="009E741E" w:rsidP="00BB430D">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 xml:space="preserve">- </w:t>
      </w:r>
      <w:r w:rsidRPr="009E741E">
        <w:rPr>
          <w:rFonts w:ascii="Times New Roman" w:eastAsia="SimSun" w:hAnsi="Times New Roman"/>
          <w:sz w:val="28"/>
          <w:szCs w:val="28"/>
          <w:lang w:eastAsia="zh-CN"/>
        </w:rPr>
        <w:t>забезпечення електромагнітної сумісності радіообладнання, випромінювальних пристроїв, радіоелектронних засобів та випромінювальних пристроїв спеціального призначення.</w:t>
      </w:r>
    </w:p>
    <w:p w:rsidR="009E741E" w:rsidRPr="00823B13" w:rsidRDefault="000201B6" w:rsidP="00BB430D">
      <w:pPr>
        <w:spacing w:after="0" w:line="240" w:lineRule="auto"/>
        <w:ind w:firstLine="720"/>
        <w:jc w:val="both"/>
        <w:rPr>
          <w:rFonts w:ascii="Times New Roman" w:hAnsi="Times New Roman"/>
          <w:sz w:val="28"/>
          <w:szCs w:val="28"/>
        </w:rPr>
      </w:pPr>
      <w:r w:rsidRPr="00823B13">
        <w:rPr>
          <w:rFonts w:ascii="Times New Roman" w:hAnsi="Times New Roman"/>
          <w:sz w:val="28"/>
          <w:szCs w:val="28"/>
        </w:rPr>
        <w:t>Проектом Закону</w:t>
      </w:r>
      <w:r w:rsidR="00965950" w:rsidRPr="00823B13">
        <w:rPr>
          <w:rFonts w:ascii="Times New Roman" w:hAnsi="Times New Roman"/>
          <w:sz w:val="28"/>
          <w:szCs w:val="28"/>
        </w:rPr>
        <w:t xml:space="preserve"> </w:t>
      </w:r>
      <w:r w:rsidR="00C403DD" w:rsidRPr="00823B13">
        <w:rPr>
          <w:rFonts w:ascii="Times New Roman" w:hAnsi="Times New Roman"/>
          <w:sz w:val="28"/>
          <w:szCs w:val="28"/>
        </w:rPr>
        <w:t>визначені о</w:t>
      </w:r>
      <w:r w:rsidR="00C669F8" w:rsidRPr="00823B13">
        <w:rPr>
          <w:rFonts w:ascii="Times New Roman" w:hAnsi="Times New Roman"/>
          <w:sz w:val="28"/>
          <w:szCs w:val="28"/>
        </w:rPr>
        <w:t>сновн</w:t>
      </w:r>
      <w:r w:rsidR="00C403DD" w:rsidRPr="00823B13">
        <w:rPr>
          <w:rFonts w:ascii="Times New Roman" w:hAnsi="Times New Roman"/>
          <w:sz w:val="28"/>
          <w:szCs w:val="28"/>
        </w:rPr>
        <w:t>і</w:t>
      </w:r>
      <w:r w:rsidR="00C669F8" w:rsidRPr="00823B13">
        <w:rPr>
          <w:rFonts w:ascii="Times New Roman" w:hAnsi="Times New Roman"/>
          <w:sz w:val="28"/>
          <w:szCs w:val="28"/>
        </w:rPr>
        <w:t xml:space="preserve"> принципи діяльності </w:t>
      </w:r>
      <w:r w:rsidR="009E741E">
        <w:rPr>
          <w:rFonts w:ascii="Times New Roman" w:hAnsi="Times New Roman"/>
          <w:sz w:val="28"/>
          <w:szCs w:val="28"/>
        </w:rPr>
        <w:t xml:space="preserve">та повноваження </w:t>
      </w:r>
      <w:r w:rsidR="00C669F8" w:rsidRPr="00823B13">
        <w:rPr>
          <w:rFonts w:ascii="Times New Roman" w:hAnsi="Times New Roman"/>
          <w:sz w:val="28"/>
          <w:szCs w:val="28"/>
        </w:rPr>
        <w:t>регулятор</w:t>
      </w:r>
      <w:r w:rsidR="009E741E">
        <w:rPr>
          <w:rFonts w:ascii="Times New Roman" w:hAnsi="Times New Roman"/>
          <w:sz w:val="28"/>
          <w:szCs w:val="28"/>
        </w:rPr>
        <w:t>ного органа у сферах електронних комунікацій</w:t>
      </w:r>
      <w:r w:rsidR="00C403DD" w:rsidRPr="00823B13">
        <w:rPr>
          <w:rFonts w:ascii="Times New Roman" w:hAnsi="Times New Roman"/>
          <w:sz w:val="28"/>
          <w:szCs w:val="28"/>
        </w:rPr>
        <w:t xml:space="preserve">, </w:t>
      </w:r>
      <w:r w:rsidR="009E741E">
        <w:rPr>
          <w:rFonts w:ascii="Times New Roman" w:hAnsi="Times New Roman"/>
          <w:sz w:val="28"/>
          <w:szCs w:val="28"/>
        </w:rPr>
        <w:t>а також повноваження Кабінету Міністрів України, центрального органу виконавчої влади у сферах електронних комунікацій та радіочастотного спектру</w:t>
      </w:r>
      <w:r w:rsidR="00965950" w:rsidRPr="00823B13">
        <w:rPr>
          <w:rFonts w:ascii="Times New Roman" w:hAnsi="Times New Roman"/>
          <w:sz w:val="28"/>
          <w:szCs w:val="28"/>
        </w:rPr>
        <w:t>.</w:t>
      </w:r>
    </w:p>
    <w:p w:rsidR="00C669F8" w:rsidRPr="00823B13" w:rsidRDefault="00C403DD" w:rsidP="00B1433D">
      <w:pPr>
        <w:spacing w:after="0" w:line="240" w:lineRule="auto"/>
        <w:ind w:firstLine="720"/>
        <w:jc w:val="both"/>
        <w:rPr>
          <w:rFonts w:ascii="Times New Roman" w:eastAsia="SimSun" w:hAnsi="Times New Roman"/>
          <w:sz w:val="28"/>
          <w:szCs w:val="28"/>
          <w:lang w:eastAsia="zh-CN"/>
        </w:rPr>
      </w:pPr>
      <w:r w:rsidRPr="00823B13">
        <w:rPr>
          <w:rFonts w:ascii="Times New Roman" w:hAnsi="Times New Roman"/>
          <w:sz w:val="28"/>
          <w:szCs w:val="28"/>
        </w:rPr>
        <w:t xml:space="preserve"> </w:t>
      </w:r>
      <w:r w:rsidR="00965950" w:rsidRPr="00823B13">
        <w:rPr>
          <w:rFonts w:ascii="Times New Roman" w:hAnsi="Times New Roman"/>
          <w:sz w:val="28"/>
          <w:szCs w:val="28"/>
        </w:rPr>
        <w:t>Крім того,</w:t>
      </w:r>
      <w:r w:rsidR="00C669F8" w:rsidRPr="00823B13">
        <w:rPr>
          <w:rFonts w:ascii="Times New Roman" w:hAnsi="Times New Roman"/>
          <w:sz w:val="28"/>
          <w:szCs w:val="28"/>
        </w:rPr>
        <w:t xml:space="preserve"> </w:t>
      </w:r>
      <w:r w:rsidR="00AA67EF" w:rsidRPr="00823B13">
        <w:rPr>
          <w:rFonts w:ascii="Times New Roman" w:hAnsi="Times New Roman"/>
          <w:sz w:val="28"/>
          <w:szCs w:val="28"/>
        </w:rPr>
        <w:t xml:space="preserve">проектом Закону </w:t>
      </w:r>
      <w:r w:rsidR="00965950" w:rsidRPr="00823B13">
        <w:rPr>
          <w:rFonts w:ascii="Times New Roman" w:hAnsi="Times New Roman"/>
          <w:sz w:val="28"/>
          <w:szCs w:val="28"/>
        </w:rPr>
        <w:t xml:space="preserve">України «Про електронні комунікації» </w:t>
      </w:r>
      <w:r w:rsidR="00AA67EF" w:rsidRPr="00823B13">
        <w:rPr>
          <w:rFonts w:ascii="Times New Roman" w:hAnsi="Times New Roman"/>
          <w:sz w:val="28"/>
          <w:szCs w:val="28"/>
        </w:rPr>
        <w:t>в</w:t>
      </w:r>
      <w:r w:rsidR="00FD315C" w:rsidRPr="00823B13">
        <w:rPr>
          <w:rFonts w:ascii="Times New Roman" w:hAnsi="Times New Roman"/>
          <w:sz w:val="28"/>
          <w:szCs w:val="28"/>
        </w:rPr>
        <w:t>становл</w:t>
      </w:r>
      <w:r w:rsidR="00365F7B" w:rsidRPr="00823B13">
        <w:rPr>
          <w:rFonts w:ascii="Times New Roman" w:hAnsi="Times New Roman"/>
          <w:sz w:val="28"/>
          <w:szCs w:val="28"/>
        </w:rPr>
        <w:t>юються</w:t>
      </w:r>
      <w:r w:rsidR="00FD315C" w:rsidRPr="00823B13">
        <w:rPr>
          <w:rFonts w:ascii="Times New Roman" w:hAnsi="Times New Roman"/>
          <w:sz w:val="28"/>
          <w:szCs w:val="28"/>
        </w:rPr>
        <w:t xml:space="preserve"> пр</w:t>
      </w:r>
      <w:r w:rsidR="0044356E" w:rsidRPr="00823B13">
        <w:rPr>
          <w:rFonts w:ascii="Times New Roman" w:hAnsi="Times New Roman"/>
          <w:sz w:val="28"/>
          <w:szCs w:val="28"/>
        </w:rPr>
        <w:t>авов</w:t>
      </w:r>
      <w:r w:rsidR="00FD315C" w:rsidRPr="00823B13">
        <w:rPr>
          <w:rFonts w:ascii="Times New Roman" w:hAnsi="Times New Roman"/>
          <w:sz w:val="28"/>
          <w:szCs w:val="28"/>
        </w:rPr>
        <w:t>і</w:t>
      </w:r>
      <w:r w:rsidR="0044356E" w:rsidRPr="00823B13">
        <w:rPr>
          <w:rFonts w:ascii="Times New Roman" w:hAnsi="Times New Roman"/>
          <w:sz w:val="28"/>
          <w:szCs w:val="28"/>
        </w:rPr>
        <w:t xml:space="preserve"> основи діяльності постачальників електронних комунікаційних</w:t>
      </w:r>
      <w:r w:rsidR="00B1433D">
        <w:rPr>
          <w:rFonts w:ascii="Times New Roman" w:hAnsi="Times New Roman"/>
          <w:sz w:val="28"/>
          <w:szCs w:val="28"/>
        </w:rPr>
        <w:t xml:space="preserve"> мереж та/або</w:t>
      </w:r>
      <w:r w:rsidR="0044356E" w:rsidRPr="00823B13">
        <w:rPr>
          <w:rFonts w:ascii="Times New Roman" w:hAnsi="Times New Roman"/>
          <w:sz w:val="28"/>
          <w:szCs w:val="28"/>
        </w:rPr>
        <w:t xml:space="preserve"> по</w:t>
      </w:r>
      <w:r w:rsidR="00FD315C" w:rsidRPr="00823B13">
        <w:rPr>
          <w:rFonts w:ascii="Times New Roman" w:hAnsi="Times New Roman"/>
          <w:sz w:val="28"/>
          <w:szCs w:val="28"/>
        </w:rPr>
        <w:t>с</w:t>
      </w:r>
      <w:r w:rsidR="0044356E" w:rsidRPr="00823B13">
        <w:rPr>
          <w:rFonts w:ascii="Times New Roman" w:hAnsi="Times New Roman"/>
          <w:sz w:val="28"/>
          <w:szCs w:val="28"/>
        </w:rPr>
        <w:t>луг</w:t>
      </w:r>
      <w:r w:rsidR="00B1433D">
        <w:rPr>
          <w:rFonts w:ascii="Times New Roman" w:eastAsia="SimSun" w:hAnsi="Times New Roman"/>
          <w:sz w:val="28"/>
          <w:szCs w:val="28"/>
          <w:lang w:eastAsia="zh-CN"/>
        </w:rPr>
        <w:t xml:space="preserve"> та </w:t>
      </w:r>
      <w:r w:rsidR="00365F7B" w:rsidRPr="00823B13">
        <w:rPr>
          <w:rFonts w:ascii="Times New Roman" w:eastAsia="SimSun" w:hAnsi="Times New Roman"/>
          <w:sz w:val="28"/>
          <w:szCs w:val="28"/>
          <w:lang w:eastAsia="zh-CN"/>
        </w:rPr>
        <w:t xml:space="preserve">передбачається: </w:t>
      </w:r>
    </w:p>
    <w:p w:rsidR="00C55A6C" w:rsidRPr="00823B13" w:rsidRDefault="00965950" w:rsidP="00823B13">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823B13">
        <w:rPr>
          <w:rFonts w:ascii="Times New Roman" w:hAnsi="Times New Roman"/>
          <w:sz w:val="28"/>
          <w:szCs w:val="28"/>
        </w:rPr>
        <w:t>-</w:t>
      </w:r>
      <w:r w:rsidR="00C55A6C" w:rsidRPr="00823B13">
        <w:rPr>
          <w:rFonts w:ascii="Times New Roman" w:hAnsi="Times New Roman"/>
          <w:sz w:val="28"/>
          <w:szCs w:val="28"/>
        </w:rPr>
        <w:tab/>
        <w:t>запровад</w:t>
      </w:r>
      <w:r w:rsidR="00365F7B" w:rsidRPr="00823B13">
        <w:rPr>
          <w:rFonts w:ascii="Times New Roman" w:hAnsi="Times New Roman"/>
          <w:sz w:val="28"/>
          <w:szCs w:val="28"/>
        </w:rPr>
        <w:t>ити</w:t>
      </w:r>
      <w:r w:rsidR="00C55A6C" w:rsidRPr="00823B13">
        <w:rPr>
          <w:rFonts w:ascii="Times New Roman" w:hAnsi="Times New Roman"/>
          <w:sz w:val="28"/>
          <w:szCs w:val="28"/>
        </w:rPr>
        <w:t xml:space="preserve"> повідомн</w:t>
      </w:r>
      <w:r w:rsidR="00365F7B" w:rsidRPr="00823B13">
        <w:rPr>
          <w:rFonts w:ascii="Times New Roman" w:hAnsi="Times New Roman"/>
          <w:sz w:val="28"/>
          <w:szCs w:val="28"/>
        </w:rPr>
        <w:t>ий</w:t>
      </w:r>
      <w:r w:rsidR="00C55A6C" w:rsidRPr="00823B13">
        <w:rPr>
          <w:rFonts w:ascii="Times New Roman" w:hAnsi="Times New Roman"/>
          <w:sz w:val="28"/>
          <w:szCs w:val="28"/>
        </w:rPr>
        <w:t xml:space="preserve"> принцип реєстрації суб’єктів господарювання, що здійснюють діяльність у сфері електронних комунікацій;</w:t>
      </w:r>
    </w:p>
    <w:p w:rsidR="00C01B4C" w:rsidRPr="00823B13" w:rsidRDefault="00965950" w:rsidP="00823B13">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823B13">
        <w:rPr>
          <w:rFonts w:ascii="Times New Roman" w:hAnsi="Times New Roman"/>
          <w:sz w:val="28"/>
          <w:szCs w:val="28"/>
        </w:rPr>
        <w:t xml:space="preserve">- </w:t>
      </w:r>
      <w:r w:rsidR="00C01B4C" w:rsidRPr="00823B13">
        <w:rPr>
          <w:rFonts w:ascii="Times New Roman" w:hAnsi="Times New Roman"/>
          <w:sz w:val="28"/>
          <w:szCs w:val="28"/>
        </w:rPr>
        <w:t>установити виключний перелік вимог до учасників ринку;</w:t>
      </w:r>
    </w:p>
    <w:p w:rsidR="00C01B4C" w:rsidRPr="00823B13" w:rsidRDefault="00965950" w:rsidP="00823B13">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823B13">
        <w:rPr>
          <w:rFonts w:ascii="Times New Roman" w:hAnsi="Times New Roman"/>
          <w:sz w:val="28"/>
          <w:szCs w:val="28"/>
        </w:rPr>
        <w:t xml:space="preserve">- </w:t>
      </w:r>
      <w:r w:rsidR="00C01B4C" w:rsidRPr="00823B13">
        <w:rPr>
          <w:rFonts w:ascii="Times New Roman" w:hAnsi="Times New Roman"/>
          <w:sz w:val="28"/>
          <w:szCs w:val="28"/>
        </w:rPr>
        <w:t>запровадити консультації з учасниками ринку з усіх питань, що зачіпають їх інтереси;</w:t>
      </w:r>
    </w:p>
    <w:p w:rsidR="00C55A6C" w:rsidRPr="00823B13" w:rsidRDefault="00965950" w:rsidP="00BB430D">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823B13">
        <w:rPr>
          <w:rFonts w:ascii="Times New Roman" w:hAnsi="Times New Roman"/>
          <w:sz w:val="28"/>
          <w:szCs w:val="28"/>
        </w:rPr>
        <w:lastRenderedPageBreak/>
        <w:t>-</w:t>
      </w:r>
      <w:r w:rsidR="00C55A6C" w:rsidRPr="00823B13">
        <w:rPr>
          <w:rFonts w:ascii="Times New Roman" w:hAnsi="Times New Roman"/>
          <w:sz w:val="28"/>
          <w:szCs w:val="28"/>
        </w:rPr>
        <w:tab/>
      </w:r>
      <w:r w:rsidR="00365F7B" w:rsidRPr="00823B13">
        <w:rPr>
          <w:rFonts w:ascii="Times New Roman" w:hAnsi="Times New Roman"/>
          <w:sz w:val="28"/>
          <w:szCs w:val="28"/>
        </w:rPr>
        <w:t>установити</w:t>
      </w:r>
      <w:r w:rsidR="00C55A6C" w:rsidRPr="00823B13">
        <w:rPr>
          <w:rFonts w:ascii="Times New Roman" w:hAnsi="Times New Roman"/>
          <w:sz w:val="28"/>
          <w:szCs w:val="28"/>
        </w:rPr>
        <w:t xml:space="preserve"> процедур</w:t>
      </w:r>
      <w:r w:rsidR="00365F7B" w:rsidRPr="00823B13">
        <w:rPr>
          <w:rFonts w:ascii="Times New Roman" w:hAnsi="Times New Roman"/>
          <w:sz w:val="28"/>
          <w:szCs w:val="28"/>
        </w:rPr>
        <w:t>у</w:t>
      </w:r>
      <w:r w:rsidR="00C55A6C" w:rsidRPr="00823B13">
        <w:rPr>
          <w:rFonts w:ascii="Times New Roman" w:hAnsi="Times New Roman"/>
          <w:sz w:val="28"/>
          <w:szCs w:val="28"/>
        </w:rPr>
        <w:t xml:space="preserve"> подання документів до регулятор</w:t>
      </w:r>
      <w:r w:rsidR="00B1433D">
        <w:rPr>
          <w:rFonts w:ascii="Times New Roman" w:hAnsi="Times New Roman"/>
          <w:sz w:val="28"/>
          <w:szCs w:val="28"/>
        </w:rPr>
        <w:t>ного органа</w:t>
      </w:r>
      <w:r w:rsidR="00C55A6C" w:rsidRPr="00823B13">
        <w:rPr>
          <w:rFonts w:ascii="Times New Roman" w:hAnsi="Times New Roman"/>
          <w:sz w:val="28"/>
          <w:szCs w:val="28"/>
        </w:rPr>
        <w:t xml:space="preserve"> в електронному вигляді;</w:t>
      </w:r>
    </w:p>
    <w:p w:rsidR="00C55A6C" w:rsidRPr="00823B13" w:rsidRDefault="00965950" w:rsidP="00BB430D">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823B13">
        <w:rPr>
          <w:rFonts w:ascii="Times New Roman" w:hAnsi="Times New Roman"/>
          <w:sz w:val="28"/>
          <w:szCs w:val="28"/>
        </w:rPr>
        <w:t>-</w:t>
      </w:r>
      <w:r w:rsidR="00C55A6C" w:rsidRPr="00823B13">
        <w:rPr>
          <w:rFonts w:ascii="Times New Roman" w:hAnsi="Times New Roman"/>
          <w:sz w:val="28"/>
          <w:szCs w:val="28"/>
        </w:rPr>
        <w:tab/>
        <w:t>удосконал</w:t>
      </w:r>
      <w:r w:rsidR="00365F7B" w:rsidRPr="00823B13">
        <w:rPr>
          <w:rFonts w:ascii="Times New Roman" w:hAnsi="Times New Roman"/>
          <w:sz w:val="28"/>
          <w:szCs w:val="28"/>
        </w:rPr>
        <w:t>ити</w:t>
      </w:r>
      <w:r w:rsidR="00C55A6C" w:rsidRPr="00823B13">
        <w:rPr>
          <w:rFonts w:ascii="Times New Roman" w:hAnsi="Times New Roman"/>
          <w:sz w:val="28"/>
          <w:szCs w:val="28"/>
        </w:rPr>
        <w:t xml:space="preserve"> контроль (нагляд) у сфері електронних комунікацій з метою його спрямування на попередження правопорушень та зниження потенційно можливого тиску на суб’єктів господарювання, зменшення кількості перевірок цих суб’єктів на їх території;</w:t>
      </w:r>
    </w:p>
    <w:p w:rsidR="00C55A6C" w:rsidRPr="00823B13" w:rsidRDefault="00965950" w:rsidP="00BB430D">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823B13">
        <w:rPr>
          <w:rFonts w:ascii="Times New Roman" w:hAnsi="Times New Roman"/>
          <w:sz w:val="28"/>
          <w:szCs w:val="28"/>
        </w:rPr>
        <w:t xml:space="preserve">- </w:t>
      </w:r>
      <w:r w:rsidR="00C55A6C" w:rsidRPr="00823B13">
        <w:rPr>
          <w:rFonts w:ascii="Times New Roman" w:hAnsi="Times New Roman"/>
          <w:sz w:val="28"/>
          <w:szCs w:val="28"/>
        </w:rPr>
        <w:tab/>
        <w:t>визнач</w:t>
      </w:r>
      <w:r w:rsidR="00365F7B" w:rsidRPr="00823B13">
        <w:rPr>
          <w:rFonts w:ascii="Times New Roman" w:hAnsi="Times New Roman"/>
          <w:sz w:val="28"/>
          <w:szCs w:val="28"/>
        </w:rPr>
        <w:t>ити</w:t>
      </w:r>
      <w:r w:rsidR="00C55A6C" w:rsidRPr="00823B13">
        <w:rPr>
          <w:rFonts w:ascii="Times New Roman" w:hAnsi="Times New Roman"/>
          <w:sz w:val="28"/>
          <w:szCs w:val="28"/>
        </w:rPr>
        <w:t xml:space="preserve"> засади попереднього регулювання, а також перелік регуляторних зобов’язань, які можуть накладатись на постачальників електронних комунікаційних</w:t>
      </w:r>
      <w:r w:rsidR="00B1433D">
        <w:rPr>
          <w:rFonts w:ascii="Times New Roman" w:hAnsi="Times New Roman"/>
          <w:sz w:val="28"/>
          <w:szCs w:val="28"/>
        </w:rPr>
        <w:t xml:space="preserve"> мереж та/або</w:t>
      </w:r>
      <w:r w:rsidR="00C55A6C" w:rsidRPr="00823B13">
        <w:rPr>
          <w:rFonts w:ascii="Times New Roman" w:hAnsi="Times New Roman"/>
          <w:sz w:val="28"/>
          <w:szCs w:val="28"/>
        </w:rPr>
        <w:t xml:space="preserve"> послуг з істотною ринковою перевагою на ринку певних електронних комунікаційних послуг, та повноваження регулятор</w:t>
      </w:r>
      <w:r w:rsidR="00B1433D">
        <w:rPr>
          <w:rFonts w:ascii="Times New Roman" w:hAnsi="Times New Roman"/>
          <w:sz w:val="28"/>
          <w:szCs w:val="28"/>
        </w:rPr>
        <w:t>ного органа</w:t>
      </w:r>
      <w:r w:rsidR="00C55A6C" w:rsidRPr="00823B13">
        <w:rPr>
          <w:rFonts w:ascii="Times New Roman" w:hAnsi="Times New Roman"/>
          <w:sz w:val="28"/>
          <w:szCs w:val="28"/>
        </w:rPr>
        <w:t xml:space="preserve"> щодо їх накладання;</w:t>
      </w:r>
    </w:p>
    <w:p w:rsidR="007C115C" w:rsidRPr="00823B13" w:rsidRDefault="00965950" w:rsidP="00BB430D">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823B13">
        <w:rPr>
          <w:rFonts w:ascii="Times New Roman" w:hAnsi="Times New Roman"/>
          <w:sz w:val="28"/>
          <w:szCs w:val="28"/>
        </w:rPr>
        <w:t xml:space="preserve">- </w:t>
      </w:r>
      <w:r w:rsidR="007C115C" w:rsidRPr="00823B13">
        <w:rPr>
          <w:rFonts w:ascii="Times New Roman" w:hAnsi="Times New Roman"/>
          <w:sz w:val="28"/>
          <w:szCs w:val="28"/>
        </w:rPr>
        <w:t>зробити акцент на доступ до інфраструктури</w:t>
      </w:r>
      <w:r w:rsidR="00ED674F">
        <w:rPr>
          <w:rFonts w:ascii="Times New Roman" w:hAnsi="Times New Roman"/>
          <w:sz w:val="28"/>
          <w:szCs w:val="28"/>
        </w:rPr>
        <w:t xml:space="preserve"> та спільне використання інфраструктури</w:t>
      </w:r>
      <w:r w:rsidR="007C115C" w:rsidRPr="00823B13">
        <w:rPr>
          <w:rFonts w:ascii="Times New Roman" w:hAnsi="Times New Roman"/>
          <w:sz w:val="28"/>
          <w:szCs w:val="28"/>
        </w:rPr>
        <w:t>, що суттєво знизить витрати на розгортання мереж;</w:t>
      </w:r>
    </w:p>
    <w:p w:rsidR="007C115C" w:rsidRPr="00823B13" w:rsidRDefault="00965950" w:rsidP="00BB430D">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val="ru-RU"/>
        </w:rPr>
      </w:pPr>
      <w:r w:rsidRPr="00823B13">
        <w:rPr>
          <w:rFonts w:ascii="Times New Roman" w:hAnsi="Times New Roman"/>
          <w:sz w:val="28"/>
          <w:szCs w:val="28"/>
        </w:rPr>
        <w:t xml:space="preserve">- </w:t>
      </w:r>
      <w:r w:rsidR="00ED674F">
        <w:rPr>
          <w:rFonts w:ascii="Times New Roman" w:hAnsi="Times New Roman"/>
          <w:sz w:val="28"/>
          <w:szCs w:val="28"/>
        </w:rPr>
        <w:t xml:space="preserve">встановити </w:t>
      </w:r>
      <w:r w:rsidR="007C115C" w:rsidRPr="00823B13">
        <w:rPr>
          <w:rFonts w:ascii="Times New Roman" w:hAnsi="Times New Roman"/>
          <w:sz w:val="28"/>
          <w:szCs w:val="28"/>
        </w:rPr>
        <w:t>універсальн</w:t>
      </w:r>
      <w:r w:rsidR="00ED674F">
        <w:rPr>
          <w:rFonts w:ascii="Times New Roman" w:hAnsi="Times New Roman"/>
          <w:sz w:val="28"/>
          <w:szCs w:val="28"/>
        </w:rPr>
        <w:t>у</w:t>
      </w:r>
      <w:r w:rsidR="007C115C" w:rsidRPr="00823B13">
        <w:rPr>
          <w:rFonts w:ascii="Times New Roman" w:hAnsi="Times New Roman"/>
          <w:sz w:val="28"/>
          <w:szCs w:val="28"/>
        </w:rPr>
        <w:t xml:space="preserve"> послуг</w:t>
      </w:r>
      <w:r w:rsidR="00ED674F">
        <w:rPr>
          <w:rFonts w:ascii="Times New Roman" w:hAnsi="Times New Roman"/>
          <w:sz w:val="28"/>
          <w:szCs w:val="28"/>
        </w:rPr>
        <w:t>у</w:t>
      </w:r>
      <w:r w:rsidR="007C115C" w:rsidRPr="00823B13">
        <w:rPr>
          <w:rFonts w:ascii="Times New Roman" w:hAnsi="Times New Roman"/>
          <w:sz w:val="28"/>
          <w:szCs w:val="28"/>
        </w:rPr>
        <w:t xml:space="preserve">, яка забезпечує доступність, включаючи і цінову доступність, до </w:t>
      </w:r>
      <w:r w:rsidR="00ED674F">
        <w:rPr>
          <w:rFonts w:ascii="Times New Roman" w:hAnsi="Times New Roman"/>
          <w:sz w:val="28"/>
          <w:szCs w:val="28"/>
        </w:rPr>
        <w:t>Інтернету</w:t>
      </w:r>
      <w:r w:rsidR="007C115C" w:rsidRPr="00823B13">
        <w:rPr>
          <w:rFonts w:ascii="Times New Roman" w:hAnsi="Times New Roman"/>
          <w:sz w:val="28"/>
          <w:szCs w:val="28"/>
        </w:rPr>
        <w:t xml:space="preserve"> та голосового зв</w:t>
      </w:r>
      <w:r w:rsidR="007C115C" w:rsidRPr="00823B13">
        <w:rPr>
          <w:rFonts w:ascii="Times New Roman" w:hAnsi="Times New Roman"/>
          <w:sz w:val="28"/>
          <w:szCs w:val="28"/>
          <w:lang w:val="ru-RU"/>
        </w:rPr>
        <w:t>’язку;</w:t>
      </w:r>
    </w:p>
    <w:p w:rsidR="00F638AA" w:rsidRPr="00823B13" w:rsidRDefault="00965950" w:rsidP="00BB430D">
      <w:pPr>
        <w:spacing w:after="0" w:line="240" w:lineRule="auto"/>
        <w:ind w:firstLine="720"/>
        <w:jc w:val="both"/>
        <w:rPr>
          <w:rFonts w:ascii="Times New Roman" w:hAnsi="Times New Roman"/>
          <w:sz w:val="28"/>
          <w:szCs w:val="28"/>
        </w:rPr>
      </w:pPr>
      <w:r w:rsidRPr="00823B13">
        <w:rPr>
          <w:rFonts w:ascii="Times New Roman" w:hAnsi="Times New Roman"/>
          <w:sz w:val="28"/>
          <w:szCs w:val="28"/>
        </w:rPr>
        <w:t xml:space="preserve">- </w:t>
      </w:r>
      <w:r w:rsidR="00F638AA" w:rsidRPr="00823B13">
        <w:rPr>
          <w:rFonts w:ascii="Times New Roman" w:hAnsi="Times New Roman"/>
          <w:sz w:val="28"/>
          <w:szCs w:val="28"/>
        </w:rPr>
        <w:t>особливості припинення діяльності постачальників електронних комунікаційних послуг;</w:t>
      </w:r>
    </w:p>
    <w:p w:rsidR="00F638AA" w:rsidRPr="00823B13" w:rsidRDefault="00965950" w:rsidP="00BB430D">
      <w:pPr>
        <w:spacing w:after="0" w:line="240" w:lineRule="auto"/>
        <w:ind w:firstLine="720"/>
        <w:jc w:val="both"/>
        <w:rPr>
          <w:rFonts w:ascii="Times New Roman" w:hAnsi="Times New Roman"/>
          <w:sz w:val="28"/>
          <w:szCs w:val="28"/>
        </w:rPr>
      </w:pPr>
      <w:r w:rsidRPr="00823B13">
        <w:rPr>
          <w:rFonts w:ascii="Times New Roman" w:hAnsi="Times New Roman"/>
          <w:sz w:val="28"/>
          <w:szCs w:val="28"/>
        </w:rPr>
        <w:t xml:space="preserve">- </w:t>
      </w:r>
      <w:r w:rsidR="00C01B4C" w:rsidRPr="00823B13">
        <w:rPr>
          <w:rFonts w:ascii="Times New Roman" w:hAnsi="Times New Roman"/>
          <w:sz w:val="28"/>
          <w:szCs w:val="28"/>
        </w:rPr>
        <w:t>відповідальність за порушення законодавства про електронні комунікації;</w:t>
      </w:r>
    </w:p>
    <w:p w:rsidR="00F638AA" w:rsidRDefault="00965950" w:rsidP="00BB430D">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823B13">
        <w:rPr>
          <w:rFonts w:ascii="Times New Roman" w:hAnsi="Times New Roman"/>
          <w:sz w:val="28"/>
          <w:szCs w:val="28"/>
        </w:rPr>
        <w:t>-</w:t>
      </w:r>
      <w:r w:rsidR="00F638AA" w:rsidRPr="00823B13">
        <w:rPr>
          <w:rFonts w:ascii="Times New Roman" w:hAnsi="Times New Roman"/>
          <w:sz w:val="28"/>
          <w:szCs w:val="28"/>
        </w:rPr>
        <w:tab/>
        <w:t>уточнити, враховуючи законодавство ЄС, термінологію у сфері електронних комунікацій.</w:t>
      </w:r>
    </w:p>
    <w:p w:rsidR="00B1433D" w:rsidRPr="00823B13" w:rsidRDefault="00B1433D" w:rsidP="00BB430D">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272CFE">
        <w:rPr>
          <w:rFonts w:ascii="Times New Roman" w:hAnsi="Times New Roman"/>
          <w:sz w:val="28"/>
          <w:szCs w:val="28"/>
        </w:rPr>
        <w:t>Проектом Закону</w:t>
      </w:r>
      <w:r>
        <w:rPr>
          <w:rFonts w:ascii="Times New Roman" w:hAnsi="Times New Roman"/>
          <w:sz w:val="28"/>
          <w:szCs w:val="28"/>
        </w:rPr>
        <w:t xml:space="preserve"> пропонуються </w:t>
      </w:r>
      <w:r w:rsidRPr="00B1433D">
        <w:rPr>
          <w:rFonts w:ascii="Times New Roman" w:hAnsi="Times New Roman"/>
          <w:sz w:val="28"/>
          <w:szCs w:val="28"/>
        </w:rPr>
        <w:t>нові підходи до регулювання радіочастотного спектру, зокрема, щодо забезпечення ефективного користування радіочастотами, технологічної нейтральності, зменшення регуляторних бар’єрів.</w:t>
      </w:r>
    </w:p>
    <w:p w:rsidR="0063622D" w:rsidRDefault="0063622D" w:rsidP="00BB430D">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rsidR="00806CB4" w:rsidRPr="00503F3B" w:rsidRDefault="00806CB4" w:rsidP="00BB430D">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rsidR="0061402D" w:rsidRPr="00823B13" w:rsidRDefault="0061402D" w:rsidP="00BB430D">
      <w:pPr>
        <w:pStyle w:val="ParagraphStyle"/>
        <w:ind w:firstLine="709"/>
        <w:jc w:val="both"/>
        <w:rPr>
          <w:rStyle w:val="FontStyle"/>
          <w:rFonts w:ascii="Times New Roman" w:hAnsi="Times New Roman"/>
          <w:b/>
          <w:color w:val="auto"/>
          <w:sz w:val="28"/>
          <w:szCs w:val="28"/>
          <w:lang w:val="uk-UA"/>
        </w:rPr>
      </w:pPr>
      <w:r w:rsidRPr="00823B13">
        <w:rPr>
          <w:rStyle w:val="FontStyle"/>
          <w:rFonts w:ascii="Times New Roman" w:hAnsi="Times New Roman"/>
          <w:b/>
          <w:color w:val="auto"/>
          <w:sz w:val="28"/>
          <w:szCs w:val="28"/>
          <w:lang w:val="uk-UA"/>
        </w:rPr>
        <w:t>3. Місце в системі законодавства проекту акта</w:t>
      </w:r>
    </w:p>
    <w:p w:rsidR="0061402D" w:rsidRPr="00823B13" w:rsidRDefault="0061402D" w:rsidP="00BB430D">
      <w:pPr>
        <w:tabs>
          <w:tab w:val="left" w:pos="720"/>
        </w:tabs>
        <w:spacing w:after="0" w:line="240" w:lineRule="auto"/>
        <w:ind w:firstLine="709"/>
        <w:jc w:val="both"/>
        <w:rPr>
          <w:rFonts w:ascii="Times New Roman" w:hAnsi="Times New Roman"/>
          <w:sz w:val="28"/>
          <w:szCs w:val="28"/>
        </w:rPr>
      </w:pPr>
      <w:r w:rsidRPr="00823B13">
        <w:rPr>
          <w:rFonts w:ascii="Times New Roman" w:hAnsi="Times New Roman"/>
          <w:sz w:val="28"/>
          <w:szCs w:val="28"/>
        </w:rPr>
        <w:t>У відповідній сфері суспільних відносин діє, зокрема, Конституція України, Кримінальний кодекс України, Кодекс України про адміністративні правопорушення, Господарський кодекс України, Земельний кодекс України, Кримінальний процесуальний кодекс України, Закон України «Про телекомунікації», Закон України «Про радіочастотний ресурс України», Закон України «Про телебачення і радіомовлення», Закон України «Про Концепцію національної програми інформатизації», Закон України «Про основні засади державного нагляду (контролю) у сфері господарської діяльності», Закон України «Про ліцензування видів господарської діяльності», Закон України «Про регулювання містобудівної діяльності», Закон України «Про засади державної регуляторної політики у сфері господарської діяльності» та інші законодавчі акти України.</w:t>
      </w:r>
    </w:p>
    <w:p w:rsidR="0061402D" w:rsidRPr="00823B13" w:rsidRDefault="0061402D" w:rsidP="00BB430D">
      <w:pPr>
        <w:spacing w:after="0" w:line="240" w:lineRule="auto"/>
        <w:ind w:firstLine="709"/>
        <w:jc w:val="both"/>
        <w:rPr>
          <w:rFonts w:ascii="Times New Roman" w:hAnsi="Times New Roman"/>
          <w:sz w:val="28"/>
          <w:szCs w:val="28"/>
        </w:rPr>
      </w:pPr>
      <w:r w:rsidRPr="00823B13">
        <w:rPr>
          <w:rFonts w:ascii="Times New Roman" w:hAnsi="Times New Roman"/>
          <w:sz w:val="28"/>
          <w:szCs w:val="28"/>
        </w:rPr>
        <w:t>Реалізація відповідного закону після його прийняття потребує</w:t>
      </w:r>
      <w:r w:rsidR="00272CFE">
        <w:rPr>
          <w:rFonts w:ascii="Times New Roman" w:hAnsi="Times New Roman"/>
          <w:sz w:val="28"/>
          <w:szCs w:val="28"/>
        </w:rPr>
        <w:t xml:space="preserve"> внесення відповідних змін до ряду законів України та</w:t>
      </w:r>
      <w:r w:rsidRPr="00823B13">
        <w:rPr>
          <w:rFonts w:ascii="Times New Roman" w:hAnsi="Times New Roman"/>
          <w:sz w:val="28"/>
          <w:szCs w:val="28"/>
        </w:rPr>
        <w:t xml:space="preserve"> приведення </w:t>
      </w:r>
      <w:r w:rsidR="00B1433D">
        <w:rPr>
          <w:rFonts w:ascii="Times New Roman" w:hAnsi="Times New Roman"/>
          <w:sz w:val="28"/>
          <w:szCs w:val="28"/>
        </w:rPr>
        <w:t xml:space="preserve">органами </w:t>
      </w:r>
      <w:r w:rsidRPr="00823B13">
        <w:rPr>
          <w:rFonts w:ascii="Times New Roman" w:hAnsi="Times New Roman"/>
          <w:sz w:val="28"/>
          <w:szCs w:val="28"/>
        </w:rPr>
        <w:t>державн</w:t>
      </w:r>
      <w:r w:rsidR="00B1433D">
        <w:rPr>
          <w:rFonts w:ascii="Times New Roman" w:hAnsi="Times New Roman"/>
          <w:sz w:val="28"/>
          <w:szCs w:val="28"/>
        </w:rPr>
        <w:t>ої влади</w:t>
      </w:r>
      <w:r w:rsidRPr="00823B13">
        <w:rPr>
          <w:rFonts w:ascii="Times New Roman" w:hAnsi="Times New Roman"/>
          <w:sz w:val="28"/>
          <w:szCs w:val="28"/>
        </w:rPr>
        <w:t xml:space="preserve"> їх нормативно-правових актів у відповідність із цим Законом. </w:t>
      </w:r>
    </w:p>
    <w:p w:rsidR="0063622D" w:rsidRDefault="0063622D" w:rsidP="00BB430D">
      <w:pPr>
        <w:spacing w:after="0" w:line="240" w:lineRule="auto"/>
        <w:ind w:firstLine="709"/>
        <w:jc w:val="both"/>
        <w:rPr>
          <w:rFonts w:ascii="Times New Roman" w:hAnsi="Times New Roman"/>
          <w:sz w:val="24"/>
          <w:szCs w:val="24"/>
        </w:rPr>
      </w:pPr>
    </w:p>
    <w:p w:rsidR="00806CB4" w:rsidRDefault="00806CB4" w:rsidP="00BB430D">
      <w:pPr>
        <w:spacing w:after="0" w:line="240" w:lineRule="auto"/>
        <w:ind w:firstLine="709"/>
        <w:jc w:val="both"/>
        <w:rPr>
          <w:rFonts w:ascii="Times New Roman" w:hAnsi="Times New Roman"/>
          <w:sz w:val="24"/>
          <w:szCs w:val="24"/>
        </w:rPr>
      </w:pPr>
    </w:p>
    <w:p w:rsidR="00806CB4" w:rsidRPr="00503F3B" w:rsidRDefault="00806CB4" w:rsidP="00BB430D">
      <w:pPr>
        <w:spacing w:after="0" w:line="240" w:lineRule="auto"/>
        <w:ind w:firstLine="709"/>
        <w:jc w:val="both"/>
        <w:rPr>
          <w:rFonts w:ascii="Times New Roman" w:hAnsi="Times New Roman"/>
          <w:sz w:val="24"/>
          <w:szCs w:val="24"/>
        </w:rPr>
      </w:pPr>
    </w:p>
    <w:p w:rsidR="00806CB4" w:rsidRDefault="00806CB4" w:rsidP="00BB430D">
      <w:pPr>
        <w:pStyle w:val="ParagraphStyle"/>
        <w:ind w:firstLine="709"/>
        <w:jc w:val="both"/>
        <w:rPr>
          <w:rStyle w:val="FontStyle"/>
          <w:rFonts w:ascii="Times New Roman" w:hAnsi="Times New Roman"/>
          <w:b/>
          <w:color w:val="auto"/>
          <w:sz w:val="28"/>
          <w:szCs w:val="28"/>
          <w:lang w:val="uk-UA"/>
        </w:rPr>
      </w:pPr>
    </w:p>
    <w:p w:rsidR="0061402D" w:rsidRDefault="0061402D" w:rsidP="0078021A">
      <w:pPr>
        <w:pStyle w:val="ParagraphStyle"/>
        <w:numPr>
          <w:ilvl w:val="0"/>
          <w:numId w:val="5"/>
        </w:numPr>
        <w:jc w:val="both"/>
        <w:rPr>
          <w:rStyle w:val="FontStyle"/>
          <w:rFonts w:ascii="Times New Roman" w:hAnsi="Times New Roman"/>
          <w:b/>
          <w:color w:val="auto"/>
          <w:sz w:val="28"/>
          <w:szCs w:val="28"/>
          <w:lang w:val="uk-UA"/>
        </w:rPr>
      </w:pPr>
      <w:r w:rsidRPr="00823B13">
        <w:rPr>
          <w:rStyle w:val="FontStyle"/>
          <w:rFonts w:ascii="Times New Roman" w:hAnsi="Times New Roman"/>
          <w:b/>
          <w:color w:val="auto"/>
          <w:sz w:val="28"/>
          <w:szCs w:val="28"/>
          <w:lang w:val="uk-UA"/>
        </w:rPr>
        <w:t>Фінансово-економічне обґрунтування</w:t>
      </w:r>
    </w:p>
    <w:p w:rsidR="003113F7" w:rsidRPr="003113F7" w:rsidRDefault="003113F7" w:rsidP="003113F7">
      <w:pPr>
        <w:widowControl w:val="0"/>
        <w:tabs>
          <w:tab w:val="num" w:pos="0"/>
        </w:tabs>
        <w:spacing w:after="0" w:line="240" w:lineRule="auto"/>
        <w:jc w:val="both"/>
        <w:rPr>
          <w:rFonts w:ascii="Times New Roman" w:hAnsi="Times New Roman"/>
          <w:sz w:val="28"/>
          <w:szCs w:val="28"/>
          <w:lang w:val="ru-RU"/>
        </w:rPr>
      </w:pPr>
      <w:r w:rsidRPr="003113F7">
        <w:rPr>
          <w:rFonts w:ascii="Times New Roman" w:hAnsi="Times New Roman"/>
          <w:sz w:val="28"/>
          <w:szCs w:val="28"/>
          <w:lang w:val="ru-RU"/>
        </w:rPr>
        <w:t>Законопроект спрямований на створення умов для розвитку високошвидкісних електронних комунікаційних мереж, впровадження нових технологій та послуг, що сприятиме збільшенню доходів від надання електронних комунікаційних послуг та відповідних надходжень до державного бюджету.</w:t>
      </w:r>
    </w:p>
    <w:p w:rsidR="003113F7" w:rsidRPr="003113F7" w:rsidRDefault="003113F7" w:rsidP="003113F7">
      <w:pPr>
        <w:widowControl w:val="0"/>
        <w:tabs>
          <w:tab w:val="num" w:pos="0"/>
        </w:tabs>
        <w:spacing w:after="0" w:line="240" w:lineRule="auto"/>
        <w:jc w:val="both"/>
        <w:rPr>
          <w:rFonts w:ascii="Times New Roman" w:hAnsi="Times New Roman"/>
          <w:sz w:val="28"/>
          <w:szCs w:val="28"/>
          <w:lang w:val="ru-RU"/>
        </w:rPr>
      </w:pPr>
      <w:r w:rsidRPr="003113F7">
        <w:rPr>
          <w:rFonts w:ascii="Times New Roman" w:hAnsi="Times New Roman"/>
          <w:sz w:val="28"/>
          <w:szCs w:val="28"/>
          <w:lang w:val="ru-RU"/>
        </w:rPr>
        <w:t>Законопроект не містить положень, які передбачають зменшення надходжень до державного бюджету.</w:t>
      </w:r>
    </w:p>
    <w:p w:rsidR="003113F7" w:rsidRPr="003113F7" w:rsidRDefault="003113F7" w:rsidP="003113F7">
      <w:pPr>
        <w:widowControl w:val="0"/>
        <w:tabs>
          <w:tab w:val="num" w:pos="0"/>
        </w:tabs>
        <w:spacing w:after="0" w:line="240" w:lineRule="auto"/>
        <w:jc w:val="both"/>
        <w:rPr>
          <w:rFonts w:ascii="Times New Roman" w:hAnsi="Times New Roman"/>
          <w:sz w:val="28"/>
          <w:szCs w:val="28"/>
          <w:lang w:val="ru-RU"/>
        </w:rPr>
      </w:pPr>
      <w:r w:rsidRPr="003113F7">
        <w:rPr>
          <w:rFonts w:ascii="Times New Roman" w:hAnsi="Times New Roman"/>
          <w:sz w:val="28"/>
          <w:szCs w:val="28"/>
          <w:lang w:val="ru-RU"/>
        </w:rPr>
        <w:t>Реалізація законопроекту передбачає збільшення витрат з державного бюджету, пов’язаних із здійсненням радіочастотного моніторингу.</w:t>
      </w:r>
    </w:p>
    <w:p w:rsidR="003113F7" w:rsidRPr="003113F7" w:rsidRDefault="003113F7" w:rsidP="003113F7">
      <w:pPr>
        <w:widowControl w:val="0"/>
        <w:tabs>
          <w:tab w:val="num" w:pos="0"/>
        </w:tabs>
        <w:spacing w:after="0" w:line="240" w:lineRule="auto"/>
        <w:jc w:val="both"/>
        <w:rPr>
          <w:rFonts w:ascii="Times New Roman" w:hAnsi="Times New Roman"/>
          <w:sz w:val="28"/>
          <w:szCs w:val="28"/>
          <w:lang w:val="ru-RU"/>
        </w:rPr>
      </w:pPr>
      <w:r w:rsidRPr="003113F7">
        <w:rPr>
          <w:rFonts w:ascii="Times New Roman" w:hAnsi="Times New Roman"/>
          <w:sz w:val="28"/>
          <w:szCs w:val="28"/>
          <w:lang w:val="ru-RU"/>
        </w:rPr>
        <w:t xml:space="preserve">На сьогодні оператори телекомунікацій, сплачуючи до державного бюджету рентну плату за користування радіочастотами, повинні додатково оплачувати Українському державному центру радіочастот послуги з радіочастотного моніторингу в обсягах, що становлять понад 20 відсотків від суми рентних платежів, для того щоб забезпечити придатність цього спектру для використання. </w:t>
      </w:r>
    </w:p>
    <w:p w:rsidR="003113F7" w:rsidRPr="003113F7" w:rsidRDefault="003113F7" w:rsidP="003113F7">
      <w:pPr>
        <w:widowControl w:val="0"/>
        <w:tabs>
          <w:tab w:val="num" w:pos="0"/>
        </w:tabs>
        <w:spacing w:after="0" w:line="240" w:lineRule="auto"/>
        <w:jc w:val="both"/>
        <w:rPr>
          <w:rFonts w:ascii="Times New Roman" w:hAnsi="Times New Roman"/>
          <w:sz w:val="28"/>
          <w:szCs w:val="28"/>
          <w:lang w:val="ru-RU"/>
        </w:rPr>
      </w:pPr>
      <w:r w:rsidRPr="003113F7">
        <w:rPr>
          <w:rFonts w:ascii="Times New Roman" w:hAnsi="Times New Roman"/>
          <w:sz w:val="28"/>
          <w:szCs w:val="28"/>
          <w:lang w:val="ru-RU"/>
        </w:rPr>
        <w:t>Відповідно до законодавства України та міжнародного досвіду забезпечення радіочастотного моніторингу є функцією держави.</w:t>
      </w:r>
    </w:p>
    <w:p w:rsidR="003113F7" w:rsidRPr="003113F7" w:rsidRDefault="003113F7" w:rsidP="003113F7">
      <w:pPr>
        <w:widowControl w:val="0"/>
        <w:tabs>
          <w:tab w:val="num" w:pos="0"/>
        </w:tabs>
        <w:spacing w:after="0" w:line="240" w:lineRule="auto"/>
        <w:jc w:val="both"/>
        <w:rPr>
          <w:rFonts w:ascii="Times New Roman" w:hAnsi="Times New Roman"/>
          <w:sz w:val="28"/>
          <w:szCs w:val="28"/>
          <w:lang w:val="ru-RU"/>
        </w:rPr>
      </w:pPr>
      <w:r w:rsidRPr="003113F7">
        <w:rPr>
          <w:rFonts w:ascii="Times New Roman" w:hAnsi="Times New Roman"/>
          <w:sz w:val="28"/>
          <w:szCs w:val="28"/>
          <w:lang w:val="ru-RU"/>
        </w:rPr>
        <w:t xml:space="preserve">Директива ЄС 1972/2018 (Кодекс електронних комунікацій ЄС) передбачає встановлення зборів за користування радіочастотним на рівні, що забезпечує, зокрема, ефективне їх призначення та використання. </w:t>
      </w:r>
    </w:p>
    <w:p w:rsidR="003113F7" w:rsidRPr="003113F7" w:rsidRDefault="003113F7" w:rsidP="003113F7">
      <w:pPr>
        <w:widowControl w:val="0"/>
        <w:tabs>
          <w:tab w:val="num" w:pos="0"/>
        </w:tabs>
        <w:spacing w:after="0" w:line="240" w:lineRule="auto"/>
        <w:jc w:val="both"/>
        <w:rPr>
          <w:rFonts w:ascii="Times New Roman" w:hAnsi="Times New Roman"/>
          <w:sz w:val="28"/>
          <w:szCs w:val="28"/>
          <w:lang w:val="ru-RU"/>
        </w:rPr>
      </w:pPr>
      <w:r w:rsidRPr="003113F7">
        <w:rPr>
          <w:rFonts w:ascii="Times New Roman" w:hAnsi="Times New Roman"/>
          <w:sz w:val="28"/>
          <w:szCs w:val="28"/>
          <w:lang w:val="ru-RU"/>
        </w:rPr>
        <w:t>Планом заходів щодо дерегуляції господарської діяльності (розпорядженням Кабінету Міністрів України від 23.08.2016 р. № 615-р) передбачено запровадження фінансування радіочастотного моніторингу за рахунок надходжень, які щомісяця сплачуються користувачами частот до державного бюджету як рента за користування радіочастотами.</w:t>
      </w:r>
    </w:p>
    <w:p w:rsidR="003113F7" w:rsidRPr="003113F7" w:rsidRDefault="003113F7" w:rsidP="003113F7">
      <w:pPr>
        <w:widowControl w:val="0"/>
        <w:tabs>
          <w:tab w:val="num" w:pos="0"/>
        </w:tabs>
        <w:spacing w:after="0" w:line="240" w:lineRule="auto"/>
        <w:jc w:val="both"/>
        <w:rPr>
          <w:rFonts w:ascii="Times New Roman" w:hAnsi="Times New Roman"/>
          <w:sz w:val="28"/>
          <w:szCs w:val="28"/>
          <w:lang w:val="ru-RU"/>
        </w:rPr>
      </w:pPr>
      <w:r w:rsidRPr="003113F7">
        <w:rPr>
          <w:rFonts w:ascii="Times New Roman" w:hAnsi="Times New Roman"/>
          <w:sz w:val="28"/>
          <w:szCs w:val="28"/>
          <w:lang w:val="ru-RU"/>
        </w:rPr>
        <w:t>Законопроектом пропонується забезпечення національним регулятором радіочастотного моніторингу стосовно загальних користувачів радіочастот за рахунок 25 відсотків надходжень від рентної плати за користування радіочастотним спектром. Враховуючи, що надходження в 2018 р. від рентної плати за користування частотами становили 2,6 млрд грн., орієнтовна сума витрат з державного бюджету на радіочастотний моніторинг становила б 650 млн грн.</w:t>
      </w:r>
    </w:p>
    <w:p w:rsidR="003113F7" w:rsidRPr="003113F7" w:rsidRDefault="003113F7" w:rsidP="003113F7">
      <w:pPr>
        <w:widowControl w:val="0"/>
        <w:tabs>
          <w:tab w:val="num" w:pos="0"/>
        </w:tabs>
        <w:spacing w:after="0" w:line="240" w:lineRule="auto"/>
        <w:jc w:val="both"/>
        <w:rPr>
          <w:rFonts w:ascii="Times New Roman" w:hAnsi="Times New Roman"/>
          <w:sz w:val="28"/>
          <w:szCs w:val="28"/>
          <w:lang w:val="ru-RU"/>
        </w:rPr>
      </w:pPr>
      <w:r w:rsidRPr="003113F7">
        <w:rPr>
          <w:rFonts w:ascii="Times New Roman" w:hAnsi="Times New Roman"/>
          <w:sz w:val="28"/>
          <w:szCs w:val="28"/>
          <w:lang w:val="ru-RU"/>
        </w:rPr>
        <w:t>При цьому законопроектом реєстр. № 2321 про зміни до Податкового кодексу України передбачено зміни в підходах до розрахунку рентної плати з користування радіочастотним спектром у відповідності до принципів закладених у Директиві ЄС 1972/2018. Розмір рентної плати що сплачуються користувачами частот до державного бюджету повинен враховувати витрати, пов’язані із забезпеченням радіочастотного моніторингу, що забезпечуватиме відповідні надходження та досягнення збалансованості державного бюджету.</w:t>
      </w:r>
    </w:p>
    <w:p w:rsidR="003113F7" w:rsidRPr="003113F7" w:rsidRDefault="003113F7" w:rsidP="003113F7">
      <w:pPr>
        <w:widowControl w:val="0"/>
        <w:tabs>
          <w:tab w:val="num" w:pos="0"/>
        </w:tabs>
        <w:spacing w:after="0" w:line="240" w:lineRule="auto"/>
        <w:jc w:val="both"/>
        <w:rPr>
          <w:rFonts w:ascii="Times New Roman" w:hAnsi="Times New Roman"/>
          <w:sz w:val="28"/>
          <w:szCs w:val="28"/>
          <w:lang w:val="ru-RU"/>
        </w:rPr>
      </w:pPr>
      <w:r w:rsidRPr="003113F7">
        <w:rPr>
          <w:rFonts w:ascii="Times New Roman" w:hAnsi="Times New Roman"/>
          <w:sz w:val="28"/>
          <w:szCs w:val="28"/>
          <w:lang w:val="ru-RU"/>
        </w:rPr>
        <w:t>Законопроект не містить положень, прийняття яких призведе до збільшення державного боргу і державних гарантій.</w:t>
      </w:r>
    </w:p>
    <w:p w:rsidR="003113F7" w:rsidRDefault="003113F7" w:rsidP="00463A9C">
      <w:pPr>
        <w:pStyle w:val="ParagraphStyle"/>
        <w:jc w:val="both"/>
        <w:rPr>
          <w:rStyle w:val="FontStyle"/>
          <w:rFonts w:ascii="Times New Roman" w:hAnsi="Times New Roman"/>
          <w:b/>
          <w:color w:val="auto"/>
          <w:sz w:val="28"/>
          <w:szCs w:val="28"/>
          <w:lang w:val="uk-UA"/>
        </w:rPr>
      </w:pPr>
    </w:p>
    <w:p w:rsidR="00463A9C" w:rsidRDefault="00463A9C" w:rsidP="00463A9C">
      <w:pPr>
        <w:pStyle w:val="ParagraphStyle"/>
        <w:jc w:val="both"/>
        <w:rPr>
          <w:rStyle w:val="FontStyle"/>
          <w:rFonts w:ascii="Times New Roman" w:hAnsi="Times New Roman"/>
          <w:b/>
          <w:color w:val="auto"/>
          <w:sz w:val="28"/>
          <w:szCs w:val="28"/>
          <w:lang w:val="uk-UA"/>
        </w:rPr>
      </w:pPr>
    </w:p>
    <w:p w:rsidR="00463A9C" w:rsidRPr="00463A9C" w:rsidRDefault="00463A9C" w:rsidP="00463A9C">
      <w:pPr>
        <w:pStyle w:val="ParagraphStyle"/>
        <w:jc w:val="both"/>
        <w:rPr>
          <w:rStyle w:val="FontStyle"/>
          <w:rFonts w:ascii="Times New Roman" w:hAnsi="Times New Roman"/>
          <w:b/>
          <w:color w:val="auto"/>
          <w:sz w:val="28"/>
          <w:szCs w:val="28"/>
          <w:lang w:val="uk-UA"/>
        </w:rPr>
      </w:pPr>
    </w:p>
    <w:p w:rsidR="0061402D" w:rsidRDefault="0061402D" w:rsidP="003113F7">
      <w:pPr>
        <w:pStyle w:val="ParagraphStyle"/>
        <w:numPr>
          <w:ilvl w:val="0"/>
          <w:numId w:val="5"/>
        </w:numPr>
        <w:jc w:val="both"/>
        <w:rPr>
          <w:rStyle w:val="FontStyle"/>
          <w:rFonts w:ascii="Times New Roman" w:hAnsi="Times New Roman"/>
          <w:b/>
          <w:color w:val="auto"/>
          <w:sz w:val="28"/>
          <w:szCs w:val="28"/>
          <w:lang w:val="uk-UA"/>
        </w:rPr>
      </w:pPr>
      <w:r w:rsidRPr="00352614">
        <w:rPr>
          <w:rStyle w:val="FontStyle"/>
          <w:rFonts w:ascii="Times New Roman" w:hAnsi="Times New Roman"/>
          <w:b/>
          <w:color w:val="auto"/>
          <w:sz w:val="28"/>
          <w:szCs w:val="28"/>
          <w:lang w:val="uk-UA"/>
        </w:rPr>
        <w:lastRenderedPageBreak/>
        <w:t>Регіональний аспект</w:t>
      </w:r>
    </w:p>
    <w:p w:rsidR="0061402D" w:rsidRPr="00823B13" w:rsidRDefault="0061402D" w:rsidP="00823B13">
      <w:pPr>
        <w:pStyle w:val="ParagraphStyle"/>
        <w:ind w:firstLine="709"/>
        <w:jc w:val="both"/>
        <w:rPr>
          <w:rStyle w:val="FontStyle"/>
          <w:rFonts w:ascii="Times New Roman" w:hAnsi="Times New Roman"/>
          <w:color w:val="auto"/>
          <w:sz w:val="28"/>
          <w:szCs w:val="28"/>
          <w:lang w:val="uk-UA"/>
        </w:rPr>
      </w:pPr>
      <w:r w:rsidRPr="00823B13">
        <w:rPr>
          <w:rStyle w:val="FontStyle"/>
          <w:rFonts w:ascii="Times New Roman" w:hAnsi="Times New Roman"/>
          <w:color w:val="auto"/>
          <w:sz w:val="28"/>
          <w:szCs w:val="28"/>
          <w:lang w:val="uk-UA"/>
        </w:rPr>
        <w:t>Проект Закону не стосується питання розвитку адміністративно-територіальних одиниць та питань функціонування місцевого самоврядування, прав та інтересів територіальних громад, місцевого та регіонального розвитку.</w:t>
      </w:r>
    </w:p>
    <w:p w:rsidR="0063622D" w:rsidRPr="005107BE" w:rsidRDefault="00B1433D" w:rsidP="005107BE">
      <w:pPr>
        <w:pStyle w:val="ParagraphStyle"/>
        <w:ind w:firstLine="708"/>
        <w:jc w:val="both"/>
        <w:rPr>
          <w:rStyle w:val="FontStyle"/>
          <w:rFonts w:ascii="Times New Roman" w:hAnsi="Times New Roman"/>
          <w:color w:val="auto"/>
          <w:sz w:val="28"/>
          <w:szCs w:val="28"/>
          <w:lang w:val="uk-UA"/>
        </w:rPr>
      </w:pPr>
      <w:r>
        <w:rPr>
          <w:rStyle w:val="FontStyle"/>
          <w:rFonts w:ascii="Times New Roman" w:hAnsi="Times New Roman"/>
          <w:color w:val="auto"/>
          <w:sz w:val="28"/>
          <w:szCs w:val="28"/>
          <w:lang w:val="uk-UA"/>
        </w:rPr>
        <w:t xml:space="preserve">Положеннями </w:t>
      </w:r>
      <w:r w:rsidR="00F83C27">
        <w:rPr>
          <w:rStyle w:val="FontStyle"/>
          <w:rFonts w:ascii="Times New Roman" w:hAnsi="Times New Roman"/>
          <w:color w:val="auto"/>
          <w:sz w:val="28"/>
          <w:szCs w:val="28"/>
          <w:lang w:val="uk-UA"/>
        </w:rPr>
        <w:t>проекту Закону</w:t>
      </w:r>
      <w:r w:rsidRPr="00B1433D">
        <w:rPr>
          <w:rStyle w:val="FontStyle"/>
          <w:rFonts w:ascii="Times New Roman" w:hAnsi="Times New Roman"/>
          <w:color w:val="auto"/>
          <w:sz w:val="28"/>
          <w:szCs w:val="28"/>
          <w:lang w:val="uk-UA"/>
        </w:rPr>
        <w:t xml:space="preserve"> передбачає</w:t>
      </w:r>
      <w:r>
        <w:rPr>
          <w:rStyle w:val="FontStyle"/>
          <w:rFonts w:ascii="Times New Roman" w:hAnsi="Times New Roman"/>
          <w:color w:val="auto"/>
          <w:sz w:val="28"/>
          <w:szCs w:val="28"/>
          <w:lang w:val="uk-UA"/>
        </w:rPr>
        <w:t>ться</w:t>
      </w:r>
      <w:r w:rsidRPr="00B1433D">
        <w:rPr>
          <w:rStyle w:val="FontStyle"/>
          <w:rFonts w:ascii="Times New Roman" w:hAnsi="Times New Roman"/>
          <w:color w:val="auto"/>
          <w:sz w:val="28"/>
          <w:szCs w:val="28"/>
          <w:lang w:val="uk-UA"/>
        </w:rPr>
        <w:t xml:space="preserve"> забезпечення доступу до широкосмугового Інтернету на всій території країни, що сприятиме місцевому та регіонального розвитку.</w:t>
      </w:r>
    </w:p>
    <w:p w:rsidR="00806CB4" w:rsidRDefault="00806CB4" w:rsidP="00463A9C">
      <w:pPr>
        <w:pStyle w:val="ParagraphStyle"/>
        <w:jc w:val="both"/>
        <w:rPr>
          <w:rFonts w:ascii="Times New Roman" w:hAnsi="Times New Roman"/>
          <w:b/>
          <w:bCs/>
          <w:sz w:val="28"/>
          <w:szCs w:val="28"/>
          <w:lang w:val="uk-UA"/>
        </w:rPr>
      </w:pPr>
    </w:p>
    <w:p w:rsidR="0061402D" w:rsidRPr="00823B13" w:rsidRDefault="0061402D" w:rsidP="00823B13">
      <w:pPr>
        <w:pStyle w:val="ParagraphStyle"/>
        <w:ind w:firstLine="709"/>
        <w:jc w:val="both"/>
        <w:rPr>
          <w:rFonts w:ascii="Times New Roman" w:hAnsi="Times New Roman"/>
          <w:b/>
          <w:bCs/>
          <w:sz w:val="28"/>
          <w:szCs w:val="28"/>
          <w:lang w:val="uk-UA"/>
        </w:rPr>
      </w:pPr>
      <w:r w:rsidRPr="00823B13">
        <w:rPr>
          <w:rFonts w:ascii="Times New Roman" w:hAnsi="Times New Roman"/>
          <w:b/>
          <w:bCs/>
          <w:sz w:val="28"/>
          <w:szCs w:val="28"/>
          <w:lang w:val="uk-UA"/>
        </w:rPr>
        <w:t>6. Запобігання дискримінації</w:t>
      </w:r>
    </w:p>
    <w:p w:rsidR="0061402D" w:rsidRPr="00823B13" w:rsidRDefault="0061402D" w:rsidP="00823B13">
      <w:pPr>
        <w:pStyle w:val="ParagraphStyle"/>
        <w:ind w:firstLine="709"/>
        <w:jc w:val="both"/>
        <w:rPr>
          <w:rFonts w:ascii="Times New Roman" w:hAnsi="Times New Roman"/>
          <w:sz w:val="28"/>
          <w:szCs w:val="28"/>
          <w:lang w:val="uk-UA"/>
        </w:rPr>
      </w:pPr>
      <w:r w:rsidRPr="00823B13">
        <w:rPr>
          <w:rFonts w:ascii="Times New Roman" w:hAnsi="Times New Roman"/>
          <w:sz w:val="28"/>
          <w:szCs w:val="28"/>
          <w:lang w:val="uk-UA"/>
        </w:rPr>
        <w:t xml:space="preserve">У </w:t>
      </w:r>
      <w:r w:rsidRPr="00823B13">
        <w:rPr>
          <w:rStyle w:val="FontStyle"/>
          <w:rFonts w:ascii="Times New Roman" w:hAnsi="Times New Roman"/>
          <w:color w:val="auto"/>
          <w:sz w:val="28"/>
          <w:szCs w:val="28"/>
          <w:lang w:val="uk-UA"/>
        </w:rPr>
        <w:t xml:space="preserve">проекті Закону </w:t>
      </w:r>
      <w:r w:rsidRPr="00823B13">
        <w:rPr>
          <w:rFonts w:ascii="Times New Roman" w:hAnsi="Times New Roman"/>
          <w:sz w:val="28"/>
          <w:szCs w:val="28"/>
          <w:lang w:val="uk-UA"/>
        </w:rPr>
        <w:t>відсутні положення, що містять ознаки дискримінації. Громадська антидискримінаційна експертиза не проводилась.</w:t>
      </w:r>
    </w:p>
    <w:p w:rsidR="0063622D" w:rsidRPr="00503F3B" w:rsidRDefault="0063622D" w:rsidP="00823B13">
      <w:pPr>
        <w:pStyle w:val="ParagraphStyle"/>
        <w:ind w:firstLine="454"/>
        <w:jc w:val="both"/>
        <w:rPr>
          <w:rFonts w:ascii="Times New Roman" w:hAnsi="Times New Roman"/>
          <w:lang w:val="uk-UA"/>
        </w:rPr>
      </w:pPr>
    </w:p>
    <w:p w:rsidR="0061402D" w:rsidRPr="00823B13" w:rsidRDefault="0061402D" w:rsidP="00823B13">
      <w:pPr>
        <w:pStyle w:val="ParagraphStyle"/>
        <w:ind w:firstLine="709"/>
        <w:jc w:val="both"/>
        <w:rPr>
          <w:rFonts w:ascii="Times New Roman" w:hAnsi="Times New Roman"/>
          <w:b/>
          <w:bCs/>
          <w:sz w:val="28"/>
          <w:szCs w:val="28"/>
          <w:lang w:val="uk-UA"/>
        </w:rPr>
      </w:pPr>
      <w:r w:rsidRPr="00823B13">
        <w:rPr>
          <w:rFonts w:ascii="Times New Roman" w:hAnsi="Times New Roman"/>
          <w:b/>
          <w:bCs/>
          <w:sz w:val="28"/>
          <w:szCs w:val="28"/>
          <w:lang w:val="uk-UA"/>
        </w:rPr>
        <w:t>7. Запобігання корупції</w:t>
      </w:r>
    </w:p>
    <w:p w:rsidR="0061402D" w:rsidRPr="00823B13" w:rsidRDefault="0061402D" w:rsidP="00823B13">
      <w:pPr>
        <w:shd w:val="clear" w:color="auto" w:fill="FFFFFF"/>
        <w:tabs>
          <w:tab w:val="num" w:pos="0"/>
          <w:tab w:val="left" w:pos="835"/>
        </w:tabs>
        <w:spacing w:after="0" w:line="240" w:lineRule="auto"/>
        <w:ind w:firstLine="709"/>
        <w:jc w:val="both"/>
        <w:rPr>
          <w:rFonts w:ascii="Times New Roman" w:hAnsi="Times New Roman"/>
          <w:sz w:val="28"/>
          <w:szCs w:val="28"/>
        </w:rPr>
      </w:pPr>
      <w:r w:rsidRPr="00823B13">
        <w:rPr>
          <w:rFonts w:ascii="Times New Roman" w:hAnsi="Times New Roman"/>
          <w:sz w:val="28"/>
          <w:szCs w:val="28"/>
        </w:rPr>
        <w:t xml:space="preserve">У </w:t>
      </w:r>
      <w:r w:rsidRPr="00823B13">
        <w:rPr>
          <w:rStyle w:val="FontStyle"/>
          <w:rFonts w:ascii="Times New Roman" w:hAnsi="Times New Roman"/>
          <w:color w:val="auto"/>
          <w:sz w:val="28"/>
          <w:szCs w:val="28"/>
        </w:rPr>
        <w:t xml:space="preserve">проекті Закону </w:t>
      </w:r>
      <w:r w:rsidRPr="00823B13">
        <w:rPr>
          <w:rFonts w:ascii="Times New Roman" w:hAnsi="Times New Roman"/>
          <w:sz w:val="28"/>
          <w:szCs w:val="28"/>
        </w:rPr>
        <w:t>відсутні правила і процедури, які можуть містити ризики вчинення корупційних правопорушень. Громадська антикорупційна експертиза не проводилась.</w:t>
      </w:r>
    </w:p>
    <w:p w:rsidR="0063622D" w:rsidRPr="00823B13" w:rsidRDefault="0063622D" w:rsidP="00823B13">
      <w:pPr>
        <w:shd w:val="clear" w:color="auto" w:fill="FFFFFF"/>
        <w:tabs>
          <w:tab w:val="num" w:pos="0"/>
          <w:tab w:val="left" w:pos="835"/>
        </w:tabs>
        <w:spacing w:after="0" w:line="240" w:lineRule="auto"/>
        <w:ind w:firstLine="709"/>
        <w:jc w:val="both"/>
        <w:rPr>
          <w:rFonts w:ascii="Times New Roman" w:hAnsi="Times New Roman"/>
          <w:sz w:val="28"/>
          <w:szCs w:val="28"/>
        </w:rPr>
      </w:pPr>
    </w:p>
    <w:p w:rsidR="0061402D" w:rsidRPr="00823B13" w:rsidRDefault="0061402D" w:rsidP="00823B13">
      <w:pPr>
        <w:spacing w:after="0" w:line="240" w:lineRule="auto"/>
        <w:ind w:firstLine="709"/>
        <w:jc w:val="both"/>
        <w:rPr>
          <w:rFonts w:ascii="Times New Roman" w:hAnsi="Times New Roman"/>
          <w:b/>
          <w:sz w:val="28"/>
          <w:szCs w:val="28"/>
        </w:rPr>
      </w:pPr>
      <w:r w:rsidRPr="00823B13">
        <w:rPr>
          <w:rFonts w:ascii="Times New Roman" w:hAnsi="Times New Roman"/>
          <w:b/>
          <w:sz w:val="28"/>
          <w:szCs w:val="28"/>
        </w:rPr>
        <w:t>8. Оцінка регуляторного впливу</w:t>
      </w:r>
    </w:p>
    <w:p w:rsidR="0061402D" w:rsidRPr="00823B13" w:rsidRDefault="0061402D" w:rsidP="00823B13">
      <w:pPr>
        <w:spacing w:after="0" w:line="240" w:lineRule="auto"/>
        <w:ind w:firstLine="709"/>
        <w:jc w:val="both"/>
        <w:rPr>
          <w:rFonts w:ascii="Times New Roman" w:hAnsi="Times New Roman"/>
          <w:sz w:val="28"/>
          <w:szCs w:val="28"/>
        </w:rPr>
      </w:pPr>
      <w:r w:rsidRPr="00823B13">
        <w:rPr>
          <w:rFonts w:ascii="Times New Roman" w:hAnsi="Times New Roman"/>
          <w:sz w:val="28"/>
          <w:szCs w:val="28"/>
        </w:rPr>
        <w:t>Прийняття п</w:t>
      </w:r>
      <w:r w:rsidRPr="00823B13">
        <w:rPr>
          <w:rStyle w:val="FontStyle"/>
          <w:rFonts w:ascii="Times New Roman" w:hAnsi="Times New Roman"/>
          <w:color w:val="auto"/>
          <w:sz w:val="28"/>
          <w:szCs w:val="28"/>
        </w:rPr>
        <w:t xml:space="preserve">роекту Закону України «Про електронні комунікації» </w:t>
      </w:r>
      <w:r w:rsidRPr="00823B13">
        <w:rPr>
          <w:rFonts w:ascii="Times New Roman" w:hAnsi="Times New Roman"/>
          <w:sz w:val="28"/>
          <w:szCs w:val="28"/>
        </w:rPr>
        <w:t>забезпечить вирішення порушених проблем в найбільш оптимальні строки</w:t>
      </w:r>
      <w:r w:rsidR="00243721" w:rsidRPr="00823B13">
        <w:rPr>
          <w:rFonts w:ascii="Times New Roman" w:hAnsi="Times New Roman"/>
          <w:sz w:val="28"/>
          <w:szCs w:val="28"/>
        </w:rPr>
        <w:t xml:space="preserve"> та</w:t>
      </w:r>
      <w:r w:rsidRPr="00823B13">
        <w:rPr>
          <w:rFonts w:ascii="Times New Roman" w:hAnsi="Times New Roman"/>
          <w:sz w:val="28"/>
          <w:szCs w:val="28"/>
        </w:rPr>
        <w:t xml:space="preserve"> виконати зобов’язання України, передбачені Угодою </w:t>
      </w:r>
      <w:r w:rsidRPr="00823B13">
        <w:rPr>
          <w:rStyle w:val="FontStyle31"/>
          <w:szCs w:val="28"/>
          <w:lang w:eastAsia="uk-UA"/>
        </w:rPr>
        <w:t>про асоціацію</w:t>
      </w:r>
      <w:r w:rsidRPr="00823B13">
        <w:rPr>
          <w:rFonts w:ascii="Times New Roman" w:hAnsi="Times New Roman"/>
          <w:sz w:val="28"/>
          <w:szCs w:val="28"/>
        </w:rPr>
        <w:t>. Забезпечене розробкою єдиного законопроекту комплексне бачення вирішення порушених проблем в умовах реформування дозволяє зберегти баланс інтересів суб'єктів господарювання, громадян та держави.</w:t>
      </w:r>
    </w:p>
    <w:p w:rsidR="0063622D" w:rsidRPr="00823B13" w:rsidRDefault="0063622D" w:rsidP="00823B13">
      <w:pPr>
        <w:spacing w:after="0" w:line="240" w:lineRule="auto"/>
        <w:ind w:firstLine="709"/>
        <w:jc w:val="both"/>
        <w:rPr>
          <w:rFonts w:ascii="Times New Roman" w:hAnsi="Times New Roman"/>
          <w:sz w:val="28"/>
          <w:szCs w:val="28"/>
        </w:rPr>
      </w:pPr>
    </w:p>
    <w:p w:rsidR="0061402D" w:rsidRPr="00823B13" w:rsidRDefault="0061402D" w:rsidP="00823B13">
      <w:pPr>
        <w:spacing w:after="0" w:line="240" w:lineRule="auto"/>
        <w:ind w:firstLine="709"/>
        <w:rPr>
          <w:rStyle w:val="FontStyle"/>
          <w:rFonts w:ascii="Times New Roman" w:hAnsi="Times New Roman"/>
          <w:b/>
          <w:color w:val="auto"/>
          <w:sz w:val="28"/>
          <w:szCs w:val="28"/>
        </w:rPr>
      </w:pPr>
      <w:r w:rsidRPr="00823B13">
        <w:rPr>
          <w:rFonts w:ascii="Times New Roman" w:hAnsi="Times New Roman"/>
          <w:b/>
          <w:sz w:val="28"/>
          <w:szCs w:val="28"/>
        </w:rPr>
        <w:t xml:space="preserve">9. </w:t>
      </w:r>
      <w:r w:rsidRPr="00823B13">
        <w:rPr>
          <w:rStyle w:val="FontStyle"/>
          <w:rFonts w:ascii="Times New Roman" w:hAnsi="Times New Roman"/>
          <w:b/>
          <w:color w:val="auto"/>
          <w:sz w:val="28"/>
          <w:szCs w:val="28"/>
        </w:rPr>
        <w:t>Прогноз результатів</w:t>
      </w:r>
    </w:p>
    <w:p w:rsidR="006B680F" w:rsidRPr="00823B13" w:rsidRDefault="0061402D" w:rsidP="00823B13">
      <w:pPr>
        <w:spacing w:after="0" w:line="240" w:lineRule="auto"/>
        <w:ind w:firstLine="709"/>
        <w:jc w:val="both"/>
        <w:rPr>
          <w:rFonts w:ascii="Times New Roman" w:hAnsi="Times New Roman"/>
          <w:sz w:val="28"/>
          <w:szCs w:val="28"/>
        </w:rPr>
      </w:pPr>
      <w:r w:rsidRPr="00823B13">
        <w:rPr>
          <w:rFonts w:ascii="Times New Roman" w:hAnsi="Times New Roman"/>
          <w:sz w:val="28"/>
          <w:szCs w:val="28"/>
        </w:rPr>
        <w:t xml:space="preserve">Прийняття </w:t>
      </w:r>
      <w:r w:rsidRPr="00823B13">
        <w:rPr>
          <w:rStyle w:val="FontStyle"/>
          <w:rFonts w:ascii="Times New Roman" w:hAnsi="Times New Roman"/>
          <w:color w:val="auto"/>
          <w:sz w:val="28"/>
          <w:szCs w:val="28"/>
        </w:rPr>
        <w:t xml:space="preserve">проекту Закону України «Про електронні комунікації» </w:t>
      </w:r>
      <w:r w:rsidRPr="00823B13">
        <w:rPr>
          <w:rFonts w:ascii="Times New Roman" w:hAnsi="Times New Roman"/>
          <w:sz w:val="28"/>
          <w:szCs w:val="28"/>
        </w:rPr>
        <w:t>дасть змогу встановити засади державного управління та регулювання у сфері електронних комунікацій, що відповідатимуть вимогам часу та євроінтеграційним процесам, з метою розвитку сфери електронних комунікацій в Україні, створить умови для вільного входу на ринок електронних комунікацій, усуваючи наявні на сьогодні бар’єри, при цьому забезпечить виконання суб’єктами господарювання, які прийняли рішення про діяльність на цьому ринку, законодавства у сфері електронних комунікацій</w:t>
      </w:r>
      <w:r w:rsidR="00D554E3" w:rsidRPr="00823B13">
        <w:rPr>
          <w:rFonts w:ascii="Times New Roman" w:hAnsi="Times New Roman"/>
          <w:sz w:val="28"/>
          <w:szCs w:val="28"/>
        </w:rPr>
        <w:t>,</w:t>
      </w:r>
      <w:r w:rsidRPr="00823B13">
        <w:rPr>
          <w:rFonts w:ascii="Times New Roman" w:hAnsi="Times New Roman"/>
          <w:sz w:val="28"/>
          <w:szCs w:val="28"/>
        </w:rPr>
        <w:t xml:space="preserve"> </w:t>
      </w:r>
      <w:r w:rsidR="00D554E3" w:rsidRPr="00823B13">
        <w:rPr>
          <w:rFonts w:ascii="Times New Roman" w:hAnsi="Times New Roman"/>
          <w:sz w:val="28"/>
          <w:szCs w:val="28"/>
        </w:rPr>
        <w:t>з</w:t>
      </w:r>
      <w:r w:rsidR="006C42EA" w:rsidRPr="00823B13">
        <w:rPr>
          <w:rFonts w:ascii="Times New Roman" w:hAnsi="Times New Roman"/>
          <w:sz w:val="28"/>
          <w:szCs w:val="28"/>
        </w:rPr>
        <w:t>абезпеч</w:t>
      </w:r>
      <w:r w:rsidR="00D554E3" w:rsidRPr="00823B13">
        <w:rPr>
          <w:rFonts w:ascii="Times New Roman" w:hAnsi="Times New Roman"/>
          <w:sz w:val="28"/>
          <w:szCs w:val="28"/>
        </w:rPr>
        <w:t>ить надання</w:t>
      </w:r>
      <w:r w:rsidR="006C42EA" w:rsidRPr="00823B13">
        <w:rPr>
          <w:rFonts w:ascii="Times New Roman" w:hAnsi="Times New Roman"/>
          <w:sz w:val="28"/>
          <w:szCs w:val="28"/>
        </w:rPr>
        <w:t xml:space="preserve"> на всій території якісних послуг</w:t>
      </w:r>
      <w:r w:rsidR="00D554E3" w:rsidRPr="00823B13">
        <w:rPr>
          <w:rFonts w:ascii="Times New Roman" w:hAnsi="Times New Roman"/>
          <w:sz w:val="28"/>
          <w:szCs w:val="28"/>
        </w:rPr>
        <w:t xml:space="preserve"> споживачам</w:t>
      </w:r>
      <w:r w:rsidR="006B680F" w:rsidRPr="00823B13">
        <w:rPr>
          <w:rFonts w:ascii="Times New Roman" w:hAnsi="Times New Roman"/>
          <w:sz w:val="28"/>
          <w:szCs w:val="28"/>
        </w:rPr>
        <w:t xml:space="preserve">. </w:t>
      </w:r>
    </w:p>
    <w:p w:rsidR="00D7119B" w:rsidRDefault="004C3A4D" w:rsidP="00823B13">
      <w:pPr>
        <w:spacing w:after="0" w:line="240" w:lineRule="auto"/>
        <w:jc w:val="both"/>
        <w:rPr>
          <w:rFonts w:ascii="Times New Roman" w:hAnsi="Times New Roman"/>
          <w:sz w:val="28"/>
          <w:szCs w:val="28"/>
          <w:lang w:eastAsia="uk-UA"/>
        </w:rPr>
      </w:pPr>
      <w:r w:rsidRPr="00823B13">
        <w:rPr>
          <w:rFonts w:ascii="Times New Roman" w:hAnsi="Times New Roman"/>
          <w:sz w:val="28"/>
          <w:szCs w:val="28"/>
          <w:lang w:eastAsia="uk-UA"/>
        </w:rPr>
        <w:t xml:space="preserve"> </w:t>
      </w:r>
      <w:r w:rsidR="006B680F" w:rsidRPr="00823B13">
        <w:rPr>
          <w:rFonts w:ascii="Times New Roman" w:hAnsi="Times New Roman"/>
          <w:sz w:val="28"/>
          <w:szCs w:val="28"/>
          <w:lang w:eastAsia="uk-UA"/>
        </w:rPr>
        <w:tab/>
      </w:r>
      <w:r w:rsidR="00D7119B" w:rsidRPr="00823B13">
        <w:rPr>
          <w:rFonts w:ascii="Times New Roman" w:hAnsi="Times New Roman"/>
          <w:sz w:val="28"/>
          <w:szCs w:val="28"/>
        </w:rPr>
        <w:t>П</w:t>
      </w:r>
      <w:r w:rsidR="00E73C58" w:rsidRPr="00823B13">
        <w:rPr>
          <w:rFonts w:ascii="Times New Roman" w:hAnsi="Times New Roman"/>
          <w:sz w:val="28"/>
          <w:szCs w:val="28"/>
        </w:rPr>
        <w:t>роект Закону «Про електронні комунікації» забезпечить</w:t>
      </w:r>
      <w:r w:rsidR="0061402D" w:rsidRPr="00823B13">
        <w:rPr>
          <w:rFonts w:ascii="Times New Roman" w:hAnsi="Times New Roman"/>
          <w:b/>
          <w:sz w:val="28"/>
          <w:szCs w:val="28"/>
        </w:rPr>
        <w:t xml:space="preserve"> </w:t>
      </w:r>
      <w:r w:rsidR="007575D6" w:rsidRPr="00823B13">
        <w:rPr>
          <w:rFonts w:ascii="Times New Roman" w:hAnsi="Times New Roman"/>
          <w:sz w:val="28"/>
          <w:szCs w:val="28"/>
          <w:lang w:eastAsia="uk-UA"/>
        </w:rPr>
        <w:t>сприянню конкуренції у наданні доступу до мереж електронних комунікацій та пов'язаного устаткування, включаючи ефективну конкуренцію на основі інфраструктури, а також у наданні послуг електронних комунікацій та пов’язаних (супутніх) послуг</w:t>
      </w:r>
      <w:r w:rsidR="00D7119B" w:rsidRPr="00823B13">
        <w:rPr>
          <w:rFonts w:ascii="Times New Roman" w:hAnsi="Times New Roman"/>
          <w:sz w:val="28"/>
          <w:szCs w:val="28"/>
          <w:lang w:eastAsia="uk-UA"/>
        </w:rPr>
        <w:t xml:space="preserve"> та активізує розвиток внутрішнього ринку шляхом усунення надмірних регуляторних бар’єрів</w:t>
      </w:r>
      <w:r w:rsidR="008F0404" w:rsidRPr="00823B13">
        <w:rPr>
          <w:rFonts w:ascii="Times New Roman" w:hAnsi="Times New Roman"/>
          <w:sz w:val="28"/>
          <w:szCs w:val="28"/>
          <w:lang w:eastAsia="uk-UA"/>
        </w:rPr>
        <w:t xml:space="preserve">, </w:t>
      </w:r>
      <w:r w:rsidR="00D7119B" w:rsidRPr="00823B13">
        <w:rPr>
          <w:rFonts w:ascii="Times New Roman" w:hAnsi="Times New Roman"/>
          <w:sz w:val="28"/>
          <w:szCs w:val="28"/>
          <w:lang w:eastAsia="uk-UA"/>
        </w:rPr>
        <w:t>наданню послуг електронних комунікацій шляхом прийняття передбачуваних регуляторних підходів</w:t>
      </w:r>
      <w:r w:rsidR="008F0404" w:rsidRPr="00823B13">
        <w:rPr>
          <w:rFonts w:ascii="Times New Roman" w:hAnsi="Times New Roman"/>
          <w:sz w:val="28"/>
          <w:szCs w:val="28"/>
          <w:lang w:eastAsia="uk-UA"/>
        </w:rPr>
        <w:t>.</w:t>
      </w:r>
    </w:p>
    <w:p w:rsidR="00C01B4C" w:rsidRDefault="00C01B4C" w:rsidP="00463A9C">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FF0000"/>
          <w:sz w:val="28"/>
          <w:szCs w:val="28"/>
        </w:rPr>
      </w:pPr>
    </w:p>
    <w:p w:rsidR="00463A9C" w:rsidRPr="00823B13" w:rsidRDefault="00463A9C" w:rsidP="00463A9C">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FF0000"/>
          <w:sz w:val="28"/>
          <w:szCs w:val="28"/>
        </w:rPr>
      </w:pPr>
    </w:p>
    <w:p w:rsidR="0061402D" w:rsidRPr="0092370F" w:rsidRDefault="00823B13" w:rsidP="00463A9C">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444444"/>
          <w:sz w:val="28"/>
          <w:szCs w:val="28"/>
        </w:rPr>
      </w:pPr>
      <w:r w:rsidRPr="00823B13">
        <w:rPr>
          <w:rFonts w:ascii="Times New Roman" w:hAnsi="Times New Roman"/>
          <w:b/>
          <w:bCs/>
          <w:sz w:val="28"/>
          <w:szCs w:val="28"/>
        </w:rPr>
        <w:lastRenderedPageBreak/>
        <w:t>Народні</w:t>
      </w:r>
      <w:r w:rsidR="00DC57AF" w:rsidRPr="00823B13">
        <w:rPr>
          <w:rFonts w:ascii="Times New Roman" w:hAnsi="Times New Roman"/>
          <w:b/>
          <w:bCs/>
          <w:sz w:val="28"/>
          <w:szCs w:val="28"/>
        </w:rPr>
        <w:t xml:space="preserve"> депутат</w:t>
      </w:r>
      <w:r w:rsidRPr="00823B13">
        <w:rPr>
          <w:rFonts w:ascii="Times New Roman" w:hAnsi="Times New Roman"/>
          <w:b/>
          <w:bCs/>
          <w:sz w:val="28"/>
          <w:szCs w:val="28"/>
        </w:rPr>
        <w:t>и</w:t>
      </w:r>
      <w:r w:rsidR="00DC57AF" w:rsidRPr="00823B13">
        <w:rPr>
          <w:rFonts w:ascii="Times New Roman" w:hAnsi="Times New Roman"/>
          <w:b/>
          <w:bCs/>
          <w:sz w:val="28"/>
          <w:szCs w:val="28"/>
        </w:rPr>
        <w:t xml:space="preserve"> України</w:t>
      </w:r>
      <w:r w:rsidR="00DC57AF" w:rsidRPr="00823B13">
        <w:rPr>
          <w:rFonts w:ascii="Times New Roman" w:hAnsi="Times New Roman"/>
          <w:b/>
          <w:bCs/>
          <w:sz w:val="28"/>
          <w:szCs w:val="28"/>
        </w:rPr>
        <w:tab/>
      </w:r>
      <w:r w:rsidR="00463A9C" w:rsidRPr="00463A9C">
        <w:rPr>
          <w:rFonts w:ascii="Times New Roman" w:hAnsi="Times New Roman"/>
          <w:b/>
          <w:bCs/>
          <w:sz w:val="28"/>
          <w:szCs w:val="28"/>
          <w:lang w:val="ru-RU"/>
        </w:rPr>
        <w:t xml:space="preserve">                                                    </w:t>
      </w:r>
      <w:r w:rsidR="00463A9C">
        <w:rPr>
          <w:rFonts w:ascii="Times New Roman" w:hAnsi="Times New Roman"/>
          <w:b/>
          <w:bCs/>
          <w:sz w:val="28"/>
          <w:szCs w:val="28"/>
        </w:rPr>
        <w:t>Федієнко О.П.(89)</w:t>
      </w:r>
    </w:p>
    <w:p w:rsidR="00463A9C" w:rsidRPr="00463A9C" w:rsidRDefault="00463A9C" w:rsidP="00463A9C">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463A9C">
        <w:rPr>
          <w:rFonts w:ascii="Times New Roman" w:hAnsi="Times New Roman"/>
          <w:b/>
          <w:color w:val="000000"/>
          <w:sz w:val="28"/>
          <w:szCs w:val="28"/>
        </w:rPr>
        <w:t>Крячко М.В. (60)</w:t>
      </w:r>
    </w:p>
    <w:p w:rsidR="00463A9C" w:rsidRPr="00463A9C" w:rsidRDefault="00463A9C" w:rsidP="00463A9C">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463A9C">
        <w:rPr>
          <w:rFonts w:ascii="Times New Roman" w:hAnsi="Times New Roman"/>
          <w:b/>
          <w:color w:val="000000"/>
          <w:sz w:val="28"/>
          <w:szCs w:val="28"/>
        </w:rPr>
        <w:t>Соха Р.В.(281)</w:t>
      </w:r>
    </w:p>
    <w:p w:rsidR="00463A9C" w:rsidRPr="00463A9C" w:rsidRDefault="00463A9C" w:rsidP="00463A9C">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463A9C">
        <w:rPr>
          <w:rFonts w:ascii="Times New Roman" w:hAnsi="Times New Roman"/>
          <w:b/>
          <w:color w:val="000000"/>
          <w:sz w:val="28"/>
          <w:szCs w:val="28"/>
        </w:rPr>
        <w:t>Штепа С.С.(283)</w:t>
      </w:r>
    </w:p>
    <w:p w:rsidR="00463A9C" w:rsidRPr="00463A9C" w:rsidRDefault="00463A9C" w:rsidP="00463A9C">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463A9C">
        <w:rPr>
          <w:rFonts w:ascii="Times New Roman" w:hAnsi="Times New Roman"/>
          <w:b/>
          <w:color w:val="000000"/>
          <w:sz w:val="28"/>
          <w:szCs w:val="28"/>
        </w:rPr>
        <w:t>Хоменко О.В.(68)</w:t>
      </w:r>
    </w:p>
    <w:p w:rsidR="00463A9C" w:rsidRPr="00463A9C" w:rsidRDefault="00463A9C" w:rsidP="00463A9C">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463A9C">
        <w:rPr>
          <w:rFonts w:ascii="Times New Roman" w:hAnsi="Times New Roman"/>
          <w:b/>
          <w:color w:val="000000"/>
          <w:sz w:val="28"/>
          <w:szCs w:val="28"/>
        </w:rPr>
        <w:t>Ватрас В.А.(70)</w:t>
      </w:r>
    </w:p>
    <w:p w:rsidR="00463A9C" w:rsidRPr="00463A9C" w:rsidRDefault="00463A9C" w:rsidP="00463A9C">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463A9C">
        <w:rPr>
          <w:rFonts w:ascii="Times New Roman" w:hAnsi="Times New Roman"/>
          <w:b/>
          <w:color w:val="000000"/>
          <w:sz w:val="28"/>
          <w:szCs w:val="28"/>
        </w:rPr>
        <w:t>Костюх А.В.(73)</w:t>
      </w:r>
    </w:p>
    <w:p w:rsidR="00463A9C" w:rsidRPr="00463A9C" w:rsidRDefault="00463A9C" w:rsidP="00463A9C">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463A9C">
        <w:rPr>
          <w:rFonts w:ascii="Times New Roman" w:hAnsi="Times New Roman"/>
          <w:b/>
          <w:color w:val="000000"/>
          <w:sz w:val="28"/>
          <w:szCs w:val="28"/>
        </w:rPr>
        <w:t>Валильєв І.С.(359)</w:t>
      </w:r>
    </w:p>
    <w:p w:rsidR="00463A9C" w:rsidRPr="00463A9C" w:rsidRDefault="00463A9C" w:rsidP="00463A9C">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463A9C">
        <w:rPr>
          <w:rFonts w:ascii="Times New Roman" w:hAnsi="Times New Roman"/>
          <w:b/>
          <w:color w:val="000000"/>
          <w:sz w:val="28"/>
          <w:szCs w:val="28"/>
        </w:rPr>
        <w:t>Маріковський О.В.(88)</w:t>
      </w:r>
    </w:p>
    <w:p w:rsidR="00463A9C" w:rsidRPr="00463A9C" w:rsidRDefault="00463A9C" w:rsidP="00463A9C">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463A9C">
        <w:rPr>
          <w:rFonts w:ascii="Times New Roman" w:hAnsi="Times New Roman"/>
          <w:b/>
          <w:color w:val="000000"/>
          <w:sz w:val="28"/>
          <w:szCs w:val="28"/>
        </w:rPr>
        <w:t>ЧернєвЄ.В.(26)</w:t>
      </w:r>
    </w:p>
    <w:p w:rsidR="00463A9C" w:rsidRPr="00463A9C" w:rsidRDefault="00463A9C" w:rsidP="00463A9C">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463A9C">
        <w:rPr>
          <w:rFonts w:ascii="Times New Roman" w:hAnsi="Times New Roman"/>
          <w:b/>
          <w:color w:val="000000"/>
          <w:sz w:val="28"/>
          <w:szCs w:val="28"/>
        </w:rPr>
        <w:t>Жмеренецький О.С.(391)</w:t>
      </w:r>
    </w:p>
    <w:p w:rsidR="00463A9C" w:rsidRPr="00463A9C" w:rsidRDefault="00463A9C" w:rsidP="00463A9C">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463A9C">
        <w:rPr>
          <w:rFonts w:ascii="Times New Roman" w:hAnsi="Times New Roman"/>
          <w:b/>
          <w:color w:val="000000"/>
          <w:sz w:val="28"/>
          <w:szCs w:val="28"/>
        </w:rPr>
        <w:t>Брагар Є.В.(74)</w:t>
      </w:r>
    </w:p>
    <w:p w:rsidR="00463A9C" w:rsidRPr="00463A9C" w:rsidRDefault="00463A9C" w:rsidP="00463A9C">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463A9C">
        <w:rPr>
          <w:rFonts w:ascii="Times New Roman" w:hAnsi="Times New Roman"/>
          <w:b/>
          <w:color w:val="000000"/>
          <w:sz w:val="28"/>
          <w:szCs w:val="28"/>
        </w:rPr>
        <w:t>Фролов П.В.(122)</w:t>
      </w:r>
    </w:p>
    <w:p w:rsidR="00463A9C" w:rsidRPr="00463A9C" w:rsidRDefault="00463A9C" w:rsidP="00463A9C">
      <w:pPr>
        <w:tabs>
          <w:tab w:val="left" w:pos="720"/>
          <w:tab w:val="left" w:pos="916"/>
          <w:tab w:val="left" w:pos="1832"/>
          <w:tab w:val="left" w:pos="2748"/>
          <w:tab w:val="left" w:pos="3664"/>
          <w:tab w:val="left" w:pos="4580"/>
          <w:tab w:val="left" w:pos="5496"/>
          <w:tab w:val="left" w:pos="6300"/>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
          <w:color w:val="000000"/>
          <w:sz w:val="28"/>
          <w:szCs w:val="28"/>
        </w:rPr>
      </w:pPr>
      <w:r w:rsidRPr="00463A9C">
        <w:rPr>
          <w:rFonts w:ascii="Times New Roman" w:hAnsi="Times New Roman"/>
          <w:b/>
          <w:color w:val="000000"/>
          <w:sz w:val="28"/>
          <w:szCs w:val="28"/>
        </w:rPr>
        <w:t>Ларін С.М.(132)</w:t>
      </w:r>
    </w:p>
    <w:p w:rsidR="00D067DE" w:rsidRPr="0092370F" w:rsidRDefault="00D067DE" w:rsidP="00823B13">
      <w:pPr>
        <w:shd w:val="clear" w:color="auto" w:fill="FFFFFF"/>
        <w:spacing w:after="0" w:line="240" w:lineRule="auto"/>
        <w:jc w:val="both"/>
        <w:rPr>
          <w:rFonts w:ascii="Times New Roman" w:hAnsi="Times New Roman"/>
          <w:b/>
          <w:bCs/>
          <w:color w:val="444444"/>
          <w:sz w:val="28"/>
          <w:szCs w:val="28"/>
        </w:rPr>
      </w:pPr>
    </w:p>
    <w:p w:rsidR="0026329D" w:rsidRPr="0092370F" w:rsidRDefault="0026329D" w:rsidP="00823B13">
      <w:pPr>
        <w:spacing w:after="0" w:line="240" w:lineRule="auto"/>
        <w:jc w:val="both"/>
        <w:rPr>
          <w:rFonts w:ascii="Times New Roman" w:hAnsi="Times New Roman"/>
          <w:b/>
          <w:color w:val="444444"/>
          <w:sz w:val="28"/>
          <w:szCs w:val="28"/>
        </w:rPr>
      </w:pPr>
    </w:p>
    <w:sectPr w:rsidR="0026329D" w:rsidRPr="0092370F" w:rsidSect="00D41D54">
      <w:footerReference w:type="default" r:id="rId8"/>
      <w:pgSz w:w="11906" w:h="16838"/>
      <w:pgMar w:top="426"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C12" w:rsidRDefault="00A13C12" w:rsidP="00C8391A">
      <w:pPr>
        <w:spacing w:after="0" w:line="240" w:lineRule="auto"/>
      </w:pPr>
      <w:r>
        <w:separator/>
      </w:r>
    </w:p>
  </w:endnote>
  <w:endnote w:type="continuationSeparator" w:id="0">
    <w:p w:rsidR="00A13C12" w:rsidRDefault="00A13C12" w:rsidP="00C83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w:panose1 w:val="02070309020205020404"/>
    <w:charset w:val="CC"/>
    <w:family w:val="modern"/>
    <w:pitch w:val="fixed"/>
    <w:sig w:usb0="E0002AFF" w:usb1="C0007843" w:usb2="00000009" w:usb3="00000000" w:csb0="000001FF" w:csb1="00000000"/>
  </w:font>
  <w:font w:name="Wingdings">
    <w:altName w:val="Wingdings 2"/>
    <w:panose1 w:val="05000000000000000000"/>
    <w:charset w:val="02"/>
    <w:family w:val="auto"/>
    <w:pitch w:val="variable"/>
    <w:sig w:usb0="00000000" w:usb1="10000000" w:usb2="00000000" w:usb3="00000000" w:csb0="80000000" w:csb1="00000000"/>
  </w:font>
  <w:font w:name="Symbol">
    <w:altName w:val="Bookshelf Symbol 3"/>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Segoe UI">
    <w:altName w:val="Arial"/>
    <w:panose1 w:val="020B0502040204020203"/>
    <w:charset w:val="CC"/>
    <w:family w:val="swiss"/>
    <w:pitch w:val="variable"/>
    <w:sig w:usb0="E10022FF" w:usb1="C000E47F" w:usb2="00000029" w:usb3="00000000" w:csb0="000001DF" w:csb1="00000000"/>
  </w:font>
  <w:font w:name="SimSun">
    <w:altName w:val="?????§ЮЎм§Ў?Ўм§А?§Ю???Ўм§А?§ЮЎм"/>
    <w:panose1 w:val="02010600030101010101"/>
    <w:charset w:val="86"/>
    <w:family w:val="auto"/>
    <w:pitch w:val="variable"/>
    <w:sig w:usb0="00000003" w:usb1="288F0000" w:usb2="00000016" w:usb3="00000000" w:csb0="00040001"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579" w:rsidRDefault="00890579">
    <w:pPr>
      <w:pStyle w:val="a7"/>
      <w:jc w:val="right"/>
    </w:pPr>
    <w:r>
      <w:fldChar w:fldCharType="begin"/>
    </w:r>
    <w:r>
      <w:instrText>PAGE   \* MERGEFORMAT</w:instrText>
    </w:r>
    <w:r>
      <w:fldChar w:fldCharType="separate"/>
    </w:r>
    <w:r w:rsidR="001428AB">
      <w:rPr>
        <w:noProof/>
      </w:rPr>
      <w:t>2</w:t>
    </w:r>
    <w:r>
      <w:fldChar w:fldCharType="end"/>
    </w:r>
  </w:p>
  <w:p w:rsidR="00C8391A" w:rsidRDefault="00C8391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C12" w:rsidRDefault="00A13C12" w:rsidP="00C8391A">
      <w:pPr>
        <w:spacing w:after="0" w:line="240" w:lineRule="auto"/>
      </w:pPr>
      <w:r>
        <w:separator/>
      </w:r>
    </w:p>
  </w:footnote>
  <w:footnote w:type="continuationSeparator" w:id="0">
    <w:p w:rsidR="00A13C12" w:rsidRDefault="00A13C12" w:rsidP="00C839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FE0BD4"/>
    <w:multiLevelType w:val="hybridMultilevel"/>
    <w:tmpl w:val="F5729F3E"/>
    <w:lvl w:ilvl="0" w:tplc="944EFCB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53535823"/>
    <w:multiLevelType w:val="hybridMultilevel"/>
    <w:tmpl w:val="5B288616"/>
    <w:lvl w:ilvl="0" w:tplc="E8F48A70">
      <w:start w:val="4"/>
      <w:numFmt w:val="decimal"/>
      <w:lvlText w:val="%1."/>
      <w:lvlJc w:val="left"/>
      <w:pPr>
        <w:ind w:left="900" w:hanging="360"/>
      </w:pPr>
      <w:rPr>
        <w:rFonts w:cs="Times New Roman" w:hint="default"/>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2" w15:restartNumberingAfterBreak="0">
    <w:nsid w:val="670566FF"/>
    <w:multiLevelType w:val="hybridMultilevel"/>
    <w:tmpl w:val="B3763310"/>
    <w:lvl w:ilvl="0" w:tplc="CB1A3856">
      <w:start w:val="1"/>
      <w:numFmt w:val="decimal"/>
      <w:lvlText w:val="%1."/>
      <w:lvlJc w:val="left"/>
      <w:pPr>
        <w:tabs>
          <w:tab w:val="num" w:pos="900"/>
        </w:tabs>
        <w:ind w:left="900" w:hanging="360"/>
      </w:pPr>
      <w:rPr>
        <w:rFonts w:cs="Times New Roman"/>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3" w15:restartNumberingAfterBreak="0">
    <w:nsid w:val="6AE80C2E"/>
    <w:multiLevelType w:val="hybridMultilevel"/>
    <w:tmpl w:val="DAEC158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A77"/>
    <w:rsid w:val="00001E77"/>
    <w:rsid w:val="000201B6"/>
    <w:rsid w:val="00022C16"/>
    <w:rsid w:val="00022D0E"/>
    <w:rsid w:val="00040EDB"/>
    <w:rsid w:val="00064B92"/>
    <w:rsid w:val="000726EE"/>
    <w:rsid w:val="00080B0E"/>
    <w:rsid w:val="00094B5D"/>
    <w:rsid w:val="000A6455"/>
    <w:rsid w:val="000C57B1"/>
    <w:rsid w:val="000D7967"/>
    <w:rsid w:val="000E0070"/>
    <w:rsid w:val="000E55BE"/>
    <w:rsid w:val="00104F21"/>
    <w:rsid w:val="001261CA"/>
    <w:rsid w:val="00131605"/>
    <w:rsid w:val="001354F6"/>
    <w:rsid w:val="00137DDC"/>
    <w:rsid w:val="001428AB"/>
    <w:rsid w:val="00155F23"/>
    <w:rsid w:val="00157B2E"/>
    <w:rsid w:val="001B5E38"/>
    <w:rsid w:val="001C1046"/>
    <w:rsid w:val="001C5644"/>
    <w:rsid w:val="001E0A89"/>
    <w:rsid w:val="001E234A"/>
    <w:rsid w:val="001F3715"/>
    <w:rsid w:val="002073DC"/>
    <w:rsid w:val="00211E0A"/>
    <w:rsid w:val="00243721"/>
    <w:rsid w:val="00245608"/>
    <w:rsid w:val="0026133E"/>
    <w:rsid w:val="0026329D"/>
    <w:rsid w:val="002671CE"/>
    <w:rsid w:val="00272CFE"/>
    <w:rsid w:val="00282CD9"/>
    <w:rsid w:val="0029016F"/>
    <w:rsid w:val="002930E3"/>
    <w:rsid w:val="002934C3"/>
    <w:rsid w:val="002B197B"/>
    <w:rsid w:val="002B4B70"/>
    <w:rsid w:val="002C108F"/>
    <w:rsid w:val="002F0714"/>
    <w:rsid w:val="002F32E3"/>
    <w:rsid w:val="003113F7"/>
    <w:rsid w:val="0031669E"/>
    <w:rsid w:val="00343B11"/>
    <w:rsid w:val="00352614"/>
    <w:rsid w:val="00352E8B"/>
    <w:rsid w:val="00361265"/>
    <w:rsid w:val="003615D0"/>
    <w:rsid w:val="00365F7B"/>
    <w:rsid w:val="00367642"/>
    <w:rsid w:val="00384255"/>
    <w:rsid w:val="00384A05"/>
    <w:rsid w:val="004161C6"/>
    <w:rsid w:val="004219E3"/>
    <w:rsid w:val="00442618"/>
    <w:rsid w:val="0044356E"/>
    <w:rsid w:val="004478F1"/>
    <w:rsid w:val="0046199B"/>
    <w:rsid w:val="00463A9C"/>
    <w:rsid w:val="0047112D"/>
    <w:rsid w:val="00475D71"/>
    <w:rsid w:val="004775D5"/>
    <w:rsid w:val="0049464B"/>
    <w:rsid w:val="00494739"/>
    <w:rsid w:val="004B26DC"/>
    <w:rsid w:val="004C3A4D"/>
    <w:rsid w:val="004C70CE"/>
    <w:rsid w:val="00503F3B"/>
    <w:rsid w:val="00506BD0"/>
    <w:rsid w:val="00507D2A"/>
    <w:rsid w:val="005107BE"/>
    <w:rsid w:val="0051663C"/>
    <w:rsid w:val="00525118"/>
    <w:rsid w:val="00525543"/>
    <w:rsid w:val="0054504B"/>
    <w:rsid w:val="00545196"/>
    <w:rsid w:val="00570E8B"/>
    <w:rsid w:val="00575AF4"/>
    <w:rsid w:val="00577B12"/>
    <w:rsid w:val="0058112B"/>
    <w:rsid w:val="005902FD"/>
    <w:rsid w:val="00592528"/>
    <w:rsid w:val="005A29F1"/>
    <w:rsid w:val="005D242F"/>
    <w:rsid w:val="005F435C"/>
    <w:rsid w:val="005F58F4"/>
    <w:rsid w:val="00602D34"/>
    <w:rsid w:val="0061402D"/>
    <w:rsid w:val="006234A3"/>
    <w:rsid w:val="0063622D"/>
    <w:rsid w:val="006433B8"/>
    <w:rsid w:val="00647E08"/>
    <w:rsid w:val="006672F0"/>
    <w:rsid w:val="00670D15"/>
    <w:rsid w:val="00681FD3"/>
    <w:rsid w:val="00690AB9"/>
    <w:rsid w:val="006B54CF"/>
    <w:rsid w:val="006B680F"/>
    <w:rsid w:val="006C42EA"/>
    <w:rsid w:val="006D537F"/>
    <w:rsid w:val="006E7EE9"/>
    <w:rsid w:val="006F3187"/>
    <w:rsid w:val="00703BE3"/>
    <w:rsid w:val="007126FA"/>
    <w:rsid w:val="00714CC5"/>
    <w:rsid w:val="0075747D"/>
    <w:rsid w:val="007575D6"/>
    <w:rsid w:val="00760636"/>
    <w:rsid w:val="0077624F"/>
    <w:rsid w:val="0078021A"/>
    <w:rsid w:val="007A07D2"/>
    <w:rsid w:val="007A1C98"/>
    <w:rsid w:val="007B5B4B"/>
    <w:rsid w:val="007C115C"/>
    <w:rsid w:val="007C6DA6"/>
    <w:rsid w:val="007C7F80"/>
    <w:rsid w:val="007D11FC"/>
    <w:rsid w:val="007F4983"/>
    <w:rsid w:val="00806CB4"/>
    <w:rsid w:val="00823B13"/>
    <w:rsid w:val="00834FE6"/>
    <w:rsid w:val="0083743B"/>
    <w:rsid w:val="00840934"/>
    <w:rsid w:val="00843F82"/>
    <w:rsid w:val="00881B20"/>
    <w:rsid w:val="00890579"/>
    <w:rsid w:val="00895002"/>
    <w:rsid w:val="008A159E"/>
    <w:rsid w:val="008D6348"/>
    <w:rsid w:val="008E6829"/>
    <w:rsid w:val="008F0404"/>
    <w:rsid w:val="008F4FE6"/>
    <w:rsid w:val="00906430"/>
    <w:rsid w:val="0092370F"/>
    <w:rsid w:val="00926C48"/>
    <w:rsid w:val="00927E28"/>
    <w:rsid w:val="00932841"/>
    <w:rsid w:val="00934C19"/>
    <w:rsid w:val="0095404E"/>
    <w:rsid w:val="00957B4D"/>
    <w:rsid w:val="00960564"/>
    <w:rsid w:val="00965950"/>
    <w:rsid w:val="00970C29"/>
    <w:rsid w:val="00983048"/>
    <w:rsid w:val="009B7DB0"/>
    <w:rsid w:val="009D073A"/>
    <w:rsid w:val="009E741E"/>
    <w:rsid w:val="00A11C89"/>
    <w:rsid w:val="00A13C12"/>
    <w:rsid w:val="00A42679"/>
    <w:rsid w:val="00A55B1A"/>
    <w:rsid w:val="00A55DF3"/>
    <w:rsid w:val="00A6347A"/>
    <w:rsid w:val="00A73E2A"/>
    <w:rsid w:val="00A97195"/>
    <w:rsid w:val="00AA67EF"/>
    <w:rsid w:val="00AB0A4C"/>
    <w:rsid w:val="00AB6A77"/>
    <w:rsid w:val="00AC13C8"/>
    <w:rsid w:val="00AF0084"/>
    <w:rsid w:val="00AF1AC3"/>
    <w:rsid w:val="00AF762A"/>
    <w:rsid w:val="00B103DD"/>
    <w:rsid w:val="00B1433D"/>
    <w:rsid w:val="00B30506"/>
    <w:rsid w:val="00B3138F"/>
    <w:rsid w:val="00B60DAE"/>
    <w:rsid w:val="00B67D00"/>
    <w:rsid w:val="00BB430D"/>
    <w:rsid w:val="00BC65F9"/>
    <w:rsid w:val="00BE0903"/>
    <w:rsid w:val="00BF0929"/>
    <w:rsid w:val="00BF1354"/>
    <w:rsid w:val="00C0162E"/>
    <w:rsid w:val="00C01B4C"/>
    <w:rsid w:val="00C02BD6"/>
    <w:rsid w:val="00C053F0"/>
    <w:rsid w:val="00C1179B"/>
    <w:rsid w:val="00C12138"/>
    <w:rsid w:val="00C131ED"/>
    <w:rsid w:val="00C165EC"/>
    <w:rsid w:val="00C34AC0"/>
    <w:rsid w:val="00C403DD"/>
    <w:rsid w:val="00C55A6C"/>
    <w:rsid w:val="00C668FA"/>
    <w:rsid w:val="00C669F8"/>
    <w:rsid w:val="00C67757"/>
    <w:rsid w:val="00C75D33"/>
    <w:rsid w:val="00C8391A"/>
    <w:rsid w:val="00C952E1"/>
    <w:rsid w:val="00CC7EF8"/>
    <w:rsid w:val="00CD04CB"/>
    <w:rsid w:val="00CE09ED"/>
    <w:rsid w:val="00CE3926"/>
    <w:rsid w:val="00CE64F3"/>
    <w:rsid w:val="00CF21F7"/>
    <w:rsid w:val="00D01DF2"/>
    <w:rsid w:val="00D067DE"/>
    <w:rsid w:val="00D26BC2"/>
    <w:rsid w:val="00D27F70"/>
    <w:rsid w:val="00D3290D"/>
    <w:rsid w:val="00D41D54"/>
    <w:rsid w:val="00D45977"/>
    <w:rsid w:val="00D554E3"/>
    <w:rsid w:val="00D70C36"/>
    <w:rsid w:val="00D7119B"/>
    <w:rsid w:val="00D71DE0"/>
    <w:rsid w:val="00DB07AD"/>
    <w:rsid w:val="00DC1176"/>
    <w:rsid w:val="00DC57AF"/>
    <w:rsid w:val="00DE706F"/>
    <w:rsid w:val="00DF0555"/>
    <w:rsid w:val="00E0456D"/>
    <w:rsid w:val="00E233E8"/>
    <w:rsid w:val="00E532DC"/>
    <w:rsid w:val="00E73C58"/>
    <w:rsid w:val="00E903BB"/>
    <w:rsid w:val="00EA712F"/>
    <w:rsid w:val="00EB45E9"/>
    <w:rsid w:val="00ED674F"/>
    <w:rsid w:val="00F05001"/>
    <w:rsid w:val="00F17FFD"/>
    <w:rsid w:val="00F34BCD"/>
    <w:rsid w:val="00F35201"/>
    <w:rsid w:val="00F454C1"/>
    <w:rsid w:val="00F54006"/>
    <w:rsid w:val="00F54C8F"/>
    <w:rsid w:val="00F638AA"/>
    <w:rsid w:val="00F7666A"/>
    <w:rsid w:val="00F83C27"/>
    <w:rsid w:val="00F97926"/>
    <w:rsid w:val="00FA18D6"/>
    <w:rsid w:val="00FD0718"/>
    <w:rsid w:val="00FD31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91EE9F4-4D93-4FDD-B222-5C9AE8FB4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uiPriority w:val="99"/>
    <w:rsid w:val="0061402D"/>
    <w:pPr>
      <w:autoSpaceDE w:val="0"/>
      <w:autoSpaceDN w:val="0"/>
      <w:adjustRightInd w:val="0"/>
    </w:pPr>
    <w:rPr>
      <w:rFonts w:ascii="Courier New" w:hAnsi="Courier New" w:cs="Times New Roman"/>
      <w:sz w:val="24"/>
      <w:szCs w:val="24"/>
      <w:lang w:val="ru-RU" w:eastAsia="ru-RU"/>
    </w:rPr>
  </w:style>
  <w:style w:type="character" w:customStyle="1" w:styleId="FontStyle">
    <w:name w:val="Font Style"/>
    <w:uiPriority w:val="99"/>
    <w:rsid w:val="0061402D"/>
    <w:rPr>
      <w:color w:val="000000"/>
      <w:sz w:val="20"/>
    </w:rPr>
  </w:style>
  <w:style w:type="character" w:customStyle="1" w:styleId="FontStyle31">
    <w:name w:val="Font Style31"/>
    <w:uiPriority w:val="99"/>
    <w:rsid w:val="0061402D"/>
    <w:rPr>
      <w:rFonts w:ascii="Times New Roman" w:hAnsi="Times New Roman"/>
      <w:sz w:val="28"/>
    </w:rPr>
  </w:style>
  <w:style w:type="paragraph" w:customStyle="1" w:styleId="xfmc1">
    <w:name w:val="xfmc1"/>
    <w:basedOn w:val="a"/>
    <w:rsid w:val="00F7666A"/>
    <w:pPr>
      <w:spacing w:before="100" w:beforeAutospacing="1" w:after="100" w:afterAutospacing="1" w:line="240" w:lineRule="auto"/>
    </w:pPr>
    <w:rPr>
      <w:rFonts w:ascii="Times New Roman" w:hAnsi="Times New Roman"/>
      <w:sz w:val="24"/>
      <w:szCs w:val="24"/>
      <w:lang w:eastAsia="uk-UA"/>
    </w:rPr>
  </w:style>
  <w:style w:type="paragraph" w:styleId="a3">
    <w:name w:val="List Paragraph"/>
    <w:basedOn w:val="a"/>
    <w:uiPriority w:val="34"/>
    <w:qFormat/>
    <w:rsid w:val="00080B0E"/>
    <w:pPr>
      <w:ind w:left="720"/>
      <w:contextualSpacing/>
    </w:pPr>
    <w:rPr>
      <w:lang w:val="ru-RU"/>
    </w:rPr>
  </w:style>
  <w:style w:type="character" w:styleId="a4">
    <w:name w:val="Hyperlink"/>
    <w:basedOn w:val="a0"/>
    <w:uiPriority w:val="99"/>
    <w:semiHidden/>
    <w:unhideWhenUsed/>
    <w:rsid w:val="00D7119B"/>
    <w:rPr>
      <w:rFonts w:cs="Times New Roman"/>
      <w:color w:val="0000FF"/>
      <w:u w:val="single"/>
    </w:rPr>
  </w:style>
  <w:style w:type="paragraph" w:styleId="a5">
    <w:name w:val="header"/>
    <w:basedOn w:val="a"/>
    <w:link w:val="a6"/>
    <w:uiPriority w:val="99"/>
    <w:unhideWhenUsed/>
    <w:rsid w:val="00C8391A"/>
    <w:pPr>
      <w:tabs>
        <w:tab w:val="center" w:pos="4819"/>
        <w:tab w:val="right" w:pos="9639"/>
      </w:tabs>
    </w:pPr>
  </w:style>
  <w:style w:type="character" w:customStyle="1" w:styleId="a6">
    <w:name w:val="Верхній колонтитул Знак"/>
    <w:basedOn w:val="a0"/>
    <w:link w:val="a5"/>
    <w:uiPriority w:val="99"/>
    <w:locked/>
    <w:rsid w:val="00C8391A"/>
    <w:rPr>
      <w:rFonts w:cs="Times New Roman"/>
      <w:sz w:val="22"/>
      <w:lang w:val="x-none" w:eastAsia="en-US"/>
    </w:rPr>
  </w:style>
  <w:style w:type="paragraph" w:styleId="a7">
    <w:name w:val="footer"/>
    <w:basedOn w:val="a"/>
    <w:link w:val="a8"/>
    <w:uiPriority w:val="99"/>
    <w:unhideWhenUsed/>
    <w:rsid w:val="00C8391A"/>
    <w:pPr>
      <w:tabs>
        <w:tab w:val="center" w:pos="4819"/>
        <w:tab w:val="right" w:pos="9639"/>
      </w:tabs>
    </w:pPr>
  </w:style>
  <w:style w:type="character" w:customStyle="1" w:styleId="a8">
    <w:name w:val="Нижній колонтитул Знак"/>
    <w:basedOn w:val="a0"/>
    <w:link w:val="a7"/>
    <w:uiPriority w:val="99"/>
    <w:locked/>
    <w:rsid w:val="00C8391A"/>
    <w:rPr>
      <w:rFonts w:cs="Times New Roman"/>
      <w:sz w:val="22"/>
      <w:lang w:val="x-none" w:eastAsia="en-US"/>
    </w:rPr>
  </w:style>
  <w:style w:type="paragraph" w:styleId="a9">
    <w:name w:val="Balloon Text"/>
    <w:basedOn w:val="a"/>
    <w:link w:val="aa"/>
    <w:uiPriority w:val="99"/>
    <w:semiHidden/>
    <w:unhideWhenUsed/>
    <w:rsid w:val="00352614"/>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locked/>
    <w:rsid w:val="00352614"/>
    <w:rPr>
      <w:rFonts w:ascii="Segoe UI" w:hAnsi="Segoe UI" w:cs="Segoe UI"/>
      <w:sz w:val="18"/>
      <w:szCs w:val="18"/>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2376198">
      <w:marLeft w:val="0"/>
      <w:marRight w:val="0"/>
      <w:marTop w:val="0"/>
      <w:marBottom w:val="0"/>
      <w:divBdr>
        <w:top w:val="none" w:sz="0" w:space="0" w:color="auto"/>
        <w:left w:val="none" w:sz="0" w:space="0" w:color="auto"/>
        <w:bottom w:val="none" w:sz="0" w:space="0" w:color="auto"/>
        <w:right w:val="none" w:sz="0" w:space="0" w:color="auto"/>
      </w:divBdr>
    </w:div>
    <w:div w:id="1552376199">
      <w:marLeft w:val="0"/>
      <w:marRight w:val="0"/>
      <w:marTop w:val="0"/>
      <w:marBottom w:val="0"/>
      <w:divBdr>
        <w:top w:val="none" w:sz="0" w:space="0" w:color="auto"/>
        <w:left w:val="none" w:sz="0" w:space="0" w:color="auto"/>
        <w:bottom w:val="none" w:sz="0" w:space="0" w:color="auto"/>
        <w:right w:val="none" w:sz="0" w:space="0" w:color="auto"/>
      </w:divBdr>
    </w:div>
    <w:div w:id="1552376200">
      <w:marLeft w:val="0"/>
      <w:marRight w:val="0"/>
      <w:marTop w:val="0"/>
      <w:marBottom w:val="0"/>
      <w:divBdr>
        <w:top w:val="none" w:sz="0" w:space="0" w:color="auto"/>
        <w:left w:val="none" w:sz="0" w:space="0" w:color="auto"/>
        <w:bottom w:val="none" w:sz="0" w:space="0" w:color="auto"/>
        <w:right w:val="none" w:sz="0" w:space="0" w:color="auto"/>
      </w:divBdr>
    </w:div>
    <w:div w:id="15523762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DEA08-9E51-4FC9-B962-68C87A20A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11647</Words>
  <Characters>6640</Characters>
  <Application>Microsoft Office Word</Application>
  <DocSecurity>0</DocSecurity>
  <Lines>55</Lines>
  <Paragraphs>36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Федієнко Олександр Павлович</cp:lastModifiedBy>
  <cp:revision>2</cp:revision>
  <cp:lastPrinted>2020-02-05T07:20:00Z</cp:lastPrinted>
  <dcterms:created xsi:type="dcterms:W3CDTF">2020-02-05T11:07:00Z</dcterms:created>
  <dcterms:modified xsi:type="dcterms:W3CDTF">2020-02-05T11:07:00Z</dcterms:modified>
</cp:coreProperties>
</file>