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001BB" w:rsidRPr="002D6951" w:rsidP="00E001BB">
      <w:pPr>
        <w:bidi w:val="0"/>
        <w:spacing w:line="240" w:lineRule="auto"/>
        <w:ind w:left="1" w:hanging="3" w:leftChars="0" w:firstLineChars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E001BB" w:rsidRPr="002D6951" w:rsidP="00E001BB">
      <w:pPr>
        <w:bidi w:val="0"/>
        <w:spacing w:line="240" w:lineRule="auto"/>
        <w:ind w:left="1" w:hanging="3" w:leftChars="0" w:firstLineChars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sz w:val="28"/>
          <w:szCs w:val="28"/>
          <w:lang w:eastAsia="ru-RU"/>
        </w:rPr>
        <w:t>до проекту Закону України</w:t>
      </w:r>
    </w:p>
    <w:p w:rsidR="00E001BB" w:rsidRPr="002D6951" w:rsidP="00E001BB">
      <w:pPr>
        <w:bidi w:val="0"/>
        <w:spacing w:line="240" w:lineRule="auto"/>
        <w:ind w:left="1" w:hanging="3" w:leftChars="0" w:firstLineChars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D6951">
        <w:rPr>
          <w:rFonts w:ascii="Times New Roman" w:hAnsi="Times New Roman" w:cs="Times New Roman"/>
          <w:b/>
          <w:sz w:val="28"/>
          <w:szCs w:val="28"/>
        </w:rPr>
        <w:t>Про внесення змін до Податкового кодексу України</w:t>
      </w:r>
    </w:p>
    <w:p w:rsidR="00E001BB" w:rsidRPr="002D6951" w:rsidP="00E001BB">
      <w:pPr>
        <w:bidi w:val="0"/>
        <w:spacing w:line="240" w:lineRule="auto"/>
        <w:ind w:left="1" w:hanging="3" w:leftChars="0" w:firstLineChars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951">
        <w:rPr>
          <w:rFonts w:ascii="Times New Roman" w:hAnsi="Times New Roman" w:cs="Times New Roman"/>
          <w:b/>
          <w:sz w:val="28"/>
          <w:szCs w:val="28"/>
        </w:rPr>
        <w:t>(щодо усунення порушення прав самозайнятих осіб)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001BB" w:rsidRPr="002D6951" w:rsidP="00E001BB">
      <w:pPr>
        <w:bidi w:val="0"/>
        <w:spacing w:line="240" w:lineRule="auto"/>
        <w:ind w:left="1" w:hanging="3" w:leftChars="0" w:firstLineChars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1. Обґрунтування необхідності прийняття законопроекту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О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соби, які провадять незалежну професійну діяльність поставлені у нерівне податкове положення поряд із іншими самозайнятими особами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та суб’єктами господарювання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. 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Діюче податкове законодавство створює умови, за яких незалежні професіонали, які забезпечують себе роботою на основі здобутої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вищої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освіти та щоденного підвищення професійного рівня, несуть податкове навантаження у розмірі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(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18 відсотків п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одатку на доходи фізичних осіб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та 22 відсотк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ів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єдиного соціального внеску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) неспівмірному із фізичними особами – підприємцями (5 відсотків на третій групі єдиного податку та мінімальний розмір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єдиного соціального внеску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)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. </w:t>
      </w:r>
    </w:p>
    <w:p w:rsidR="00E001BB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З огляду на те, що така діяльність здійснюється при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незначному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рівні фактичних витрат та без виробничих ризиків, масовим явищем є приховування фактичних розмірів доходів з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використанням схем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податкової оптимізації.</w:t>
      </w:r>
    </w:p>
    <w:p w:rsidR="00E001BB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Серед осіб, які провадять незалежну професійну діяльність є адвокати.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>Конституцією України адвокатуру віднесено до системи правосуддя України й закріплено за адвокатами виключне право на представництво іншої особи в суді, а також захист від кримінального обвинувачення. Для надання професійної правничої допомоги в Україні визначено адвокатуру.</w:t>
      </w:r>
    </w:p>
    <w:p w:rsidR="00E001BB" w:rsidRPr="002D6951" w:rsidP="00E001BB">
      <w:pPr>
        <w:autoSpaceDE w:val="0"/>
        <w:autoSpaceDN w:val="0"/>
        <w:bidi w:val="0"/>
        <w:adjustRightInd w:val="0"/>
        <w:spacing w:line="240" w:lineRule="auto"/>
        <w:ind w:left="0" w:firstLine="709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Нормами </w:t>
      </w:r>
      <w:r w:rsidRPr="002D6951">
        <w:rPr>
          <w:rFonts w:ascii="Times New Roman" w:hAnsi="Times New Roman" w:cs="Times New Roman"/>
          <w:sz w:val="28"/>
          <w:szCs w:val="28"/>
        </w:rPr>
        <w:t>Господарського процесуального кодексу України, Кодексу адміністративного судочинства України та Цивільного процесуального кодексу України</w:t>
      </w:r>
      <w:r>
        <w:rPr>
          <w:rFonts w:ascii="Times New Roman" w:hAnsi="Times New Roman" w:cs="Times New Roman"/>
          <w:sz w:val="28"/>
          <w:szCs w:val="28"/>
        </w:rPr>
        <w:t xml:space="preserve"> закріплено</w:t>
      </w:r>
      <w:r w:rsidRPr="002D6951">
        <w:rPr>
          <w:rFonts w:ascii="Times New Roman" w:hAnsi="Times New Roman" w:cs="Times New Roman"/>
          <w:sz w:val="28"/>
          <w:szCs w:val="28"/>
        </w:rPr>
        <w:t xml:space="preserve"> порядок визначення та зміст судових витрат, посилено гарантії правосуддя, в тому числі, щодо відшкодування витрат на професійну правничу допомогу, що надається адвокатами. 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порядок спрямований на</w:t>
      </w:r>
      <w:r w:rsidRPr="002D6951">
        <w:rPr>
          <w:rFonts w:ascii="Times New Roman" w:hAnsi="Times New Roman" w:cs="Times New Roman"/>
          <w:sz w:val="28"/>
          <w:szCs w:val="28"/>
        </w:rPr>
        <w:t xml:space="preserve"> розвит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2D6951">
        <w:rPr>
          <w:rFonts w:ascii="Times New Roman" w:hAnsi="Times New Roman" w:cs="Times New Roman"/>
          <w:sz w:val="28"/>
          <w:szCs w:val="28"/>
        </w:rPr>
        <w:t xml:space="preserve"> правосуддя, зменшення навантаження на органи судової влади, покращення якісного рівня правничої допомоги в Україні</w:t>
      </w:r>
      <w:r>
        <w:rPr>
          <w:rFonts w:ascii="Times New Roman" w:hAnsi="Times New Roman" w:cs="Times New Roman"/>
          <w:sz w:val="28"/>
          <w:szCs w:val="28"/>
        </w:rPr>
        <w:t xml:space="preserve">. Не в останню роль у цьому відіграє завчасне офіційне інформування про майбутні витрати на професійну правничу допомогу адвоката, яку буде стягнуто зі сторони, яка програє спір. 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 xml:space="preserve">Однак, через значне податкове навантаження на адвокатів, практична реалізація відповідних новел залишається ускладненою, а реальні розміри витрат на професійну правничу допомогу </w:t>
      </w:r>
      <w:r>
        <w:rPr>
          <w:rFonts w:ascii="Times New Roman" w:hAnsi="Times New Roman" w:cs="Times New Roman"/>
          <w:sz w:val="28"/>
          <w:szCs w:val="28"/>
        </w:rPr>
        <w:t>приховуються.</w:t>
      </w:r>
      <w:r w:rsidRPr="002D6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 xml:space="preserve">Будучи професіоналами, які надають правничу допомогу та несуть за це відповідальність, адвокати, як ніхто інший </w:t>
      </w:r>
      <w:r>
        <w:rPr>
          <w:rFonts w:ascii="Times New Roman" w:hAnsi="Times New Roman" w:cs="Times New Roman"/>
          <w:sz w:val="28"/>
          <w:szCs w:val="28"/>
        </w:rPr>
        <w:t xml:space="preserve">знають як і </w:t>
      </w:r>
      <w:r w:rsidRPr="002D6951">
        <w:rPr>
          <w:rFonts w:ascii="Times New Roman" w:hAnsi="Times New Roman" w:cs="Times New Roman"/>
          <w:sz w:val="28"/>
          <w:szCs w:val="28"/>
        </w:rPr>
        <w:t>вміють застосовувати у своїй діяльності прогалини законодавс</w:t>
      </w:r>
      <w:r>
        <w:rPr>
          <w:rFonts w:ascii="Times New Roman" w:hAnsi="Times New Roman" w:cs="Times New Roman"/>
          <w:sz w:val="28"/>
          <w:szCs w:val="28"/>
        </w:rPr>
        <w:t>тва, в тому числі, податкового.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 xml:space="preserve">Адвокати є платниками податку на доходи фізичних осіб на загальній системі оподаткування (незалежна професійна діяльність або наймані працівники) й спеціальними пільгами не наділені. 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Норми діючого Податкового кодексу України </w:t>
      </w:r>
      <w:r w:rsidRPr="002D6951">
        <w:rPr>
          <w:rFonts w:ascii="Times New Roman" w:hAnsi="Times New Roman" w:cs="Times New Roman"/>
          <w:sz w:val="28"/>
          <w:szCs w:val="28"/>
        </w:rPr>
        <w:t xml:space="preserve">надають можливість </w:t>
      </w:r>
      <w:r>
        <w:rPr>
          <w:rFonts w:ascii="Times New Roman" w:hAnsi="Times New Roman" w:cs="Times New Roman"/>
          <w:sz w:val="28"/>
          <w:szCs w:val="28"/>
        </w:rPr>
        <w:t xml:space="preserve"> спрощеної системи оподаткування </w:t>
      </w:r>
      <w:r w:rsidRPr="002D6951">
        <w:rPr>
          <w:rFonts w:ascii="Times New Roman" w:hAnsi="Times New Roman" w:cs="Times New Roman"/>
          <w:sz w:val="28"/>
          <w:szCs w:val="28"/>
        </w:rPr>
        <w:t xml:space="preserve">лише юридичним особам та фізичним особам – підприємцям. </w:t>
      </w:r>
      <w:r>
        <w:rPr>
          <w:rFonts w:ascii="Times New Roman" w:hAnsi="Times New Roman" w:cs="Times New Roman"/>
          <w:sz w:val="28"/>
          <w:szCs w:val="28"/>
        </w:rPr>
        <w:t>Осо</w:t>
      </w:r>
      <w:r w:rsidRPr="002D695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6951">
        <w:rPr>
          <w:rFonts w:ascii="Times New Roman" w:hAnsi="Times New Roman" w:cs="Times New Roman"/>
          <w:sz w:val="28"/>
          <w:szCs w:val="28"/>
        </w:rPr>
        <w:t xml:space="preserve">, які провадять </w:t>
      </w:r>
      <w:r>
        <w:rPr>
          <w:rFonts w:ascii="Times New Roman" w:hAnsi="Times New Roman" w:cs="Times New Roman"/>
          <w:sz w:val="28"/>
          <w:szCs w:val="28"/>
        </w:rPr>
        <w:t>незалежну професійну діяльність</w:t>
      </w:r>
      <w:r w:rsidRPr="002D6951">
        <w:rPr>
          <w:rFonts w:ascii="Times New Roman" w:hAnsi="Times New Roman" w:cs="Times New Roman"/>
          <w:sz w:val="28"/>
          <w:szCs w:val="28"/>
        </w:rPr>
        <w:t xml:space="preserve">, вказаної можливості не мають. При цьому, адвокатська діяльність </w:t>
      </w:r>
      <w:r>
        <w:rPr>
          <w:rFonts w:ascii="Times New Roman" w:hAnsi="Times New Roman" w:cs="Times New Roman"/>
          <w:sz w:val="28"/>
          <w:szCs w:val="28"/>
        </w:rPr>
        <w:t xml:space="preserve">за визначеннями Закону України “Про адвокатуру та адвокатську діяльність” </w:t>
      </w:r>
      <w:r w:rsidRPr="002D6951">
        <w:rPr>
          <w:rFonts w:ascii="Times New Roman" w:hAnsi="Times New Roman" w:cs="Times New Roman"/>
          <w:sz w:val="28"/>
          <w:szCs w:val="28"/>
        </w:rPr>
        <w:t>не є підприємницькою.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Зважаючи на це, непоодинокими є випадки одночасної реєстрації адвоката фізичною особою, яка провадить незалежну професійну діяльність на загальній системі оподаткування, та фізичною особою - підприємцем, як платником єдиного податку з єдиним </w:t>
      </w:r>
      <w:r w:rsidRPr="002D6951">
        <w:rPr>
          <w:rFonts w:ascii="Times New Roman" w:hAnsi="Times New Roman" w:cs="Times New Roman"/>
          <w:sz w:val="28"/>
          <w:szCs w:val="28"/>
        </w:rPr>
        <w:t xml:space="preserve">основинм видом </w:t>
      </w:r>
      <w:r>
        <w:rPr>
          <w:rFonts w:ascii="Times New Roman" w:hAnsi="Times New Roman" w:cs="Times New Roman"/>
          <w:sz w:val="28"/>
          <w:szCs w:val="28"/>
        </w:rPr>
        <w:t xml:space="preserve">економічної </w:t>
      </w:r>
      <w:r w:rsidRPr="002D6951">
        <w:rPr>
          <w:rFonts w:ascii="Times New Roman" w:hAnsi="Times New Roman" w:cs="Times New Roman"/>
          <w:sz w:val="28"/>
          <w:szCs w:val="28"/>
        </w:rPr>
        <w:t xml:space="preserve">діяльності – 89.10 (діяльність у сфері права). 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</w:t>
      </w:r>
      <w:r w:rsidRPr="002D6951">
        <w:rPr>
          <w:rFonts w:ascii="Times New Roman" w:hAnsi="Times New Roman" w:cs="Times New Roman"/>
          <w:sz w:val="28"/>
          <w:szCs w:val="28"/>
        </w:rPr>
        <w:t xml:space="preserve"> призв</w:t>
      </w:r>
      <w:r>
        <w:rPr>
          <w:rFonts w:ascii="Times New Roman" w:hAnsi="Times New Roman" w:cs="Times New Roman"/>
          <w:sz w:val="28"/>
          <w:szCs w:val="28"/>
        </w:rPr>
        <w:t xml:space="preserve">одять до ускладненої процедури адміністрування податків і зборів, </w:t>
      </w:r>
      <w:r w:rsidRPr="002D6951">
        <w:rPr>
          <w:rFonts w:ascii="Times New Roman" w:hAnsi="Times New Roman" w:cs="Times New Roman"/>
          <w:sz w:val="28"/>
          <w:szCs w:val="28"/>
        </w:rPr>
        <w:t>обмеження надходжень до бюджетів коштів у значних розмірах, порушення прав та законних інтересів Де</w:t>
      </w:r>
      <w:r>
        <w:rPr>
          <w:rFonts w:ascii="Times New Roman" w:hAnsi="Times New Roman" w:cs="Times New Roman"/>
          <w:sz w:val="28"/>
          <w:szCs w:val="28"/>
        </w:rPr>
        <w:t>ржави, самих адвокатів та їх клієнтів.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те</w:t>
      </w:r>
      <w:r w:rsidRPr="002D6951">
        <w:rPr>
          <w:rFonts w:ascii="Times New Roman" w:hAnsi="Times New Roman" w:cs="Times New Roman"/>
          <w:sz w:val="28"/>
          <w:szCs w:val="28"/>
        </w:rPr>
        <w:t>, що станом на 01.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D695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D6951">
        <w:rPr>
          <w:rFonts w:ascii="Times New Roman" w:hAnsi="Times New Roman" w:cs="Times New Roman"/>
          <w:sz w:val="28"/>
          <w:szCs w:val="28"/>
        </w:rPr>
        <w:t xml:space="preserve"> в Україні діє </w:t>
      </w:r>
      <w:r>
        <w:rPr>
          <w:rFonts w:ascii="Times New Roman" w:hAnsi="Times New Roman" w:cs="Times New Roman"/>
          <w:sz w:val="28"/>
          <w:szCs w:val="28"/>
        </w:rPr>
        <w:t>майже 5</w:t>
      </w:r>
      <w:r w:rsidRPr="002D6951">
        <w:rPr>
          <w:rFonts w:ascii="Times New Roman" w:hAnsi="Times New Roman" w:cs="Times New Roman"/>
          <w:sz w:val="28"/>
          <w:szCs w:val="28"/>
        </w:rPr>
        <w:t xml:space="preserve">0 тисяч адвокатів, будь-які заходи, спрямовані на ускладнення соціального становища, оподаткування, звітності адвокатів, мають виключно </w:t>
      </w:r>
      <w:r>
        <w:rPr>
          <w:rFonts w:ascii="Times New Roman" w:hAnsi="Times New Roman" w:cs="Times New Roman"/>
          <w:sz w:val="28"/>
          <w:szCs w:val="28"/>
        </w:rPr>
        <w:t>негативні наслідки.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>Альтернативою такого стану речей, є запровадження спрощеної системи оподаткування, обліку та звітності для осіб, які провадять незалежну професійну діяльність</w:t>
      </w:r>
      <w:r>
        <w:rPr>
          <w:rFonts w:ascii="Times New Roman" w:hAnsi="Times New Roman" w:cs="Times New Roman"/>
          <w:sz w:val="28"/>
          <w:szCs w:val="28"/>
        </w:rPr>
        <w:t xml:space="preserve"> в цілому</w:t>
      </w:r>
      <w:r w:rsidRPr="002D69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Цим</w:t>
      </w:r>
      <w:r w:rsidRPr="002D6951">
        <w:rPr>
          <w:rFonts w:ascii="Times New Roman" w:hAnsi="Times New Roman" w:cs="Times New Roman"/>
          <w:sz w:val="28"/>
          <w:szCs w:val="28"/>
        </w:rPr>
        <w:t xml:space="preserve"> буде досягнуто покращення їх соціального та матеріального становища, що призведе до виведення ринку професійної правничої допомоги з тіні, значно збільшить розмір надходжень до бюджетів, забезпечить повну реалізацію зазначених вище новел процесуального законодавства тощо.</w:t>
      </w:r>
    </w:p>
    <w:p w:rsidR="00E001BB" w:rsidP="00E001BB">
      <w:pPr>
        <w:autoSpaceDE w:val="0"/>
        <w:autoSpaceDN w:val="0"/>
        <w:bidi w:val="0"/>
        <w:adjustRightInd w:val="0"/>
        <w:spacing w:line="240" w:lineRule="auto"/>
        <w:ind w:left="-2" w:firstLine="711" w:leftChars="0" w:firstLineChars="0"/>
        <w:jc w:val="both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sz w:val="28"/>
          <w:szCs w:val="28"/>
        </w:rPr>
        <w:t>Надання права на застосування спрощеної системи оподаткування, обліку та звітності лише частині самозайнятих осіб</w:t>
      </w:r>
      <w:r>
        <w:rPr>
          <w:rFonts w:ascii="Times New Roman" w:hAnsi="Times New Roman" w:cs="Times New Roman"/>
          <w:sz w:val="28"/>
          <w:szCs w:val="28"/>
        </w:rPr>
        <w:t xml:space="preserve"> (фізичним особам - підприємцям)</w:t>
      </w:r>
      <w:r w:rsidRPr="002D6951">
        <w:rPr>
          <w:rFonts w:ascii="Times New Roman" w:hAnsi="Times New Roman" w:cs="Times New Roman"/>
          <w:sz w:val="28"/>
          <w:szCs w:val="28"/>
        </w:rPr>
        <w:t>, є суто дискримінаційним по відношенню до тих осіб, які не бажають займатися підприємницькою діяльністю, однак створюють результати своєї праці, що часто є більш складними й, водночас, прозорими.</w:t>
      </w:r>
    </w:p>
    <w:p w:rsidR="00E001BB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Законопроектом пропонується внести зміни до чинного законодавства в частині усунення порушення прав самозайнятих осіб, а також виправлення логічних помилок, допущенних раніше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, спрощення процедури адміністрування податків і зборів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2. Мета і шляхи її досягнення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Законопроект розроблений з метою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забезпечення рівності всіх самозайнятих осіб при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податково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му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навантаженні,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спрощення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процедури адміністрування податків та зборів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, збільшення доходів бюджетів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3. Загальна характеристика та основні положення законопроекту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Законопроектом пропонується внесення наступних змін до Податкового кодексу України: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- запровадження оподаткування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доходів фізичних осіб, які провадять незалежну професійну діяльність за спрощеною системою.</w:t>
      </w:r>
    </w:p>
    <w:p w:rsidR="00E001BB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- уточнення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окремих положень норм діючого законодавства та виправлення допущенних раніше помилок. </w:t>
      </w:r>
    </w:p>
    <w:p w:rsidR="00E001BB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- оптимізація, спрощення та вдосконалення процедури податкового адміністрування податків і зборів для фізичних осіб, які провадять незалежну професійну діяльність.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4. Стан нормативно-правової бази у даній сфері правового регулювання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У зазначеній сфері правового регулюванн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я діє Податковий кодекс України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.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5. Фінансово-економічне обґрунтування</w:t>
      </w:r>
    </w:p>
    <w:p w:rsidR="00E001BB" w:rsidRPr="002D6951" w:rsidP="00E001BB">
      <w:pPr>
        <w:tabs>
          <w:tab w:val="left" w:pos="567"/>
          <w:tab w:val="left" w:pos="851"/>
        </w:tabs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Прийняття Закону не потребуватиме додаткових видаткі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в із Державного бюджету України.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</w:pPr>
      <w:r w:rsidRPr="002D6951">
        <w:rPr>
          <w:rFonts w:ascii="Times New Roman" w:hAnsi="Times New Roman" w:cs="Times New Roman"/>
          <w:b/>
          <w:bCs/>
          <w:color w:val="auto"/>
          <w:position w:val="0"/>
          <w:sz w:val="28"/>
          <w:szCs w:val="28"/>
          <w:lang w:eastAsia="ru-RU"/>
        </w:rPr>
        <w:t>6. Прогнозовані соціально-економічні та інші наслідки прийняття законопроекту</w:t>
      </w:r>
    </w:p>
    <w:p w:rsidR="00E001BB" w:rsidRPr="002D6951" w:rsidP="00E001BB">
      <w:pPr>
        <w:suppressAutoHyphens w:val="0"/>
        <w:autoSpaceDE w:val="0"/>
        <w:autoSpaceDN w:val="0"/>
        <w:bidi w:val="0"/>
        <w:adjustRightInd w:val="0"/>
        <w:spacing w:line="240" w:lineRule="auto"/>
        <w:ind w:left="0" w:right="50" w:firstLine="709" w:leftChars="0" w:firstLineChars="0"/>
        <w:jc w:val="both"/>
        <w:textDirection w:val="lrTb"/>
        <w:textAlignment w:val="auto"/>
        <w:outlineLvl w:val="9"/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Прийняття цього Закон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у дозволить забезпечити додаткові надходження до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місцевих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бюджет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ів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 за рахунок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виводу доходів самозайнятих осіб з тіні, </w:t>
      </w:r>
      <w:r w:rsidRPr="002D6951">
        <w:rPr>
          <w:rFonts w:ascii="Times New Roman" w:hAnsi="Times New Roman" w:cs="Times New Roman"/>
          <w:sz w:val="28"/>
          <w:szCs w:val="28"/>
        </w:rPr>
        <w:t>добровільної оплати єдиного податку особами, які провадять незалежну професійну діяльність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 xml:space="preserve">запобігатиме використанню </w:t>
      </w:r>
      <w:r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схем податкового планування</w:t>
      </w:r>
      <w:r w:rsidRPr="002D6951">
        <w:rPr>
          <w:rFonts w:ascii="Times New Roman" w:hAnsi="Times New Roman" w:cs="Times New Roman"/>
          <w:color w:val="auto"/>
          <w:position w:val="0"/>
          <w:sz w:val="28"/>
          <w:szCs w:val="28"/>
          <w:lang w:eastAsia="ru-RU"/>
        </w:rPr>
        <w:t>, вдосконалить процедуру адміністрування податків та зборів, а також сприятиме дотриманню принципу справедливості оподаткування.</w:t>
      </w:r>
    </w:p>
    <w:p w:rsidR="00E001BB" w:rsidP="00E001BB">
      <w:pPr>
        <w:pStyle w:val="BodyText"/>
        <w:widowControl/>
        <w:bidi w:val="0"/>
        <w:spacing w:after="0"/>
        <w:ind w:left="0" w:right="50" w:hanging="3" w:leftChars="0" w:firstLineChars="0"/>
        <w:rPr>
          <w:rFonts w:cs="Times New Roman"/>
          <w:b/>
          <w:sz w:val="28"/>
          <w:szCs w:val="28"/>
        </w:rPr>
      </w:pPr>
    </w:p>
    <w:p w:rsidR="00E001BB" w:rsidP="00E001BB">
      <w:pPr>
        <w:pStyle w:val="BodyText"/>
        <w:widowControl/>
        <w:bidi w:val="0"/>
        <w:spacing w:after="0"/>
        <w:ind w:left="0" w:right="50" w:hanging="3" w:leftChars="0" w:firstLineChars="0"/>
        <w:rPr>
          <w:rFonts w:cs="Times New Roman"/>
          <w:b/>
          <w:sz w:val="28"/>
          <w:szCs w:val="28"/>
        </w:rPr>
      </w:pPr>
    </w:p>
    <w:p w:rsidR="00E001BB" w:rsidP="00E001BB">
      <w:pPr>
        <w:pStyle w:val="BodyText"/>
        <w:widowControl/>
        <w:bidi w:val="0"/>
        <w:spacing w:after="0"/>
        <w:ind w:left="0" w:right="50" w:hanging="3" w:leftChars="0" w:firstLineChars="0"/>
        <w:rPr>
          <w:rFonts w:cs="Times New Roman"/>
          <w:b/>
          <w:sz w:val="28"/>
          <w:szCs w:val="28"/>
        </w:rPr>
      </w:pPr>
    </w:p>
    <w:p w:rsidR="00E001BB" w:rsidRPr="00E001BB" w:rsidP="00E001BB">
      <w:pPr>
        <w:pStyle w:val="BodyText"/>
        <w:widowControl/>
        <w:bidi w:val="0"/>
        <w:spacing w:after="0"/>
        <w:ind w:left="0" w:right="50" w:hanging="3" w:leftChars="0" w:firstLineChars="0"/>
        <w:rPr>
          <w:rFonts w:cs="Times New Roman"/>
          <w:b/>
          <w:sz w:val="28"/>
          <w:szCs w:val="28"/>
          <w:lang w:val="ru-RU"/>
        </w:rPr>
      </w:pPr>
      <w:r>
        <w:rPr>
          <w:rFonts w:cs="Times New Roman" w:hint="default"/>
          <w:b/>
          <w:sz w:val="28"/>
          <w:szCs w:val="28"/>
        </w:rPr>
        <w:t>Народний</w:t>
      </w:r>
      <w:r>
        <w:rPr>
          <w:rFonts w:cs="Times New Roman" w:hint="default"/>
          <w:b/>
          <w:sz w:val="28"/>
          <w:szCs w:val="28"/>
        </w:rPr>
        <w:t xml:space="preserve"> депутат</w:t>
      </w:r>
      <w:r>
        <w:rPr>
          <w:rFonts w:cs="Times New Roman" w:hint="default"/>
          <w:b/>
          <w:sz w:val="28"/>
          <w:szCs w:val="28"/>
        </w:rPr>
        <w:t xml:space="preserve"> України</w:t>
      </w:r>
      <w:r>
        <w:rPr>
          <w:rFonts w:cs="Times New Roman" w:hint="default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  <w:lang w:val="ru-RU"/>
        </w:rPr>
        <w:t xml:space="preserve">                                          </w:t>
      </w:r>
      <w:r>
        <w:rPr>
          <w:rFonts w:cs="Times New Roman" w:hint="default"/>
          <w:b/>
          <w:sz w:val="28"/>
          <w:szCs w:val="28"/>
        </w:rPr>
        <w:t xml:space="preserve"> Т. </w:t>
      </w:r>
      <w:r>
        <w:rPr>
          <w:rFonts w:cs="Times New Roman" w:hint="default"/>
          <w:b/>
          <w:sz w:val="28"/>
          <w:szCs w:val="28"/>
        </w:rPr>
        <w:t>П.</w:t>
      </w:r>
      <w:r>
        <w:rPr>
          <w:rFonts w:cs="Times New Roman" w:hint="default"/>
          <w:b/>
          <w:sz w:val="28"/>
          <w:szCs w:val="28"/>
          <w:lang w:val="ru-RU"/>
        </w:rPr>
        <w:t xml:space="preserve">   Тарасенко</w:t>
      </w:r>
    </w:p>
    <w:p w:rsidR="0003605C">
      <w:pPr>
        <w:bidi w:val="0"/>
        <w:ind w:left="0" w:hanging="2"/>
      </w:pPr>
    </w:p>
    <w:sectPr w:rsidSect="002C76A3">
      <w:pgSz w:w="12240" w:h="15840"/>
      <w:pgMar w:top="1134" w:right="850" w:bottom="1134" w:left="1701" w:header="708" w:footer="708" w:gutter="0"/>
      <w:lnNumType w:distance="0"/>
      <w:pgNumType w:start="1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Mangal">
    <w:panose1 w:val="02040503050203030202"/>
    <w:charset w:val="00"/>
    <w:family w:val="roman"/>
    <w:pitch w:val="variable"/>
    <w:sig w:usb0="00000000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E001BB"/>
    <w:rsid w:val="0003605C"/>
    <w:rsid w:val="002D6951"/>
    <w:rsid w:val="00874B22"/>
    <w:rsid w:val="00E001B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HAnsi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001BB"/>
    <w:pPr>
      <w:framePr w:wrap="auto"/>
      <w:widowControl/>
      <w:suppressAutoHyphens/>
      <w:autoSpaceDE/>
      <w:autoSpaceDN/>
      <w:adjustRightInd/>
      <w:spacing w:line="276" w:lineRule="auto"/>
      <w:ind w:left="-1" w:right="0" w:hanging="1" w:leftChars="-1" w:hangingChars="1"/>
      <w:jc w:val="left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rsid w:val="00E001BB"/>
    <w:pPr>
      <w:widowControl w:val="0"/>
      <w:suppressAutoHyphens w:val="0"/>
      <w:spacing w:after="120" w:line="240" w:lineRule="auto"/>
      <w:jc w:val="left"/>
    </w:pPr>
    <w:rPr>
      <w:rFonts w:ascii="Times New Roman" w:eastAsia="SimSun" w:hAnsi="Times New Roman" w:cs="Mangal"/>
      <w:color w:val="auto"/>
      <w:sz w:val="24"/>
      <w:szCs w:val="24"/>
      <w:lang w:eastAsia="hi-IN"/>
    </w:r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E001BB"/>
    <w:rPr>
      <w:rFonts w:eastAsia="SimSun" w:cs="Mangal"/>
      <w:position w:val="-1"/>
      <w:sz w:val="24"/>
      <w:szCs w:val="24"/>
      <w:rtl w:val="0"/>
      <w:cs w:val="0"/>
      <w:lang w:val="x-none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3</Pages>
  <Words>4060</Words>
  <Characters>2315</Characters>
  <Application>Microsoft Office Word</Application>
  <DocSecurity>0</DocSecurity>
  <Lines>0</Lines>
  <Paragraphs>0</Paragraphs>
  <ScaleCrop>false</ScaleCrop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Тарас Петрович</dc:creator>
  <cp:lastModifiedBy>Тарасенко Тарас Петрович</cp:lastModifiedBy>
  <cp:revision>2</cp:revision>
  <dcterms:created xsi:type="dcterms:W3CDTF">2019-10-16T09:55:00Z</dcterms:created>
  <dcterms:modified xsi:type="dcterms:W3CDTF">2019-10-16T09:55:00Z</dcterms:modified>
</cp:coreProperties>
</file>