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33D" w:rsidRPr="00280A37" w:rsidRDefault="007C333D" w:rsidP="007C333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7C333D" w:rsidRDefault="007C333D" w:rsidP="007C333D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вноситься народним</w:t>
      </w:r>
      <w:r w:rsidR="003A5B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депутатами</w:t>
      </w: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</w:p>
    <w:p w:rsidR="007C333D" w:rsidRDefault="007C333D" w:rsidP="007C333D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Папієвим</w:t>
      </w:r>
      <w:proofErr w:type="spellEnd"/>
    </w:p>
    <w:p w:rsidR="003A5B5B" w:rsidRPr="003A5B5B" w:rsidRDefault="003A5B5B" w:rsidP="003A5B5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О. </w:t>
      </w:r>
      <w:proofErr w:type="spellStart"/>
      <w:r w:rsidRPr="003A5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Колтунович</w:t>
      </w:r>
      <w:proofErr w:type="spellEnd"/>
    </w:p>
    <w:p w:rsidR="003A5B5B" w:rsidRPr="003A5B5B" w:rsidRDefault="003A5B5B" w:rsidP="003A5B5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 Шуфрич</w:t>
      </w:r>
    </w:p>
    <w:p w:rsidR="003A5B5B" w:rsidRPr="00251B9B" w:rsidRDefault="003A5B5B" w:rsidP="003A5B5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3A5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 Скорик</w:t>
      </w:r>
      <w:r w:rsidRPr="00251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C333D" w:rsidRPr="00280A37" w:rsidRDefault="007C333D" w:rsidP="007C333D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Default="007C333D" w:rsidP="007C333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ПОСТАНОВА</w:t>
      </w: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Верховної Ради України</w:t>
      </w: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прийняття за основу проекту Закону України</w:t>
      </w:r>
    </w:p>
    <w:p w:rsidR="007C333D" w:rsidRPr="00684B50" w:rsidRDefault="007C333D" w:rsidP="007C333D">
      <w:pPr>
        <w:tabs>
          <w:tab w:val="left" w:pos="7938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B50">
        <w:rPr>
          <w:rFonts w:ascii="Times New Roman" w:eastAsia="Times New Roman" w:hAnsi="Times New Roman" w:cs="Times New Roman"/>
          <w:b/>
          <w:sz w:val="28"/>
          <w:szCs w:val="28"/>
        </w:rPr>
        <w:t>«Про внесення змін до Регламенту Верховної Ради України щодо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особливості розгляду законопроектів, визначених як невідкладні</w:t>
      </w:r>
      <w:r w:rsidRPr="00684B5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C333D" w:rsidRPr="00280A37" w:rsidRDefault="007C333D" w:rsidP="007C333D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Default="007C333D" w:rsidP="007C333D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Верховна Рада України постановляє:</w:t>
      </w:r>
    </w:p>
    <w:p w:rsidR="007C333D" w:rsidRPr="00280A37" w:rsidRDefault="007C333D" w:rsidP="007C333D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tabs>
          <w:tab w:val="left" w:pos="793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Проект Закону України </w:t>
      </w:r>
      <w:r w:rsidRPr="007C333D">
        <w:rPr>
          <w:rFonts w:ascii="Times New Roman" w:eastAsia="Times New Roman" w:hAnsi="Times New Roman" w:cs="Times New Roman"/>
          <w:sz w:val="28"/>
          <w:szCs w:val="28"/>
        </w:rPr>
        <w:t>«Про внесення змін до Регламенту Верховної Ради України щодо особливості розгляду законопроектів, визначених як невідкладні»</w:t>
      </w:r>
      <w:r w:rsidRPr="007C333D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несений народним</w:t>
      </w:r>
      <w:r w:rsidR="003A5B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</w:t>
      </w:r>
      <w:r w:rsidR="003A5B5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Папієвим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="003A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bookmarkStart w:id="0" w:name="_GoBack"/>
      <w:bookmarkEnd w:id="0"/>
      <w:r w:rsidR="003A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іншими</w:t>
      </w: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прийняти за основу.</w:t>
      </w:r>
    </w:p>
    <w:p w:rsidR="007C333D" w:rsidRPr="00280A37" w:rsidRDefault="007C333D" w:rsidP="007C33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Доручити головному Комітету доопрацювати зазначений законопроект з урахуванням пропозицій суб’єктів права законодавчої ініціативи та </w:t>
      </w:r>
      <w:proofErr w:type="spellStart"/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28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 на розгляд Верховної Ради України у другому читанні.</w:t>
      </w:r>
    </w:p>
    <w:p w:rsidR="007C333D" w:rsidRPr="00280A37" w:rsidRDefault="007C333D" w:rsidP="007C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33D" w:rsidRPr="00280A37" w:rsidRDefault="007C333D" w:rsidP="007C3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Голова Верховної Ради </w:t>
      </w:r>
    </w:p>
    <w:p w:rsidR="007C333D" w:rsidRPr="00280A37" w:rsidRDefault="007C333D" w:rsidP="007C3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A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України</w:t>
      </w:r>
    </w:p>
    <w:p w:rsidR="007C333D" w:rsidRPr="00280A37" w:rsidRDefault="007C333D" w:rsidP="007C333D">
      <w:pPr>
        <w:rPr>
          <w:rFonts w:eastAsia="Times New Roman" w:cs="Times New Roman"/>
        </w:rPr>
      </w:pPr>
    </w:p>
    <w:p w:rsidR="007C333D" w:rsidRDefault="007C333D" w:rsidP="007C333D"/>
    <w:p w:rsidR="00BE4638" w:rsidRDefault="00BE4638"/>
    <w:sectPr w:rsidR="00BE4638" w:rsidSect="00A23E05">
      <w:foot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1C5" w:rsidRDefault="00D361C5">
      <w:pPr>
        <w:spacing w:after="0" w:line="240" w:lineRule="auto"/>
      </w:pPr>
      <w:r>
        <w:separator/>
      </w:r>
    </w:p>
  </w:endnote>
  <w:endnote w:type="continuationSeparator" w:id="0">
    <w:p w:rsidR="00D361C5" w:rsidRDefault="00D3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B0" w:rsidRDefault="007C333D" w:rsidP="00000F5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B5B">
      <w:rPr>
        <w:rStyle w:val="a5"/>
        <w:noProof/>
      </w:rPr>
      <w:t>2</w:t>
    </w:r>
    <w:r>
      <w:rPr>
        <w:rStyle w:val="a5"/>
      </w:rPr>
      <w:fldChar w:fldCharType="end"/>
    </w:r>
  </w:p>
  <w:p w:rsidR="00A517B0" w:rsidRDefault="00D361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1C5" w:rsidRDefault="00D361C5">
      <w:pPr>
        <w:spacing w:after="0" w:line="240" w:lineRule="auto"/>
      </w:pPr>
      <w:r>
        <w:separator/>
      </w:r>
    </w:p>
  </w:footnote>
  <w:footnote w:type="continuationSeparator" w:id="0">
    <w:p w:rsidR="00D361C5" w:rsidRDefault="00D36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D"/>
    <w:rsid w:val="003A5B5B"/>
    <w:rsid w:val="007C333D"/>
    <w:rsid w:val="00BE4638"/>
    <w:rsid w:val="00D3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D7F0"/>
  <w15:chartTrackingRefBased/>
  <w15:docId w15:val="{4B2F3A5D-EDB7-4011-82BE-751094AD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C3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7C333D"/>
  </w:style>
  <w:style w:type="character" w:styleId="a5">
    <w:name w:val="page number"/>
    <w:basedOn w:val="a0"/>
    <w:uiPriority w:val="99"/>
    <w:rsid w:val="007C33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Зусик Тетяна Вікторівна</dc:creator>
  <cp:keywords/>
  <dc:description/>
  <cp:lastModifiedBy>Зусик Тетяна Вікторівна</cp:lastModifiedBy>
  <cp:revision>2</cp:revision>
  <dcterms:created xsi:type="dcterms:W3CDTF">2020-02-05T08:21:00Z</dcterms:created>
  <dcterms:modified xsi:type="dcterms:W3CDTF">2020-02-05T11:28:00Z</dcterms:modified>
</cp:coreProperties>
</file>