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04A30" w:rsidRPr="00104A30" w:rsidP="00104A30">
      <w:pPr>
        <w:autoSpaceDE/>
        <w:autoSpaceDN/>
        <w:bidi w:val="0"/>
        <w:spacing w:before="0"/>
        <w:jc w:val="right"/>
        <w:rPr>
          <w:rFonts w:ascii="Times New Roman" w:hAnsi="Times New Roman" w:cs="Times New Roman" w:hint="default"/>
          <w:bCs/>
          <w:color w:val="000000"/>
          <w:sz w:val="28"/>
          <w:szCs w:val="28"/>
          <w:lang w:val="uk-UA" w:eastAsia="ru-RU"/>
        </w:rPr>
      </w:pPr>
      <w:r w:rsidRPr="00104A30">
        <w:rPr>
          <w:rFonts w:ascii="Times New Roman" w:hAnsi="Times New Roman" w:cs="Times New Roman" w:hint="default"/>
          <w:bCs/>
          <w:color w:val="000000"/>
          <w:sz w:val="28"/>
          <w:szCs w:val="28"/>
          <w:lang w:val="uk-UA" w:eastAsia="ru-RU"/>
        </w:rPr>
        <w:t>Проект</w:t>
      </w:r>
    </w:p>
    <w:p w:rsidR="00104A30" w:rsidRPr="00104A30" w:rsidP="00104A30">
      <w:pPr>
        <w:autoSpaceDE/>
        <w:autoSpaceDN/>
        <w:bidi w:val="0"/>
        <w:spacing w:before="0"/>
        <w:jc w:val="right"/>
        <w:outlineLvl w:val="0"/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</w:pPr>
      <w:r w:rsidRPr="00104A30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вноситься</w:t>
      </w:r>
      <w:r w:rsidRPr="00104A30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народними</w:t>
      </w:r>
    </w:p>
    <w:p w:rsidR="00104A30" w:rsidRPr="002A0FA4" w:rsidP="00104A30">
      <w:pPr>
        <w:autoSpaceDE/>
        <w:autoSpaceDN/>
        <w:bidi w:val="0"/>
        <w:spacing w:before="0"/>
        <w:jc w:val="right"/>
        <w:outlineLvl w:val="0"/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</w:pPr>
      <w:r w:rsidRPr="002A0FA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депутатами</w:t>
      </w:r>
      <w:r w:rsidRPr="002A0FA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</w:p>
    <w:p w:rsidR="00104A30" w:rsidRPr="00DB691A" w:rsidP="00104A30">
      <w:pPr>
        <w:autoSpaceDE/>
        <w:autoSpaceDN/>
        <w:bidi w:val="0"/>
        <w:spacing w:before="0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 w:eastAsia="en-US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Г.М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Тр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етьякова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53)</w:t>
      </w: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В.О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Струневич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39)</w:t>
      </w: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О.О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Арсенюк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396)</w:t>
      </w: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С.Д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Гривко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110) </w:t>
      </w: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А.Д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Остапенко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 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425)</w:t>
      </w: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</w:rPr>
        <w:t>А.В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. 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Дубнов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414)</w:t>
      </w:r>
    </w:p>
    <w:p w:rsidR="00DB691A" w:rsidRPr="00DB691A" w:rsidP="00DB691A">
      <w:pPr>
        <w:bidi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B691A">
        <w:rPr>
          <w:rFonts w:ascii="Times New Roman" w:hAnsi="Times New Roman" w:cs="Times New Roman" w:hint="default"/>
          <w:b/>
          <w:bCs/>
          <w:sz w:val="28"/>
          <w:szCs w:val="28"/>
        </w:rPr>
        <w:t>П.В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</w:rPr>
        <w:t>. Халімон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(посв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. №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 xml:space="preserve"> 54)</w:t>
      </w:r>
    </w:p>
    <w:p w:rsidR="00104A30" w:rsidRPr="00DB691A" w:rsidP="00104A30">
      <w:pPr>
        <w:keepNext/>
        <w:keepLines/>
        <w:autoSpaceDE/>
        <w:autoSpaceDN/>
        <w:bidi w:val="0"/>
        <w:spacing w:before="0"/>
        <w:jc w:val="center"/>
        <w:rPr>
          <w:rFonts w:ascii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104A30" w:rsidRPr="00104A30" w:rsidP="00104A30">
      <w:pPr>
        <w:keepNext/>
        <w:keepLines/>
        <w:autoSpaceDE/>
        <w:autoSpaceDN/>
        <w:bidi w:val="0"/>
        <w:spacing w:before="0"/>
        <w:jc w:val="center"/>
        <w:rPr>
          <w:rFonts w:ascii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104A30" w:rsidRPr="00104A30" w:rsidP="00104A30">
      <w:pPr>
        <w:keepNext/>
        <w:keepLines/>
        <w:autoSpaceDE/>
        <w:autoSpaceDN/>
        <w:bidi w:val="0"/>
        <w:spacing w:before="0"/>
        <w:jc w:val="center"/>
        <w:rPr>
          <w:rFonts w:ascii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104A30" w:rsidP="00104A30">
      <w:pPr>
        <w:keepNext/>
        <w:keepLines/>
        <w:autoSpaceDE/>
        <w:autoSpaceDN/>
        <w:bidi w:val="0"/>
        <w:spacing w:before="0"/>
        <w:jc w:val="center"/>
        <w:rPr>
          <w:rFonts w:ascii="Times New Roman" w:hAnsi="Times New Roman" w:cs="Times New Roman"/>
          <w:b/>
          <w:caps/>
          <w:sz w:val="28"/>
          <w:szCs w:val="28"/>
          <w:lang w:val="uk-UA" w:eastAsia="ru-RU"/>
        </w:rPr>
      </w:pPr>
      <w:r w:rsidRPr="00104A30">
        <w:rPr>
          <w:rFonts w:ascii="Times New Roman" w:hAnsi="Times New Roman" w:cs="Times New Roman" w:hint="default"/>
          <w:b/>
          <w:caps/>
          <w:sz w:val="28"/>
          <w:szCs w:val="28"/>
          <w:lang w:val="uk-UA" w:eastAsia="ru-RU"/>
        </w:rPr>
        <w:t>Закон</w:t>
      </w:r>
      <w:r w:rsidRPr="00104A30">
        <w:rPr>
          <w:rFonts w:ascii="Times New Roman" w:hAnsi="Times New Roman" w:cs="Times New Roman" w:hint="default"/>
          <w:b/>
          <w:caps/>
          <w:sz w:val="28"/>
          <w:szCs w:val="28"/>
          <w:lang w:val="uk-UA" w:eastAsia="ru-RU"/>
        </w:rPr>
        <w:t xml:space="preserve"> УкраЇни</w:t>
      </w:r>
    </w:p>
    <w:p w:rsidR="00332E68" w:rsidRPr="00104A30" w:rsidP="00104A30">
      <w:pPr>
        <w:keepNext/>
        <w:keepLines/>
        <w:autoSpaceDE/>
        <w:autoSpaceDN/>
        <w:bidi w:val="0"/>
        <w:spacing w:before="0"/>
        <w:jc w:val="center"/>
        <w:rPr>
          <w:rFonts w:ascii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332E68" w:rsidRPr="00DB691A" w:rsidP="00332E68">
      <w:pPr>
        <w:widowControl w:val="0"/>
        <w:shd w:val="clear" w:color="auto" w:fill="FFFFFF"/>
        <w:overflowPunct w:val="0"/>
        <w:bidi w:val="0"/>
        <w:adjustRightInd w:val="0"/>
        <w:spacing w:before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>Про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внесення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змін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до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деяких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законодавчих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актів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щодо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 w:eastAsia="en-US"/>
        </w:rPr>
        <w:t xml:space="preserve"> 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/>
        </w:rPr>
        <w:t>порядку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визначення</w:t>
      </w:r>
      <w:r w:rsidRPr="00332E68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</w:t>
      </w:r>
      <w:r w:rsidRPr="00DB691A">
        <w:rPr>
          <w:rFonts w:ascii="Times New Roman" w:hAnsi="Times New Roman" w:cs="Times New Roman" w:hint="default"/>
          <w:b/>
          <w:sz w:val="28"/>
          <w:szCs w:val="28"/>
          <w:lang w:val="uk-UA"/>
        </w:rPr>
        <w:t>репрезентативності</w:t>
      </w:r>
      <w:r w:rsidRPr="00DB691A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організацій</w:t>
      </w:r>
      <w:r w:rsidRPr="00DB691A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профспілок</w:t>
      </w:r>
      <w:r w:rsidRPr="00DB691A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 та</w:t>
      </w:r>
      <w:r w:rsidRPr="00DB691A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роботодавці</w:t>
      </w:r>
      <w:r w:rsidR="0047553E">
        <w:rPr>
          <w:rFonts w:ascii="Times New Roman" w:hAnsi="Times New Roman" w:cs="Times New Roman" w:hint="default"/>
          <w:b/>
          <w:sz w:val="28"/>
          <w:szCs w:val="28"/>
          <w:lang w:val="uk-UA"/>
        </w:rPr>
        <w:t>в</w:t>
      </w:r>
      <w:r w:rsidR="0047553E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в</w:t>
      </w:r>
      <w:r w:rsidR="0047553E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органах</w:t>
      </w:r>
      <w:r w:rsidR="0047553E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соціального</w:t>
      </w:r>
      <w:r w:rsidR="0047553E">
        <w:rPr>
          <w:rFonts w:ascii="Times New Roman" w:hAnsi="Times New Roman" w:cs="Times New Roman" w:hint="default"/>
          <w:b/>
          <w:sz w:val="28"/>
          <w:szCs w:val="28"/>
          <w:lang w:val="uk-UA"/>
        </w:rPr>
        <w:t xml:space="preserve"> діалогу</w:t>
      </w:r>
    </w:p>
    <w:p w:rsidR="00104A30" w:rsidRPr="00DB691A" w:rsidP="00104A30">
      <w:pPr>
        <w:keepNext/>
        <w:keepLines/>
        <w:autoSpaceDE/>
        <w:autoSpaceDN/>
        <w:bidi w:val="0"/>
        <w:spacing w:before="0"/>
        <w:jc w:val="center"/>
        <w:rPr>
          <w:rFonts w:ascii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104A30" w:rsidRPr="00DB691A" w:rsidP="00104A30">
      <w:pPr>
        <w:tabs>
          <w:tab w:val="center" w:pos="4677"/>
        </w:tabs>
        <w:autoSpaceDE/>
        <w:autoSpaceDN/>
        <w:bidi w:val="0"/>
        <w:spacing w:before="0" w:after="12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B691A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DB691A">
        <w:rPr>
          <w:rFonts w:ascii="Times New Roman" w:hAnsi="Times New Roman" w:cs="Times New Roman"/>
          <w:sz w:val="28"/>
          <w:szCs w:val="28"/>
          <w:lang w:val="ru-RU" w:eastAsia="en-US"/>
        </w:rPr>
        <w:t>______________________________________</w:t>
      </w:r>
    </w:p>
    <w:p w:rsidR="00104A30" w:rsidRPr="00DB691A" w:rsidP="00104A30">
      <w:pPr>
        <w:autoSpaceDE/>
        <w:autoSpaceDN/>
        <w:bidi w:val="0"/>
        <w:spacing w:before="0" w:after="12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104A30" w:rsidRPr="00DB691A" w:rsidP="000950A3">
      <w:pPr>
        <w:autoSpaceDE/>
        <w:autoSpaceDN/>
        <w:bidi w:val="0"/>
        <w:spacing w:before="0"/>
        <w:jc w:val="both"/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</w:pPr>
      <w:r w:rsidRPr="00DB691A" w:rsidR="000950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>Верховна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Рада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України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>п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о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с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т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а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н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о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в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л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я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 xml:space="preserve"> є</w:t>
      </w:r>
      <w:r w:rsidRPr="00DB691A">
        <w:rPr>
          <w:rFonts w:ascii="Times New Roman" w:hAnsi="Times New Roman" w:cs="Times New Roman" w:hint="default"/>
          <w:b/>
          <w:bCs/>
          <w:sz w:val="28"/>
          <w:szCs w:val="28"/>
          <w:lang w:val="uk-UA" w:eastAsia="ru-RU"/>
        </w:rPr>
        <w:t>:</w:t>
      </w:r>
    </w:p>
    <w:p w:rsidR="00104A30" w:rsidRPr="00DB691A" w:rsidP="00104A30">
      <w:pPr>
        <w:autoSpaceDE/>
        <w:autoSpaceDN/>
        <w:bidi w:val="0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B691A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p w:rsidR="00104A30" w:rsidRPr="00DB691A" w:rsidP="00104A30">
      <w:pPr>
        <w:autoSpaceDE/>
        <w:autoSpaceDN/>
        <w:bidi w:val="0"/>
        <w:spacing w:before="0"/>
        <w:jc w:val="both"/>
        <w:rPr>
          <w:rFonts w:ascii="Times New Roman" w:hAnsi="Times New Roman" w:cs="Times New Roman" w:hint="default"/>
          <w:sz w:val="28"/>
          <w:szCs w:val="28"/>
          <w:lang w:val="uk-UA" w:eastAsia="ru-RU"/>
        </w:rPr>
      </w:pP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       І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>. Внести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зміни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до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таких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законодавчих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акт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>ів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 xml:space="preserve"> України</w:t>
      </w:r>
      <w:r w:rsidRPr="00DB691A">
        <w:rPr>
          <w:rFonts w:ascii="Times New Roman" w:hAnsi="Times New Roman" w:cs="Times New Roman" w:hint="default"/>
          <w:sz w:val="28"/>
          <w:szCs w:val="28"/>
          <w:lang w:val="uk-UA" w:eastAsia="ru-RU"/>
        </w:rPr>
        <w:t>:</w:t>
      </w:r>
    </w:p>
    <w:p w:rsidR="00104A30" w:rsidRPr="00104A30" w:rsidP="00104A30">
      <w:pPr>
        <w:autoSpaceDE/>
        <w:autoSpaceDN/>
        <w:bidi w:val="0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1FCD" w:rsidRPr="00B21FCD" w:rsidP="00B21FCD">
      <w:pPr>
        <w:pStyle w:val="BodyTextIndent2"/>
        <w:bidi w:val="0"/>
        <w:rPr>
          <w:rFonts w:ascii="Times New Roman" w:hAnsi="Times New Roman" w:cs="Times New Roman" w:hint="default"/>
        </w:rPr>
      </w:pPr>
      <w:r w:rsidRPr="00B21FCD" w:rsidR="00753587">
        <w:rPr>
          <w:rFonts w:ascii="Times New Roman" w:hAnsi="Times New Roman" w:cs="Times New Roman"/>
        </w:rPr>
        <w:t xml:space="preserve">1. </w:t>
      </w:r>
      <w:r w:rsidRPr="00B21FCD">
        <w:rPr>
          <w:rFonts w:ascii="Times New Roman" w:hAnsi="Times New Roman" w:cs="Times New Roman" w:hint="default"/>
        </w:rPr>
        <w:t>У</w:t>
      </w:r>
      <w:r w:rsidRPr="00B21FCD">
        <w:rPr>
          <w:rFonts w:ascii="Times New Roman" w:hAnsi="Times New Roman" w:cs="Times New Roman" w:hint="default"/>
        </w:rPr>
        <w:t xml:space="preserve"> статті</w:t>
      </w:r>
      <w:r w:rsidRPr="00B21FCD">
        <w:rPr>
          <w:rFonts w:ascii="Times New Roman" w:hAnsi="Times New Roman" w:cs="Times New Roman" w:hint="default"/>
        </w:rPr>
        <w:t xml:space="preserve"> 7 Закону</w:t>
      </w:r>
      <w:r w:rsidRPr="00B21FCD">
        <w:rPr>
          <w:rFonts w:ascii="Times New Roman" w:hAnsi="Times New Roman" w:cs="Times New Roman" w:hint="default"/>
        </w:rPr>
        <w:t xml:space="preserve"> України</w:t>
      </w:r>
      <w:r w:rsidRPr="00B21FCD">
        <w:rPr>
          <w:rFonts w:ascii="Times New Roman" w:hAnsi="Times New Roman" w:cs="Times New Roman" w:hint="default"/>
        </w:rPr>
        <w:t xml:space="preserve"> «Про</w:t>
      </w:r>
      <w:r w:rsidRPr="00B21FCD">
        <w:rPr>
          <w:rFonts w:ascii="Times New Roman" w:hAnsi="Times New Roman" w:cs="Times New Roman" w:hint="default"/>
        </w:rPr>
        <w:t xml:space="preserve"> соціальний</w:t>
      </w:r>
      <w:r w:rsidRPr="00B21FCD">
        <w:rPr>
          <w:rFonts w:ascii="Times New Roman" w:hAnsi="Times New Roman" w:cs="Times New Roman" w:hint="default"/>
        </w:rPr>
        <w:t xml:space="preserve"> діалог»</w:t>
      </w:r>
      <w:r w:rsidRPr="00B21FCD">
        <w:rPr>
          <w:rFonts w:ascii="Times New Roman" w:hAnsi="Times New Roman" w:cs="Times New Roman" w:hint="default"/>
        </w:rPr>
        <w:t xml:space="preserve"> (Відомості</w:t>
      </w:r>
      <w:r w:rsidRPr="00B21FCD">
        <w:rPr>
          <w:rFonts w:ascii="Times New Roman" w:hAnsi="Times New Roman" w:cs="Times New Roman" w:hint="default"/>
        </w:rPr>
        <w:t xml:space="preserve"> Верховної</w:t>
      </w:r>
      <w:r w:rsidRPr="00B21FCD">
        <w:rPr>
          <w:rFonts w:ascii="Times New Roman" w:hAnsi="Times New Roman" w:cs="Times New Roman" w:hint="default"/>
        </w:rPr>
        <w:t xml:space="preserve"> Ради</w:t>
      </w:r>
      <w:r w:rsidRPr="00B21FCD">
        <w:rPr>
          <w:rFonts w:ascii="Times New Roman" w:hAnsi="Times New Roman" w:cs="Times New Roman" w:hint="default"/>
        </w:rPr>
        <w:t xml:space="preserve"> України</w:t>
      </w:r>
      <w:r w:rsidRPr="00B21FCD">
        <w:rPr>
          <w:rFonts w:ascii="Times New Roman" w:hAnsi="Times New Roman" w:cs="Times New Roman" w:hint="default"/>
        </w:rPr>
        <w:t>, 2011 р</w:t>
      </w:r>
      <w:r w:rsidRPr="00B21FCD">
        <w:rPr>
          <w:rFonts w:ascii="Times New Roman" w:hAnsi="Times New Roman" w:cs="Times New Roman" w:hint="default"/>
        </w:rPr>
        <w:t>., №</w:t>
      </w:r>
      <w:r w:rsidRPr="00B21FCD">
        <w:rPr>
          <w:rFonts w:ascii="Times New Roman" w:hAnsi="Times New Roman" w:cs="Times New Roman" w:hint="default"/>
        </w:rPr>
        <w:t xml:space="preserve"> 28, ст</w:t>
      </w:r>
      <w:r w:rsidRPr="00B21FCD">
        <w:rPr>
          <w:rFonts w:ascii="Times New Roman" w:hAnsi="Times New Roman" w:cs="Times New Roman" w:hint="default"/>
        </w:rPr>
        <w:t>. 255):</w:t>
      </w:r>
    </w:p>
    <w:p w:rsidR="00B21FCD" w:rsidRPr="00B21FCD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 w:hint="default"/>
        </w:rPr>
      </w:pPr>
      <w:r w:rsidRPr="00B21FCD">
        <w:rPr>
          <w:rFonts w:ascii="Times New Roman" w:hAnsi="Times New Roman" w:cs="Times New Roman" w:hint="default"/>
        </w:rPr>
        <w:t>1) в</w:t>
      </w:r>
      <w:r w:rsidRPr="00B21FCD">
        <w:rPr>
          <w:rFonts w:ascii="Times New Roman" w:hAnsi="Times New Roman" w:cs="Times New Roman" w:hint="default"/>
        </w:rPr>
        <w:t xml:space="preserve"> абзаці</w:t>
      </w:r>
      <w:r w:rsidRPr="00B21FCD">
        <w:rPr>
          <w:rFonts w:ascii="Times New Roman" w:hAnsi="Times New Roman" w:cs="Times New Roman" w:hint="default"/>
        </w:rPr>
        <w:t xml:space="preserve"> другому</w:t>
      </w:r>
      <w:r w:rsidRPr="00B21FCD">
        <w:rPr>
          <w:rFonts w:ascii="Times New Roman" w:hAnsi="Times New Roman" w:cs="Times New Roman" w:hint="default"/>
        </w:rPr>
        <w:t xml:space="preserve"> та</w:t>
      </w:r>
      <w:r w:rsidRPr="00B21FCD">
        <w:rPr>
          <w:rFonts w:ascii="Times New Roman" w:hAnsi="Times New Roman" w:cs="Times New Roman" w:hint="default"/>
        </w:rPr>
        <w:t xml:space="preserve"> третьому</w:t>
      </w:r>
      <w:r w:rsidRPr="00B21FCD">
        <w:rPr>
          <w:rFonts w:ascii="Times New Roman" w:hAnsi="Times New Roman" w:cs="Times New Roman" w:hint="default"/>
        </w:rPr>
        <w:t xml:space="preserve"> частини</w:t>
      </w:r>
      <w:r w:rsidRPr="00B21FCD">
        <w:rPr>
          <w:rFonts w:ascii="Times New Roman" w:hAnsi="Times New Roman" w:cs="Times New Roman" w:hint="default"/>
        </w:rPr>
        <w:t xml:space="preserve"> першої</w:t>
      </w:r>
      <w:r w:rsidRPr="00B21FCD">
        <w:rPr>
          <w:rFonts w:ascii="Times New Roman" w:hAnsi="Times New Roman" w:cs="Times New Roman" w:hint="default"/>
        </w:rPr>
        <w:t xml:space="preserve"> слова</w:t>
      </w:r>
      <w:r w:rsidRPr="00B21FCD">
        <w:rPr>
          <w:rFonts w:ascii="Times New Roman" w:hAnsi="Times New Roman" w:cs="Times New Roman" w:hint="default"/>
        </w:rPr>
        <w:t xml:space="preserve"> «Національною</w:t>
      </w:r>
      <w:r w:rsidRPr="00B21FCD">
        <w:rPr>
          <w:rFonts w:ascii="Times New Roman" w:hAnsi="Times New Roman" w:cs="Times New Roman" w:hint="default"/>
        </w:rPr>
        <w:t xml:space="preserve"> службою</w:t>
      </w:r>
      <w:r w:rsidRPr="00B21FCD">
        <w:rPr>
          <w:rFonts w:ascii="Times New Roman" w:hAnsi="Times New Roman" w:cs="Times New Roman" w:hint="default"/>
        </w:rPr>
        <w:t xml:space="preserve"> посередництва</w:t>
      </w:r>
      <w:r w:rsidRPr="00B21FCD">
        <w:rPr>
          <w:rFonts w:ascii="Times New Roman" w:hAnsi="Times New Roman" w:cs="Times New Roman" w:hint="default"/>
        </w:rPr>
        <w:t xml:space="preserve"> і</w:t>
      </w:r>
      <w:r w:rsidRPr="00B21FCD">
        <w:rPr>
          <w:rFonts w:ascii="Times New Roman" w:hAnsi="Times New Roman" w:cs="Times New Roman" w:hint="default"/>
        </w:rPr>
        <w:t xml:space="preserve"> примирення»</w:t>
      </w:r>
      <w:r w:rsidRPr="00B21FCD">
        <w:rPr>
          <w:rFonts w:ascii="Times New Roman" w:hAnsi="Times New Roman" w:cs="Times New Roman" w:hint="default"/>
        </w:rPr>
        <w:t xml:space="preserve"> замінити</w:t>
      </w:r>
      <w:r w:rsidRPr="00B21FCD">
        <w:rPr>
          <w:rFonts w:ascii="Times New Roman" w:hAnsi="Times New Roman" w:cs="Times New Roman" w:hint="default"/>
        </w:rPr>
        <w:t xml:space="preserve"> словами</w:t>
      </w:r>
      <w:r w:rsidRPr="00B21FCD">
        <w:rPr>
          <w:rFonts w:ascii="Times New Roman" w:hAnsi="Times New Roman" w:cs="Times New Roman" w:hint="default"/>
        </w:rPr>
        <w:t xml:space="preserve"> «Міністерс</w:t>
      </w:r>
      <w:r w:rsidRPr="00B21FCD">
        <w:rPr>
          <w:rFonts w:ascii="Times New Roman" w:hAnsi="Times New Roman" w:cs="Times New Roman" w:hint="default"/>
        </w:rPr>
        <w:t>твом</w:t>
      </w:r>
      <w:r w:rsidRPr="00B21FCD">
        <w:rPr>
          <w:rFonts w:ascii="Times New Roman" w:hAnsi="Times New Roman" w:cs="Times New Roman" w:hint="default"/>
        </w:rPr>
        <w:t xml:space="preserve"> юстиції</w:t>
      </w:r>
      <w:r w:rsidRPr="00B21FCD">
        <w:rPr>
          <w:rFonts w:ascii="Times New Roman" w:hAnsi="Times New Roman" w:cs="Times New Roman" w:hint="default"/>
        </w:rPr>
        <w:t xml:space="preserve"> України»</w:t>
      </w:r>
      <w:r w:rsidRPr="00B21FCD">
        <w:rPr>
          <w:rFonts w:ascii="Times New Roman" w:hAnsi="Times New Roman" w:cs="Times New Roman" w:hint="default"/>
        </w:rPr>
        <w:t>;</w:t>
      </w:r>
    </w:p>
    <w:p w:rsidR="00B21FCD" w:rsidRPr="00B21FCD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 w:hint="default"/>
        </w:rPr>
      </w:pPr>
    </w:p>
    <w:p w:rsidR="00B21FCD" w:rsidRPr="000950A3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 w:hint="default"/>
        </w:rPr>
      </w:pPr>
      <w:r w:rsidRPr="000950A3">
        <w:rPr>
          <w:rFonts w:ascii="Times New Roman" w:hAnsi="Times New Roman" w:cs="Times New Roman" w:hint="default"/>
        </w:rPr>
        <w:t>2) в</w:t>
      </w:r>
      <w:r w:rsidRPr="000950A3">
        <w:rPr>
          <w:rFonts w:ascii="Times New Roman" w:hAnsi="Times New Roman" w:cs="Times New Roman" w:hint="default"/>
        </w:rPr>
        <w:t xml:space="preserve"> першому</w:t>
      </w:r>
      <w:r w:rsidRPr="000950A3">
        <w:rPr>
          <w:rFonts w:ascii="Times New Roman" w:hAnsi="Times New Roman" w:cs="Times New Roman" w:hint="default"/>
        </w:rPr>
        <w:t xml:space="preserve"> реченні</w:t>
      </w:r>
      <w:r w:rsidRPr="000950A3">
        <w:rPr>
          <w:rFonts w:ascii="Times New Roman" w:hAnsi="Times New Roman" w:cs="Times New Roman" w:hint="default"/>
        </w:rPr>
        <w:t xml:space="preserve"> частини</w:t>
      </w:r>
      <w:r w:rsidRPr="000950A3">
        <w:rPr>
          <w:rFonts w:ascii="Times New Roman" w:hAnsi="Times New Roman" w:cs="Times New Roman" w:hint="default"/>
        </w:rPr>
        <w:t xml:space="preserve"> другої</w:t>
      </w:r>
      <w:r w:rsidRPr="000950A3">
        <w:rPr>
          <w:rFonts w:ascii="Times New Roman" w:hAnsi="Times New Roman" w:cs="Times New Roman" w:hint="default"/>
        </w:rPr>
        <w:t xml:space="preserve"> слова</w:t>
      </w:r>
      <w:r w:rsidRPr="000950A3">
        <w:rPr>
          <w:rFonts w:ascii="Times New Roman" w:hAnsi="Times New Roman" w:cs="Times New Roman" w:hint="default"/>
        </w:rPr>
        <w:t xml:space="preserve"> «</w:t>
      </w:r>
      <w:r w:rsidRPr="000950A3">
        <w:rPr>
          <w:rFonts w:ascii="Times New Roman" w:hAnsi="Times New Roman" w:cs="Times New Roman" w:hint="default"/>
          <w:color w:val="000000"/>
        </w:rPr>
        <w:t>Національною</w:t>
      </w:r>
      <w:r w:rsidRPr="000950A3">
        <w:rPr>
          <w:rFonts w:ascii="Times New Roman" w:hAnsi="Times New Roman" w:cs="Times New Roman" w:hint="default"/>
          <w:color w:val="000000"/>
        </w:rPr>
        <w:t xml:space="preserve"> службою</w:t>
      </w:r>
      <w:r w:rsidRPr="000950A3">
        <w:rPr>
          <w:rFonts w:ascii="Times New Roman" w:hAnsi="Times New Roman" w:cs="Times New Roman" w:hint="default"/>
          <w:color w:val="000000"/>
        </w:rPr>
        <w:t xml:space="preserve"> посередництва</w:t>
      </w:r>
      <w:r w:rsidRPr="000950A3">
        <w:rPr>
          <w:rFonts w:ascii="Times New Roman" w:hAnsi="Times New Roman" w:cs="Times New Roman" w:hint="default"/>
          <w:color w:val="000000"/>
        </w:rPr>
        <w:t xml:space="preserve"> і</w:t>
      </w:r>
      <w:r w:rsidRPr="000950A3">
        <w:rPr>
          <w:rFonts w:ascii="Times New Roman" w:hAnsi="Times New Roman" w:cs="Times New Roman" w:hint="default"/>
          <w:color w:val="000000"/>
        </w:rPr>
        <w:t xml:space="preserve"> примирення</w:t>
      </w:r>
      <w:r w:rsidRPr="000950A3">
        <w:rPr>
          <w:rFonts w:ascii="Times New Roman" w:hAnsi="Times New Roman" w:cs="Times New Roman" w:hint="default"/>
          <w:color w:val="000000"/>
        </w:rPr>
        <w:t xml:space="preserve"> та</w:t>
      </w:r>
      <w:r w:rsidRPr="000950A3">
        <w:rPr>
          <w:rFonts w:ascii="Times New Roman" w:hAnsi="Times New Roman" w:cs="Times New Roman" w:hint="default"/>
          <w:color w:val="000000"/>
        </w:rPr>
        <w:t xml:space="preserve"> її</w:t>
      </w:r>
      <w:r w:rsidRPr="000950A3">
        <w:rPr>
          <w:rFonts w:ascii="Times New Roman" w:hAnsi="Times New Roman" w:cs="Times New Roman" w:hint="default"/>
          <w:color w:val="000000"/>
        </w:rPr>
        <w:t xml:space="preserve"> відділеннями</w:t>
      </w:r>
      <w:r w:rsidRPr="000950A3">
        <w:rPr>
          <w:rFonts w:ascii="Times New Roman" w:hAnsi="Times New Roman" w:cs="Times New Roman" w:hint="default"/>
          <w:color w:val="000000"/>
        </w:rPr>
        <w:t xml:space="preserve"> один</w:t>
      </w:r>
      <w:r w:rsidRPr="000950A3">
        <w:rPr>
          <w:rFonts w:ascii="Times New Roman" w:hAnsi="Times New Roman" w:cs="Times New Roman" w:hint="default"/>
          <w:color w:val="000000"/>
        </w:rPr>
        <w:t xml:space="preserve"> раз</w:t>
      </w:r>
      <w:r w:rsidRPr="000950A3">
        <w:rPr>
          <w:rFonts w:ascii="Times New Roman" w:hAnsi="Times New Roman" w:cs="Times New Roman" w:hint="default"/>
          <w:color w:val="000000"/>
        </w:rPr>
        <w:t xml:space="preserve"> на</w:t>
      </w:r>
      <w:r w:rsidRPr="000950A3">
        <w:rPr>
          <w:rFonts w:ascii="Times New Roman" w:hAnsi="Times New Roman" w:cs="Times New Roman" w:hint="default"/>
          <w:color w:val="000000"/>
        </w:rPr>
        <w:t xml:space="preserve"> п</w:t>
      </w:r>
      <w:r w:rsidRPr="000950A3">
        <w:rPr>
          <w:rFonts w:ascii="Times New Roman" w:hAnsi="Times New Roman" w:cs="Times New Roman" w:hint="default"/>
          <w:color w:val="000000"/>
        </w:rPr>
        <w:t>'ять»</w:t>
      </w:r>
      <w:r w:rsidRPr="000950A3">
        <w:rPr>
          <w:rFonts w:ascii="Times New Roman" w:hAnsi="Times New Roman" w:cs="Times New Roman" w:hint="default"/>
          <w:color w:val="000000"/>
        </w:rPr>
        <w:t xml:space="preserve"> замінити</w:t>
      </w:r>
      <w:r w:rsidRPr="000950A3">
        <w:rPr>
          <w:rFonts w:ascii="Times New Roman" w:hAnsi="Times New Roman" w:cs="Times New Roman" w:hint="default"/>
          <w:color w:val="000000"/>
        </w:rPr>
        <w:t xml:space="preserve"> словами</w:t>
      </w:r>
      <w:r w:rsidRPr="000950A3">
        <w:rPr>
          <w:rFonts w:ascii="Times New Roman" w:hAnsi="Times New Roman" w:cs="Times New Roman" w:hint="default"/>
          <w:color w:val="000000"/>
        </w:rPr>
        <w:t xml:space="preserve"> «Міністерством</w:t>
      </w:r>
      <w:r w:rsidRPr="000950A3">
        <w:rPr>
          <w:rFonts w:ascii="Times New Roman" w:hAnsi="Times New Roman" w:cs="Times New Roman" w:hint="default"/>
          <w:color w:val="000000"/>
        </w:rPr>
        <w:t xml:space="preserve"> юстиції</w:t>
      </w:r>
      <w:r w:rsidRPr="000950A3">
        <w:rPr>
          <w:rFonts w:ascii="Times New Roman" w:hAnsi="Times New Roman" w:cs="Times New Roman" w:hint="default"/>
          <w:color w:val="000000"/>
        </w:rPr>
        <w:t xml:space="preserve"> України</w:t>
      </w:r>
      <w:r w:rsidRPr="000950A3">
        <w:rPr>
          <w:rFonts w:ascii="Times New Roman" w:hAnsi="Times New Roman" w:cs="Times New Roman" w:hint="default"/>
          <w:color w:val="000000"/>
        </w:rPr>
        <w:t xml:space="preserve"> та</w:t>
      </w:r>
      <w:r w:rsidRPr="000950A3">
        <w:rPr>
          <w:rFonts w:ascii="Times New Roman" w:hAnsi="Times New Roman" w:cs="Times New Roman" w:hint="default"/>
          <w:color w:val="000000"/>
        </w:rPr>
        <w:t xml:space="preserve"> його</w:t>
      </w:r>
      <w:r w:rsidRPr="000950A3">
        <w:rPr>
          <w:rFonts w:ascii="Times New Roman" w:hAnsi="Times New Roman" w:cs="Times New Roman" w:hint="default"/>
          <w:color w:val="000000"/>
        </w:rPr>
        <w:t xml:space="preserve"> відділеннями</w:t>
      </w:r>
      <w:r w:rsidRPr="000950A3">
        <w:rPr>
          <w:rFonts w:ascii="Times New Roman" w:hAnsi="Times New Roman" w:cs="Times New Roman" w:hint="default"/>
          <w:color w:val="000000"/>
        </w:rPr>
        <w:t xml:space="preserve"> один</w:t>
      </w:r>
      <w:r w:rsidRPr="000950A3">
        <w:rPr>
          <w:rFonts w:ascii="Times New Roman" w:hAnsi="Times New Roman" w:cs="Times New Roman" w:hint="default"/>
          <w:color w:val="000000"/>
        </w:rPr>
        <w:t xml:space="preserve"> раз</w:t>
      </w:r>
      <w:r w:rsidRPr="000950A3">
        <w:rPr>
          <w:rFonts w:ascii="Times New Roman" w:hAnsi="Times New Roman" w:cs="Times New Roman" w:hint="default"/>
          <w:color w:val="000000"/>
        </w:rPr>
        <w:t xml:space="preserve"> на</w:t>
      </w:r>
      <w:r w:rsidRPr="000950A3">
        <w:rPr>
          <w:rFonts w:ascii="Times New Roman" w:hAnsi="Times New Roman" w:cs="Times New Roman" w:hint="default"/>
          <w:color w:val="000000"/>
        </w:rPr>
        <w:t xml:space="preserve"> шість»</w:t>
      </w:r>
      <w:r w:rsidRPr="000950A3">
        <w:rPr>
          <w:rFonts w:ascii="Times New Roman" w:hAnsi="Times New Roman" w:cs="Times New Roman" w:hint="default"/>
          <w:color w:val="000000"/>
        </w:rPr>
        <w:t xml:space="preserve"> та</w:t>
      </w:r>
      <w:r w:rsidRPr="000950A3">
        <w:rPr>
          <w:rFonts w:ascii="Times New Roman" w:hAnsi="Times New Roman" w:cs="Times New Roman" w:hint="default"/>
          <w:color w:val="000000"/>
        </w:rPr>
        <w:t xml:space="preserve"> </w:t>
      </w:r>
      <w:r w:rsidRPr="000950A3">
        <w:rPr>
          <w:rFonts w:ascii="Times New Roman" w:hAnsi="Times New Roman" w:cs="Times New Roman" w:hint="default"/>
        </w:rPr>
        <w:t>в</w:t>
      </w:r>
      <w:r w:rsidRPr="000950A3">
        <w:rPr>
          <w:rFonts w:ascii="Times New Roman" w:hAnsi="Times New Roman" w:cs="Times New Roman" w:hint="default"/>
        </w:rPr>
        <w:t xml:space="preserve"> другому</w:t>
      </w:r>
      <w:r w:rsidRPr="000950A3">
        <w:rPr>
          <w:rFonts w:ascii="Times New Roman" w:hAnsi="Times New Roman" w:cs="Times New Roman" w:hint="default"/>
        </w:rPr>
        <w:t xml:space="preserve"> ре</w:t>
      </w:r>
      <w:r w:rsidRPr="000950A3">
        <w:rPr>
          <w:rFonts w:ascii="Times New Roman" w:hAnsi="Times New Roman" w:cs="Times New Roman" w:hint="default"/>
        </w:rPr>
        <w:t>ченні</w:t>
      </w:r>
      <w:r w:rsidRPr="000950A3">
        <w:rPr>
          <w:rFonts w:ascii="Times New Roman" w:hAnsi="Times New Roman" w:cs="Times New Roman" w:hint="default"/>
        </w:rPr>
        <w:t xml:space="preserve"> частини</w:t>
      </w:r>
      <w:r w:rsidRPr="000950A3">
        <w:rPr>
          <w:rFonts w:ascii="Times New Roman" w:hAnsi="Times New Roman" w:cs="Times New Roman" w:hint="default"/>
        </w:rPr>
        <w:t xml:space="preserve"> другої</w:t>
      </w:r>
      <w:r w:rsidRPr="000950A3">
        <w:rPr>
          <w:rFonts w:ascii="Times New Roman" w:hAnsi="Times New Roman" w:cs="Times New Roman" w:hint="default"/>
        </w:rPr>
        <w:t xml:space="preserve"> слова</w:t>
      </w:r>
      <w:r w:rsidRPr="000950A3">
        <w:rPr>
          <w:rFonts w:ascii="Times New Roman" w:hAnsi="Times New Roman" w:cs="Times New Roman" w:hint="default"/>
        </w:rPr>
        <w:t xml:space="preserve"> «Національно</w:t>
      </w:r>
      <w:r w:rsidRPr="000950A3" w:rsidR="000950A3">
        <w:rPr>
          <w:rFonts w:ascii="Times New Roman" w:hAnsi="Times New Roman" w:cs="Times New Roman" w:hint="default"/>
        </w:rPr>
        <w:t>ї</w:t>
      </w:r>
      <w:r w:rsidRPr="000950A3">
        <w:rPr>
          <w:rFonts w:ascii="Times New Roman" w:hAnsi="Times New Roman" w:cs="Times New Roman" w:hint="default"/>
        </w:rPr>
        <w:t xml:space="preserve"> служб</w:t>
      </w:r>
      <w:r w:rsidRPr="000950A3" w:rsidR="000950A3">
        <w:rPr>
          <w:rFonts w:ascii="Times New Roman" w:hAnsi="Times New Roman" w:cs="Times New Roman" w:hint="default"/>
        </w:rPr>
        <w:t>и</w:t>
      </w:r>
      <w:r w:rsidRPr="000950A3">
        <w:rPr>
          <w:rFonts w:ascii="Times New Roman" w:hAnsi="Times New Roman" w:cs="Times New Roman" w:hint="default"/>
        </w:rPr>
        <w:t xml:space="preserve"> посередництва</w:t>
      </w:r>
      <w:r w:rsidRPr="000950A3">
        <w:rPr>
          <w:rFonts w:ascii="Times New Roman" w:hAnsi="Times New Roman" w:cs="Times New Roman" w:hint="default"/>
        </w:rPr>
        <w:t xml:space="preserve"> і</w:t>
      </w:r>
      <w:r w:rsidRPr="000950A3">
        <w:rPr>
          <w:rFonts w:ascii="Times New Roman" w:hAnsi="Times New Roman" w:cs="Times New Roman" w:hint="default"/>
        </w:rPr>
        <w:t xml:space="preserve"> примирення</w:t>
      </w:r>
      <w:r w:rsidRPr="000950A3">
        <w:rPr>
          <w:rFonts w:ascii="Times New Roman" w:hAnsi="Times New Roman" w:cs="Times New Roman" w:hint="default"/>
        </w:rPr>
        <w:t xml:space="preserve"> та</w:t>
      </w:r>
      <w:r w:rsidRPr="000950A3">
        <w:rPr>
          <w:rFonts w:ascii="Times New Roman" w:hAnsi="Times New Roman" w:cs="Times New Roman" w:hint="default"/>
        </w:rPr>
        <w:t xml:space="preserve"> відповідних</w:t>
      </w:r>
      <w:r w:rsidRPr="000950A3">
        <w:rPr>
          <w:rFonts w:ascii="Times New Roman" w:hAnsi="Times New Roman" w:cs="Times New Roman" w:hint="default"/>
        </w:rPr>
        <w:t xml:space="preserve"> її</w:t>
      </w:r>
      <w:r w:rsidRPr="000950A3">
        <w:rPr>
          <w:rFonts w:ascii="Times New Roman" w:hAnsi="Times New Roman" w:cs="Times New Roman" w:hint="default"/>
        </w:rPr>
        <w:t xml:space="preserve"> відділень»</w:t>
      </w:r>
      <w:r w:rsidRPr="000950A3">
        <w:rPr>
          <w:rFonts w:ascii="Times New Roman" w:hAnsi="Times New Roman" w:cs="Times New Roman" w:hint="default"/>
        </w:rPr>
        <w:t xml:space="preserve"> замінити</w:t>
      </w:r>
      <w:r w:rsidRPr="000950A3">
        <w:rPr>
          <w:rFonts w:ascii="Times New Roman" w:hAnsi="Times New Roman" w:cs="Times New Roman" w:hint="default"/>
        </w:rPr>
        <w:t xml:space="preserve"> словами</w:t>
      </w:r>
      <w:r w:rsidRPr="000950A3">
        <w:rPr>
          <w:rFonts w:ascii="Times New Roman" w:hAnsi="Times New Roman" w:cs="Times New Roman" w:hint="default"/>
        </w:rPr>
        <w:t xml:space="preserve"> «Міністерств</w:t>
      </w:r>
      <w:r w:rsidRPr="000950A3" w:rsidR="000950A3">
        <w:rPr>
          <w:rFonts w:ascii="Times New Roman" w:hAnsi="Times New Roman" w:cs="Times New Roman" w:hint="default"/>
        </w:rPr>
        <w:t>а</w:t>
      </w:r>
      <w:r w:rsidRPr="000950A3">
        <w:rPr>
          <w:rFonts w:ascii="Times New Roman" w:hAnsi="Times New Roman" w:cs="Times New Roman" w:hint="default"/>
        </w:rPr>
        <w:t xml:space="preserve"> юстиції</w:t>
      </w:r>
      <w:r w:rsidRPr="000950A3">
        <w:rPr>
          <w:rFonts w:ascii="Times New Roman" w:hAnsi="Times New Roman" w:cs="Times New Roman" w:hint="default"/>
        </w:rPr>
        <w:t xml:space="preserve"> України</w:t>
      </w:r>
      <w:r w:rsidRPr="000950A3">
        <w:rPr>
          <w:rFonts w:ascii="Times New Roman" w:hAnsi="Times New Roman" w:cs="Times New Roman" w:hint="default"/>
        </w:rPr>
        <w:t xml:space="preserve"> та</w:t>
      </w:r>
      <w:r w:rsidRPr="000950A3">
        <w:rPr>
          <w:rFonts w:ascii="Times New Roman" w:hAnsi="Times New Roman" w:cs="Times New Roman" w:hint="default"/>
        </w:rPr>
        <w:t xml:space="preserve"> відповідних</w:t>
      </w:r>
      <w:r w:rsidRPr="000950A3">
        <w:rPr>
          <w:rFonts w:ascii="Times New Roman" w:hAnsi="Times New Roman" w:cs="Times New Roman" w:hint="default"/>
        </w:rPr>
        <w:t xml:space="preserve"> його</w:t>
      </w:r>
      <w:r w:rsidRPr="000950A3">
        <w:rPr>
          <w:rFonts w:ascii="Times New Roman" w:hAnsi="Times New Roman" w:cs="Times New Roman" w:hint="default"/>
        </w:rPr>
        <w:t xml:space="preserve"> відділень»</w:t>
      </w:r>
      <w:r w:rsidRPr="000950A3">
        <w:rPr>
          <w:rFonts w:ascii="Times New Roman" w:hAnsi="Times New Roman" w:cs="Times New Roman" w:hint="default"/>
        </w:rPr>
        <w:t>;</w:t>
      </w:r>
    </w:p>
    <w:p w:rsidR="00B21FCD" w:rsidRPr="000950A3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 w:hint="default"/>
        </w:rPr>
      </w:pPr>
    </w:p>
    <w:p w:rsidR="00B21FCD" w:rsidRPr="000950A3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/>
          <w:color w:val="000000"/>
        </w:rPr>
      </w:pPr>
      <w:r w:rsidRPr="000950A3">
        <w:rPr>
          <w:rFonts w:ascii="Times New Roman" w:hAnsi="Times New Roman" w:cs="Times New Roman" w:hint="default"/>
        </w:rPr>
        <w:t>3) в</w:t>
      </w:r>
      <w:r w:rsidRPr="000950A3">
        <w:rPr>
          <w:rFonts w:ascii="Times New Roman" w:hAnsi="Times New Roman" w:cs="Times New Roman" w:hint="default"/>
        </w:rPr>
        <w:t xml:space="preserve"> частині</w:t>
      </w:r>
      <w:r w:rsidRPr="000950A3">
        <w:rPr>
          <w:rFonts w:ascii="Times New Roman" w:hAnsi="Times New Roman" w:cs="Times New Roman" w:hint="default"/>
        </w:rPr>
        <w:t xml:space="preserve"> третій</w:t>
      </w:r>
      <w:r w:rsidRPr="000950A3">
        <w:rPr>
          <w:rFonts w:ascii="Times New Roman" w:hAnsi="Times New Roman" w:cs="Times New Roman" w:hint="default"/>
        </w:rPr>
        <w:t xml:space="preserve"> слова</w:t>
      </w:r>
      <w:r w:rsidRPr="000950A3">
        <w:rPr>
          <w:rFonts w:ascii="Times New Roman" w:hAnsi="Times New Roman" w:cs="Times New Roman" w:hint="default"/>
        </w:rPr>
        <w:t xml:space="preserve"> «</w:t>
      </w:r>
      <w:r w:rsidRPr="000950A3" w:rsidR="000950A3">
        <w:rPr>
          <w:rFonts w:ascii="Times New Roman" w:hAnsi="Times New Roman" w:cs="Times New Roman" w:hint="default"/>
        </w:rPr>
        <w:t>Національна</w:t>
      </w:r>
      <w:r w:rsidRPr="000950A3" w:rsidR="000950A3">
        <w:rPr>
          <w:rFonts w:ascii="Times New Roman" w:hAnsi="Times New Roman" w:cs="Times New Roman" w:hint="default"/>
        </w:rPr>
        <w:t xml:space="preserve"> служба</w:t>
      </w:r>
      <w:r w:rsidRPr="000950A3" w:rsidR="000950A3">
        <w:rPr>
          <w:rFonts w:ascii="Times New Roman" w:hAnsi="Times New Roman" w:cs="Times New Roman" w:hint="default"/>
        </w:rPr>
        <w:t xml:space="preserve"> посередництва</w:t>
      </w:r>
      <w:r w:rsidRPr="000950A3" w:rsidR="000950A3">
        <w:rPr>
          <w:rFonts w:ascii="Times New Roman" w:hAnsi="Times New Roman" w:cs="Times New Roman" w:hint="default"/>
        </w:rPr>
        <w:t xml:space="preserve"> і</w:t>
      </w:r>
      <w:r w:rsidRPr="000950A3" w:rsidR="000950A3">
        <w:rPr>
          <w:rFonts w:ascii="Times New Roman" w:hAnsi="Times New Roman" w:cs="Times New Roman" w:hint="default"/>
        </w:rPr>
        <w:t xml:space="preserve"> примирення</w:t>
      </w:r>
      <w:r w:rsidRPr="000950A3" w:rsidR="000950A3">
        <w:rPr>
          <w:rFonts w:ascii="Times New Roman" w:hAnsi="Times New Roman" w:cs="Times New Roman" w:hint="default"/>
        </w:rPr>
        <w:t xml:space="preserve"> та</w:t>
      </w:r>
      <w:r w:rsidRPr="000950A3" w:rsidR="000950A3">
        <w:rPr>
          <w:rFonts w:ascii="Times New Roman" w:hAnsi="Times New Roman" w:cs="Times New Roman" w:hint="default"/>
        </w:rPr>
        <w:t xml:space="preserve"> її</w:t>
      </w:r>
      <w:r w:rsidRPr="000950A3" w:rsidR="000950A3">
        <w:rPr>
          <w:rFonts w:ascii="Times New Roman" w:hAnsi="Times New Roman" w:cs="Times New Roman" w:hint="default"/>
        </w:rPr>
        <w:t xml:space="preserve"> відділення»</w:t>
      </w:r>
      <w:r w:rsidRPr="000950A3" w:rsidR="000950A3">
        <w:rPr>
          <w:rFonts w:ascii="Times New Roman" w:hAnsi="Times New Roman" w:cs="Times New Roman" w:hint="default"/>
        </w:rPr>
        <w:t xml:space="preserve"> замінити</w:t>
      </w:r>
      <w:r w:rsidRPr="000950A3" w:rsidR="000950A3">
        <w:rPr>
          <w:rFonts w:ascii="Times New Roman" w:hAnsi="Times New Roman" w:cs="Times New Roman" w:hint="default"/>
        </w:rPr>
        <w:t xml:space="preserve"> словами</w:t>
      </w:r>
      <w:r w:rsidRPr="000950A3" w:rsidR="000950A3">
        <w:rPr>
          <w:rFonts w:ascii="Times New Roman" w:hAnsi="Times New Roman" w:cs="Times New Roman" w:hint="default"/>
        </w:rPr>
        <w:t xml:space="preserve"> «</w:t>
      </w:r>
      <w:r w:rsidRPr="000950A3" w:rsidR="000950A3">
        <w:rPr>
          <w:rFonts w:ascii="Times New Roman" w:hAnsi="Times New Roman" w:cs="Times New Roman" w:hint="default"/>
          <w:color w:val="000000"/>
        </w:rPr>
        <w:t>Міністерство</w:t>
      </w:r>
      <w:r w:rsidRPr="000950A3" w:rsidR="000950A3">
        <w:rPr>
          <w:rFonts w:ascii="Times New Roman" w:hAnsi="Times New Roman" w:cs="Times New Roman" w:hint="default"/>
          <w:color w:val="000000"/>
        </w:rPr>
        <w:t xml:space="preserve"> юстиції</w:t>
      </w:r>
      <w:r w:rsidRPr="000950A3" w:rsidR="000950A3">
        <w:rPr>
          <w:rFonts w:ascii="Times New Roman" w:hAnsi="Times New Roman" w:cs="Times New Roman" w:hint="default"/>
          <w:color w:val="000000"/>
        </w:rPr>
        <w:t xml:space="preserve"> України</w:t>
      </w:r>
      <w:r w:rsidRPr="000950A3" w:rsidR="000950A3">
        <w:rPr>
          <w:rFonts w:ascii="Times New Roman" w:hAnsi="Times New Roman" w:cs="Times New Roman" w:hint="default"/>
          <w:color w:val="000000"/>
        </w:rPr>
        <w:t xml:space="preserve"> та</w:t>
      </w:r>
      <w:r w:rsidRPr="000950A3" w:rsidR="000950A3">
        <w:rPr>
          <w:rFonts w:ascii="Times New Roman" w:hAnsi="Times New Roman" w:cs="Times New Roman" w:hint="default"/>
          <w:color w:val="000000"/>
        </w:rPr>
        <w:t xml:space="preserve"> його</w:t>
      </w:r>
      <w:r w:rsidRPr="000950A3" w:rsidR="000950A3">
        <w:rPr>
          <w:rFonts w:ascii="Times New Roman" w:hAnsi="Times New Roman" w:cs="Times New Roman" w:hint="default"/>
          <w:color w:val="000000"/>
        </w:rPr>
        <w:t xml:space="preserve"> відділення</w:t>
      </w:r>
      <w:r w:rsidRPr="00A50583" w:rsidR="00A50583">
        <w:rPr>
          <w:b/>
          <w:bCs/>
          <w:color w:val="222222"/>
          <w:shd w:val="clear" w:color="auto" w:fill="FFFFFF"/>
        </w:rPr>
        <w:t xml:space="preserve"> 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>після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проведення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консультацій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зі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сторонами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соціального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діалогу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на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національному</w:t>
      </w:r>
      <w:r w:rsidRPr="00A50583" w:rsidR="00A50583">
        <w:rPr>
          <w:rFonts w:ascii="Times New Roman" w:hAnsi="Times New Roman" w:cs="Times New Roman" w:hint="default"/>
          <w:color w:val="222222"/>
          <w:shd w:val="clear" w:color="auto" w:fill="FFFFFF"/>
        </w:rPr>
        <w:t xml:space="preserve"> рівні</w:t>
      </w:r>
      <w:r w:rsidRPr="000950A3" w:rsidR="000950A3">
        <w:rPr>
          <w:rFonts w:ascii="Times New Roman" w:hAnsi="Times New Roman" w:cs="Times New Roman" w:hint="default"/>
          <w:color w:val="000000"/>
        </w:rPr>
        <w:t>»</w:t>
      </w:r>
      <w:r w:rsidRPr="000950A3" w:rsidR="000950A3">
        <w:rPr>
          <w:rFonts w:ascii="Times New Roman" w:hAnsi="Times New Roman" w:cs="Times New Roman" w:hint="default"/>
          <w:color w:val="000000"/>
        </w:rPr>
        <w:t>;</w:t>
      </w:r>
    </w:p>
    <w:p w:rsidR="00B21FCD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B21FCD" w:rsidP="00B21FCD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 w:hint="default"/>
          <w:sz w:val="26"/>
          <w:szCs w:val="26"/>
        </w:rPr>
      </w:pPr>
      <w:r>
        <w:rPr>
          <w:rFonts w:ascii="Times New Roman" w:hAnsi="Times New Roman" w:cs="Times New Roman" w:hint="default"/>
          <w:sz w:val="26"/>
          <w:szCs w:val="26"/>
        </w:rPr>
        <w:t>3)  частину</w:t>
      </w:r>
      <w:r>
        <w:rPr>
          <w:rFonts w:ascii="Times New Roman" w:hAnsi="Times New Roman" w:cs="Times New Roman" w:hint="default"/>
          <w:sz w:val="26"/>
          <w:szCs w:val="26"/>
        </w:rPr>
        <w:t xml:space="preserve"> четверту</w:t>
      </w:r>
      <w:r>
        <w:rPr>
          <w:rFonts w:ascii="Times New Roman" w:hAnsi="Times New Roman" w:cs="Times New Roman" w:hint="default"/>
          <w:sz w:val="26"/>
          <w:szCs w:val="26"/>
        </w:rPr>
        <w:t xml:space="preserve"> викласти</w:t>
      </w:r>
      <w:r>
        <w:rPr>
          <w:rFonts w:ascii="Times New Roman" w:hAnsi="Times New Roman" w:cs="Times New Roman" w:hint="default"/>
          <w:sz w:val="26"/>
          <w:szCs w:val="26"/>
        </w:rPr>
        <w:t xml:space="preserve"> в</w:t>
      </w:r>
      <w:r>
        <w:rPr>
          <w:rFonts w:ascii="Times New Roman" w:hAnsi="Times New Roman" w:cs="Times New Roman" w:hint="default"/>
          <w:sz w:val="26"/>
          <w:szCs w:val="26"/>
        </w:rPr>
        <w:t xml:space="preserve"> такій</w:t>
      </w:r>
      <w:r>
        <w:rPr>
          <w:rFonts w:ascii="Times New Roman" w:hAnsi="Times New Roman" w:cs="Times New Roman" w:hint="default"/>
          <w:sz w:val="26"/>
          <w:szCs w:val="26"/>
        </w:rPr>
        <w:t xml:space="preserve"> редакції</w:t>
      </w:r>
      <w:r>
        <w:rPr>
          <w:rFonts w:ascii="Times New Roman" w:hAnsi="Times New Roman" w:cs="Times New Roman" w:hint="default"/>
          <w:sz w:val="26"/>
          <w:szCs w:val="26"/>
        </w:rPr>
        <w:t>:</w:t>
      </w:r>
    </w:p>
    <w:p w:rsidR="000950A3" w:rsidP="00B21FCD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B21FCD" w:rsidRPr="00753587" w:rsidP="00B21FCD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>
        <w:rPr>
          <w:rFonts w:hint="default"/>
          <w:color w:val="000000"/>
          <w:sz w:val="28"/>
          <w:szCs w:val="28"/>
          <w:lang w:val="uk-UA"/>
        </w:rPr>
        <w:t xml:space="preserve"> «</w:t>
      </w:r>
      <w:r w:rsidRPr="0066222B">
        <w:rPr>
          <w:color w:val="000000"/>
          <w:sz w:val="28"/>
          <w:szCs w:val="28"/>
          <w:lang w:val="uk-UA"/>
        </w:rPr>
        <w:t>4</w:t>
      </w:r>
      <w:r w:rsidRPr="00915CEB">
        <w:rPr>
          <w:sz w:val="28"/>
          <w:szCs w:val="28"/>
          <w:lang w:val="uk-UA"/>
        </w:rPr>
        <w:t>. </w:t>
      </w:r>
      <w:hyperlink r:id="rId4" w:tgtFrame="_blank" w:history="1"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>Порядок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оцінки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відповідності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критеріям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репрезентатив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>ності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та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підтвердження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репрезентативності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суб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>'єктів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сторін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профспілок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та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організацій</w:t>
        </w:r>
        <w:r w:rsidRPr="00753587">
          <w:rPr>
            <w:rStyle w:val="Hyperlink"/>
            <w:rFonts w:hint="default"/>
            <w:color w:val="auto"/>
            <w:sz w:val="28"/>
            <w:szCs w:val="28"/>
            <w:u w:val="none"/>
            <w:lang w:val="uk-UA"/>
          </w:rPr>
          <w:t xml:space="preserve"> роботодавців</w:t>
        </w:r>
      </w:hyperlink>
      <w:r w:rsidRPr="00753587">
        <w:rPr>
          <w:sz w:val="28"/>
          <w:szCs w:val="28"/>
          <w:lang w:val="uk-UA"/>
        </w:rPr>
        <w:t> </w:t>
      </w:r>
      <w:r w:rsidRPr="00753587">
        <w:rPr>
          <w:rFonts w:hint="default"/>
          <w:sz w:val="28"/>
          <w:szCs w:val="28"/>
          <w:lang w:val="uk-UA"/>
        </w:rPr>
        <w:t>затверджується</w:t>
      </w:r>
      <w:r w:rsidRPr="00753587">
        <w:rPr>
          <w:rFonts w:hint="default"/>
          <w:sz w:val="28"/>
          <w:szCs w:val="28"/>
          <w:lang w:val="uk-UA"/>
        </w:rPr>
        <w:t xml:space="preserve"> Міністерством</w:t>
      </w:r>
      <w:r w:rsidRPr="00753587">
        <w:rPr>
          <w:rFonts w:hint="default"/>
          <w:sz w:val="28"/>
          <w:szCs w:val="28"/>
          <w:lang w:val="uk-UA"/>
        </w:rPr>
        <w:t xml:space="preserve"> юстиції</w:t>
      </w:r>
      <w:r w:rsidRPr="00753587">
        <w:rPr>
          <w:rFonts w:hint="default"/>
          <w:sz w:val="28"/>
          <w:szCs w:val="28"/>
          <w:lang w:val="uk-UA"/>
        </w:rPr>
        <w:t xml:space="preserve"> України.</w:t>
      </w:r>
      <w:r>
        <w:rPr>
          <w:rFonts w:hint="default"/>
          <w:sz w:val="28"/>
          <w:szCs w:val="28"/>
          <w:lang w:val="uk-UA"/>
        </w:rPr>
        <w:t>».</w:t>
      </w:r>
    </w:p>
    <w:p w:rsidR="00B21FCD" w:rsidP="00753587">
      <w:pPr>
        <w:pStyle w:val="BodyTextIndent2"/>
        <w:tabs>
          <w:tab w:val="num" w:pos="0"/>
        </w:tabs>
        <w:bidi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104A30" w:rsidRPr="000950A3" w:rsidP="000950A3">
      <w:pPr>
        <w:pStyle w:val="BodyTextIndent2"/>
        <w:tabs>
          <w:tab w:val="num" w:pos="0"/>
        </w:tabs>
        <w:bidi w:val="0"/>
        <w:spacing w:after="0"/>
        <w:rPr>
          <w:rFonts w:asciiTheme="minorHAnsi" w:hAnsiTheme="minorHAnsi"/>
          <w:sz w:val="26"/>
          <w:szCs w:val="26"/>
          <w:lang w:val="ru-RU"/>
        </w:rPr>
      </w:pPr>
      <w:r w:rsidR="00B21FCD">
        <w:rPr>
          <w:rFonts w:ascii="Times New Roman" w:hAnsi="Times New Roman" w:cs="Times New Roman"/>
          <w:sz w:val="26"/>
          <w:szCs w:val="26"/>
        </w:rPr>
        <w:t xml:space="preserve">2. </w:t>
      </w:r>
      <w:r w:rsidR="00753587">
        <w:rPr>
          <w:rFonts w:ascii="Times New Roman" w:hAnsi="Times New Roman" w:cs="Times New Roman" w:hint="default"/>
          <w:sz w:val="26"/>
          <w:szCs w:val="26"/>
        </w:rPr>
        <w:t>У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статті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15 Законі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України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“Про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порядок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вирішення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колективних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трудових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спорів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(конфліктів</w:t>
      </w:r>
      <w:r w:rsidR="00753587">
        <w:rPr>
          <w:rFonts w:ascii="Times New Roman" w:hAnsi="Times New Roman" w:cs="Times New Roman" w:hint="default"/>
          <w:sz w:val="26"/>
          <w:szCs w:val="26"/>
        </w:rPr>
        <w:t>)”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(</w:t>
      </w:r>
      <w:bookmarkStart w:id="0" w:name="_Hlk22728094"/>
      <w:r w:rsidR="00753587">
        <w:rPr>
          <w:rFonts w:ascii="Times New Roman" w:hAnsi="Times New Roman" w:cs="Times New Roman" w:hint="default"/>
          <w:sz w:val="26"/>
          <w:szCs w:val="26"/>
        </w:rPr>
        <w:t>Відомості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Верховної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Ради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України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, </w:t>
      </w:r>
      <w:bookmarkEnd w:id="0"/>
      <w:r w:rsidR="00753587">
        <w:rPr>
          <w:rFonts w:ascii="Times New Roman" w:hAnsi="Times New Roman" w:cs="Times New Roman" w:hint="default"/>
          <w:sz w:val="26"/>
          <w:szCs w:val="26"/>
        </w:rPr>
        <w:t>1998 р</w:t>
      </w:r>
      <w:r w:rsidR="00753587">
        <w:rPr>
          <w:rFonts w:ascii="Times New Roman" w:hAnsi="Times New Roman" w:cs="Times New Roman" w:hint="default"/>
          <w:sz w:val="26"/>
          <w:szCs w:val="26"/>
        </w:rPr>
        <w:t>., №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34, ст</w:t>
      </w:r>
      <w:r w:rsidR="00753587">
        <w:rPr>
          <w:rFonts w:ascii="Times New Roman" w:hAnsi="Times New Roman" w:cs="Times New Roman" w:hint="default"/>
          <w:sz w:val="26"/>
          <w:szCs w:val="26"/>
        </w:rPr>
        <w:t>. 227) частини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сьому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</w:t>
      </w:r>
      <w:r w:rsidR="00753587">
        <w:rPr>
          <w:rFonts w:ascii="Times New Roman" w:hAnsi="Times New Roman" w:cs="Times New Roman" w:hint="default"/>
          <w:sz w:val="26"/>
          <w:szCs w:val="26"/>
        </w:rPr>
        <w:t>–</w:t>
      </w:r>
      <w:r w:rsidR="00753587">
        <w:rPr>
          <w:rFonts w:ascii="Times New Roman" w:hAnsi="Times New Roman" w:cs="Times New Roman" w:hint="default"/>
          <w:sz w:val="26"/>
          <w:szCs w:val="26"/>
        </w:rPr>
        <w:t xml:space="preserve"> десяту</w:t>
      </w:r>
      <w:r w:rsidRPr="00104A30" w:rsidR="00753587">
        <w:rPr>
          <w:rFonts w:ascii="Times New Roman" w:hAnsi="Times New Roman" w:cs="Times New Roman"/>
          <w:sz w:val="26"/>
          <w:szCs w:val="26"/>
        </w:rPr>
        <w:t xml:space="preserve"> </w:t>
      </w:r>
      <w:r w:rsidR="00753587">
        <w:rPr>
          <w:rFonts w:ascii="Times New Roman" w:hAnsi="Times New Roman" w:cs="Times New Roman" w:hint="default"/>
          <w:sz w:val="26"/>
          <w:szCs w:val="26"/>
        </w:rPr>
        <w:t>виключити.</w:t>
      </w:r>
    </w:p>
    <w:p w:rsidR="00104A30" w:rsidP="00104A30">
      <w:pPr>
        <w:autoSpaceDE/>
        <w:autoSpaceDN/>
        <w:bidi w:val="0"/>
        <w:spacing w:before="0"/>
        <w:jc w:val="both"/>
        <w:rPr>
          <w:rFonts w:ascii="Times New Roman" w:hAnsi="Times New Roman" w:cs="Times New Roman"/>
        </w:rPr>
      </w:pPr>
    </w:p>
    <w:p w:rsidR="00104A30" w:rsidRPr="00104A30" w:rsidP="00104A30">
      <w:pPr>
        <w:autoSpaceDE/>
        <w:autoSpaceDN/>
        <w:bidi w:val="0"/>
        <w:spacing w:before="0"/>
        <w:jc w:val="both"/>
        <w:rPr>
          <w:rFonts w:ascii="Times New Roman" w:hAnsi="Times New Roman" w:cs="Times New Roman" w:hint="default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</w:t>
      </w:r>
      <w:r w:rsidRPr="00104A30">
        <w:rPr>
          <w:rFonts w:ascii="Times New Roman" w:hAnsi="Times New Roman" w:cs="Times New Roman" w:hint="default"/>
          <w:sz w:val="28"/>
          <w:szCs w:val="28"/>
          <w:lang w:val="uk-UA" w:eastAsia="en-US"/>
        </w:rPr>
        <w:t>ІІ</w:t>
      </w:r>
      <w:r w:rsidRPr="00104A30">
        <w:rPr>
          <w:rFonts w:ascii="Times New Roman" w:hAnsi="Times New Roman" w:cs="Times New Roman" w:hint="default"/>
          <w:sz w:val="28"/>
          <w:szCs w:val="28"/>
          <w:lang w:val="uk-UA" w:eastAsia="en-US"/>
        </w:rPr>
        <w:t>. Прикінцеві</w:t>
      </w:r>
      <w:r w:rsidRPr="00104A30">
        <w:rPr>
          <w:rFonts w:ascii="Times New Roman" w:hAnsi="Times New Roman" w:cs="Times New Roman" w:hint="default"/>
          <w:sz w:val="28"/>
          <w:szCs w:val="28"/>
          <w:lang w:val="uk-UA" w:eastAsia="en-US"/>
        </w:rPr>
        <w:t xml:space="preserve"> положення</w:t>
      </w:r>
    </w:p>
    <w:p w:rsidR="00104A30" w:rsidRPr="00104A30" w:rsidP="00104A30">
      <w:pPr>
        <w:tabs>
          <w:tab w:val="left" w:pos="851"/>
        </w:tabs>
        <w:autoSpaceDE/>
        <w:autoSpaceDN/>
        <w:bidi w:val="0"/>
        <w:spacing w:before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104A30" w:rsidRPr="00104A30" w:rsidP="00104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      1. Цей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Закон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набирає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чинності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дня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наступного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за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його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офіційного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опублікуванням.</w:t>
      </w: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104A30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2. Кабінету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Мін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істрів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України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протягом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трьох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місяців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дня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набрання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чинності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цим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Законом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:</w:t>
      </w: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привести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свої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нормативно-правові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акти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у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відповідність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із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цим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Законом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; </w:t>
      </w: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забезпечити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прийняття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нормативно-правових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актів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відповідно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до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цього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Закону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; </w:t>
      </w: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</w:pP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забезпечити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приведення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міністе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рствами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>, іншими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центральними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органами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виконавчої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влади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їх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нормативно-правових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актів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у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відповідність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із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цим</w:t>
      </w:r>
      <w:r w:rsidRPr="00104A30">
        <w:rPr>
          <w:rFonts w:ascii="Times New Roman" w:eastAsia="SimSun" w:hAnsi="Times New Roman" w:cs="Times New Roman" w:hint="default"/>
          <w:sz w:val="28"/>
          <w:szCs w:val="28"/>
          <w:lang w:val="uk-UA" w:eastAsia="zh-CN"/>
        </w:rPr>
        <w:t xml:space="preserve"> Законом.</w:t>
      </w: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104A30" w:rsidRPr="00104A30" w:rsidP="00104A30">
      <w:pPr>
        <w:autoSpaceDE/>
        <w:autoSpaceDN/>
        <w:bidi w:val="0"/>
        <w:spacing w:before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104A30" w:rsidRPr="00104A30" w:rsidP="00104A30">
      <w:pPr>
        <w:autoSpaceDE/>
        <w:autoSpaceDN/>
        <w:bidi w:val="0"/>
        <w:spacing w:before="0" w:after="20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>Голова</w:t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 xml:space="preserve"> </w:t>
        <w:br/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>Верховної</w:t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 xml:space="preserve"> Ради</w:t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 xml:space="preserve"> України</w:t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 xml:space="preserve">  </w:t>
        <w:tab/>
        <w:tab/>
        <w:tab/>
        <w:tab/>
        <w:t xml:space="preserve">    </w:t>
        <w:tab/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 xml:space="preserve">      Д.О</w:t>
      </w:r>
      <w:r w:rsidRPr="00104A30">
        <w:rPr>
          <w:rFonts w:ascii="Times New Roman" w:hAnsi="Times New Roman" w:cs="Times New Roman" w:hint="default"/>
          <w:b/>
          <w:sz w:val="28"/>
          <w:szCs w:val="28"/>
          <w:lang w:val="ru-RU" w:eastAsia="en-US"/>
        </w:rPr>
        <w:t>. Разумков</w:t>
      </w:r>
    </w:p>
    <w:p w:rsidR="00D0492E">
      <w:pPr>
        <w:pStyle w:val="Pidpis"/>
        <w:tabs>
          <w:tab w:val="num" w:pos="0"/>
        </w:tabs>
        <w:bidi w:val="0"/>
        <w:spacing w:before="0" w:after="120"/>
        <w:ind w:firstLine="567"/>
        <w:rPr>
          <w:b w:val="0"/>
          <w:bCs w:val="0"/>
        </w:rPr>
      </w:pPr>
    </w:p>
    <w:sectPr>
      <w:headerReference w:type="default" r:id="rId5"/>
      <w:pgSz w:w="11907" w:h="16840"/>
      <w:pgMar w:top="1134" w:right="1304" w:bottom="1134" w:left="1474" w:header="624" w:footer="680" w:gutter="227"/>
      <w:lnNumType w:distance="0"/>
      <w:cols w:space="709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SimSun">
    <w:altName w:val="??§ЮЎм§Ў-??§ЮЎм§Ў??§ЮЎм???§ЮЎм§Ў???§ЮЎм§Ў?Ўм§А?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mbria Math">
    <w:altName w:val="Bookman Old Styl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alibri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MS Sans Serif">
    <w:panose1 w:val="00000000000000000000"/>
    <w:charset w:val="CC"/>
    <w:family w:val="swiss"/>
    <w:pitch w:val="variable"/>
    <w:sig w:usb0="00000000" w:usb1="00000000" w:usb2="00000000" w:usb3="00000000" w:csb0="00000004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2E">
    <w:pPr>
      <w:pStyle w:val="Header"/>
      <w:framePr w:vAnchor="text" w:hAnchor="margin" w:xAlign="center"/>
      <w:bidi w:val="0"/>
      <w:rPr>
        <w:rStyle w:val="PageNumber"/>
        <w:rFonts w:cs="Antiqua"/>
      </w:rPr>
    </w:pPr>
    <w:r>
      <w:rPr>
        <w:rStyle w:val="PageNumber"/>
        <w:rFonts w:cs="Antiqua"/>
      </w:rPr>
      <w:fldChar w:fldCharType="begin"/>
    </w:r>
    <w:r>
      <w:rPr>
        <w:rStyle w:val="PageNumber"/>
        <w:rFonts w:cs="Antiqua"/>
      </w:rPr>
      <w:instrText xml:space="preserve">PAGE  </w:instrText>
    </w:r>
    <w:r>
      <w:rPr>
        <w:rStyle w:val="PageNumber"/>
        <w:rFonts w:cs="Antiqua"/>
      </w:rPr>
      <w:fldChar w:fldCharType="separate"/>
    </w:r>
    <w:r w:rsidR="0047553E">
      <w:rPr>
        <w:rStyle w:val="PageNumber"/>
        <w:rFonts w:cs="Antiqua"/>
        <w:noProof/>
      </w:rPr>
      <w:t>2</w:t>
    </w:r>
    <w:r>
      <w:rPr>
        <w:rStyle w:val="PageNumber"/>
        <w:rFonts w:cs="Antiqua"/>
      </w:rPr>
      <w:fldChar w:fldCharType="end"/>
    </w:r>
  </w:p>
  <w:p w:rsidR="00D0492E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815"/>
    <w:multiLevelType w:val="multilevel"/>
    <w:tmpl w:val="3B78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adjustLineHeightInTable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7239A9"/>
    <w:rsid w:val="000950A3"/>
    <w:rsid w:val="00104A30"/>
    <w:rsid w:val="001952A7"/>
    <w:rsid w:val="002A0FA4"/>
    <w:rsid w:val="002E1927"/>
    <w:rsid w:val="00332E68"/>
    <w:rsid w:val="0047553E"/>
    <w:rsid w:val="0066222B"/>
    <w:rsid w:val="007239A9"/>
    <w:rsid w:val="007316AC"/>
    <w:rsid w:val="00753587"/>
    <w:rsid w:val="00915CEB"/>
    <w:rsid w:val="00A50583"/>
    <w:rsid w:val="00B21FCD"/>
    <w:rsid w:val="00BD648E"/>
    <w:rsid w:val="00D0492E"/>
    <w:rsid w:val="00DB691A"/>
    <w:rsid w:val="00EA2E1F"/>
  </w:rsids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 w:val="0"/>
      <w:autoSpaceDN w:val="0"/>
      <w:adjustRightInd/>
      <w:spacing w:before="120"/>
      <w:ind w:left="0" w:right="0"/>
      <w:jc w:val="left"/>
      <w:textAlignment w:val="auto"/>
    </w:pPr>
    <w:rPr>
      <w:rFonts w:ascii="Antiqua" w:hAnsi="Antiqua" w:eastAsiaTheme="minorEastAsia" w:cs="Antiqua"/>
      <w:sz w:val="26"/>
      <w:szCs w:val="26"/>
      <w:rtl w:val="0"/>
      <w:cs w:val="0"/>
      <w:lang w:val="hr-HR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spacing w:before="240" w:after="240"/>
      <w:jc w:val="center"/>
      <w:outlineLvl w:val="0"/>
    </w:pPr>
    <w:rPr>
      <w:b/>
      <w:bCs/>
      <w:i/>
      <w:iCs/>
      <w:caps/>
      <w:spacing w:val="20"/>
      <w:sz w:val="48"/>
      <w:szCs w:val="48"/>
      <w:lang w:val="uk-UA"/>
    </w:rPr>
  </w:style>
  <w:style w:type="paragraph" w:styleId="Heading2">
    <w:name w:val="heading 2"/>
    <w:basedOn w:val="Normal"/>
    <w:next w:val="Normal"/>
    <w:link w:val="2"/>
    <w:uiPriority w:val="99"/>
    <w:qFormat/>
    <w:pPr>
      <w:keepNext/>
      <w:spacing w:before="360" w:after="240"/>
      <w:jc w:val="center"/>
      <w:outlineLvl w:val="1"/>
    </w:pPr>
    <w:rPr>
      <w:b/>
      <w:bCs/>
      <w:spacing w:val="20"/>
    </w:rPr>
  </w:style>
  <w:style w:type="paragraph" w:styleId="Heading3">
    <w:name w:val="heading 3"/>
    <w:basedOn w:val="Normal"/>
    <w:next w:val="Normal"/>
    <w:link w:val="3"/>
    <w:uiPriority w:val="99"/>
    <w:qFormat/>
    <w:pPr>
      <w:spacing w:before="360"/>
      <w:ind w:right="5670"/>
      <w:jc w:val="center"/>
      <w:outlineLvl w:val="2"/>
    </w:pPr>
    <w:rPr>
      <w:lang w:val="en-GB"/>
    </w:rPr>
  </w:style>
  <w:style w:type="paragraph" w:styleId="Heading8">
    <w:name w:val="heading 8"/>
    <w:basedOn w:val="Normal"/>
    <w:next w:val="Normal"/>
    <w:link w:val="8"/>
    <w:uiPriority w:val="99"/>
    <w:qFormat/>
    <w:pPr>
      <w:keepNext/>
      <w:widowControl w:val="0"/>
      <w:spacing w:before="0"/>
      <w:ind w:firstLine="720"/>
      <w:jc w:val="both"/>
      <w:outlineLvl w:val="7"/>
    </w:pPr>
    <w:rPr>
      <w:i/>
      <w:iCs/>
      <w:sz w:val="28"/>
      <w:szCs w:val="28"/>
      <w:lang w:val="uk-UA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  <w:lang w:val="hr-HR" w:eastAsia="x-none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hr-HR" w:eastAsia="x-none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hr-HR" w:eastAsia="x-none"/>
    </w:rPr>
  </w:style>
  <w:style w:type="character" w:customStyle="1" w:styleId="8">
    <w:name w:val="Заголовок 8 Знак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  <w:rtl w:val="0"/>
      <w:cs w:val="0"/>
      <w:lang w:val="hr-HR" w:eastAsia="x-none"/>
    </w:rPr>
  </w:style>
  <w:style w:type="paragraph" w:styleId="Footer">
    <w:name w:val="footer"/>
    <w:basedOn w:val="Normal"/>
    <w:link w:val="a"/>
    <w:uiPriority w:val="99"/>
    <w:pPr>
      <w:spacing w:before="0"/>
      <w:jc w:val="left"/>
    </w:pPr>
    <w:rPr>
      <w:noProof/>
      <w:sz w:val="20"/>
      <w:szCs w:val="20"/>
      <w:lang w:val="en-US"/>
    </w:rPr>
  </w:style>
  <w:style w:type="character" w:customStyle="1" w:styleId="a">
    <w:name w:val="Нижній колонтитул Знак"/>
    <w:basedOn w:val="DefaultParagraphFont"/>
    <w:link w:val="Footer"/>
    <w:uiPriority w:val="99"/>
    <w:semiHidden/>
    <w:locked/>
    <w:rPr>
      <w:rFonts w:ascii="Antiqua" w:hAnsi="Antiqua" w:cs="Antiqua"/>
      <w:sz w:val="26"/>
      <w:szCs w:val="26"/>
      <w:rtl w:val="0"/>
      <w:cs w:val="0"/>
      <w:lang w:val="hr-HR" w:eastAsia="x-none"/>
    </w:rPr>
  </w:style>
  <w:style w:type="paragraph" w:styleId="Header">
    <w:name w:val="header"/>
    <w:basedOn w:val="Normal"/>
    <w:link w:val="a0"/>
    <w:uiPriority w:val="99"/>
    <w:pPr>
      <w:spacing w:before="0"/>
      <w:jc w:val="right"/>
    </w:p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Pr>
      <w:rFonts w:ascii="Antiqua" w:hAnsi="Antiqua" w:cs="Antiqua"/>
      <w:sz w:val="26"/>
      <w:szCs w:val="26"/>
      <w:rtl w:val="0"/>
      <w:cs w:val="0"/>
      <w:lang w:val="hr-HR" w:eastAsia="x-none"/>
    </w:rPr>
  </w:style>
  <w:style w:type="paragraph" w:customStyle="1" w:styleId="NormalText">
    <w:name w:val="Normal Text"/>
    <w:basedOn w:val="Normal"/>
    <w:uiPriority w:val="99"/>
    <w:pPr>
      <w:ind w:firstLine="567"/>
      <w:jc w:val="both"/>
    </w:pPr>
    <w:rPr>
      <w:lang w:val="uk-UA"/>
    </w:rPr>
  </w:style>
  <w:style w:type="paragraph" w:customStyle="1" w:styleId="ShapkaDokumentu">
    <w:name w:val="Shapka Dokumentu"/>
    <w:basedOn w:val="NormalText"/>
    <w:uiPriority w:val="99"/>
    <w:pPr>
      <w:keepNext/>
      <w:keepLines/>
      <w:spacing w:after="240"/>
      <w:ind w:left="4536" w:firstLine="0"/>
      <w:jc w:val="center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  <w:jc w:val="both"/>
    </w:pPr>
    <w:rPr>
      <w:b/>
      <w:bCs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BodyTextIndent3">
    <w:name w:val="Body Text Indent 3"/>
    <w:basedOn w:val="Normal"/>
    <w:link w:val="30"/>
    <w:uiPriority w:val="99"/>
    <w:pPr>
      <w:spacing w:before="0"/>
      <w:ind w:firstLine="720"/>
      <w:jc w:val="both"/>
    </w:pPr>
    <w:rPr>
      <w:sz w:val="28"/>
      <w:szCs w:val="28"/>
      <w:lang w:val="ru-RU"/>
    </w:rPr>
  </w:style>
  <w:style w:type="character" w:customStyle="1" w:styleId="30">
    <w:name w:val="Основний текст з відступом 3 Знак"/>
    <w:basedOn w:val="DefaultParagraphFont"/>
    <w:link w:val="BodyTextIndent3"/>
    <w:uiPriority w:val="99"/>
    <w:semiHidden/>
    <w:locked/>
    <w:rPr>
      <w:rFonts w:ascii="Antiqua" w:hAnsi="Antiqua" w:cs="Antiqua"/>
      <w:sz w:val="16"/>
      <w:szCs w:val="16"/>
      <w:rtl w:val="0"/>
      <w:cs w:val="0"/>
      <w:lang w:val="hr-HR" w:eastAsia="x-none"/>
    </w:rPr>
  </w:style>
  <w:style w:type="paragraph" w:styleId="BodyText">
    <w:name w:val="Body Text"/>
    <w:basedOn w:val="Normal"/>
    <w:link w:val="a1"/>
    <w:uiPriority w:val="99"/>
    <w:pPr>
      <w:spacing w:before="0"/>
      <w:jc w:val="both"/>
    </w:pPr>
    <w:rPr>
      <w:sz w:val="28"/>
      <w:szCs w:val="28"/>
      <w:lang w:val="ru-RU"/>
    </w:rPr>
  </w:style>
  <w:style w:type="character" w:customStyle="1" w:styleId="a1">
    <w:name w:val="Основний текст Знак"/>
    <w:basedOn w:val="DefaultParagraphFont"/>
    <w:link w:val="BodyText"/>
    <w:uiPriority w:val="99"/>
    <w:semiHidden/>
    <w:locked/>
    <w:rPr>
      <w:rFonts w:ascii="Antiqua" w:hAnsi="Antiqua" w:cs="Antiqua"/>
      <w:sz w:val="26"/>
      <w:szCs w:val="26"/>
      <w:rtl w:val="0"/>
      <w:cs w:val="0"/>
      <w:lang w:val="hr-HR" w:eastAsia="x-none"/>
    </w:rPr>
  </w:style>
  <w:style w:type="paragraph" w:styleId="BodyText2">
    <w:name w:val="Body Text 2"/>
    <w:basedOn w:val="Normal"/>
    <w:link w:val="20"/>
    <w:uiPriority w:val="99"/>
    <w:pPr>
      <w:spacing w:before="0"/>
      <w:ind w:firstLine="709"/>
      <w:jc w:val="both"/>
    </w:pPr>
    <w:rPr>
      <w:rFonts w:ascii="MS Sans Serif" w:hAnsi="MS Sans Serif" w:cs="MS Sans Serif"/>
      <w:sz w:val="28"/>
      <w:szCs w:val="28"/>
      <w:lang w:val="ru-RU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Pr>
      <w:rFonts w:ascii="Antiqua" w:hAnsi="Antiqua" w:cs="Antiqua"/>
      <w:sz w:val="26"/>
      <w:szCs w:val="26"/>
      <w:rtl w:val="0"/>
      <w:cs w:val="0"/>
      <w:lang w:val="hr-HR" w:eastAsia="x-none"/>
    </w:rPr>
  </w:style>
  <w:style w:type="paragraph" w:styleId="BodyTextIndent2">
    <w:name w:val="Body Text Indent 2"/>
    <w:basedOn w:val="Normal"/>
    <w:link w:val="21"/>
    <w:uiPriority w:val="99"/>
    <w:pPr>
      <w:widowControl w:val="0"/>
      <w:spacing w:before="0" w:after="120"/>
      <w:ind w:firstLine="567"/>
      <w:jc w:val="both"/>
    </w:pPr>
    <w:rPr>
      <w:sz w:val="28"/>
      <w:szCs w:val="28"/>
      <w:lang w:val="uk-UA"/>
    </w:rPr>
  </w:style>
  <w:style w:type="character" w:customStyle="1" w:styleId="21">
    <w:name w:val="Основний текст з відступом 2 Знак"/>
    <w:basedOn w:val="DefaultParagraphFont"/>
    <w:link w:val="BodyTextIndent2"/>
    <w:uiPriority w:val="99"/>
    <w:semiHidden/>
    <w:locked/>
    <w:rPr>
      <w:rFonts w:ascii="Antiqua" w:hAnsi="Antiqua" w:cs="Antiqua"/>
      <w:sz w:val="26"/>
      <w:szCs w:val="26"/>
      <w:rtl w:val="0"/>
      <w:cs w:val="0"/>
      <w:lang w:val="hr-HR" w:eastAsia="x-none"/>
    </w:rPr>
  </w:style>
  <w:style w:type="paragraph" w:styleId="Title">
    <w:name w:val="Title"/>
    <w:basedOn w:val="Normal"/>
    <w:link w:val="a2"/>
    <w:uiPriority w:val="99"/>
    <w:qFormat/>
    <w:pPr>
      <w:spacing w:after="120"/>
      <w:jc w:val="center"/>
    </w:pPr>
    <w:rPr>
      <w:sz w:val="144"/>
      <w:szCs w:val="144"/>
      <w:lang w:val="uk-UA"/>
    </w:rPr>
  </w:style>
  <w:style w:type="character" w:customStyle="1" w:styleId="a2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  <w:lang w:val="hr-HR" w:eastAsia="x-none"/>
    </w:rPr>
  </w:style>
  <w:style w:type="paragraph" w:customStyle="1" w:styleId="rvps2">
    <w:name w:val="rvps2"/>
    <w:basedOn w:val="Normal"/>
    <w:rsid w:val="00753587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53587"/>
    <w:rPr>
      <w:rFonts w:cs="Times New Roman"/>
      <w:color w:val="0000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v0073299-11" TargetMode="Externa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37</TotalTime>
  <Pages>2</Pages>
  <Words>1656</Words>
  <Characters>945</Characters>
  <Application>Microsoft Office Word</Application>
  <DocSecurity>0</DocSecurity>
  <Lines>0</Lines>
  <Paragraphs>0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Третьякова Галина Миколаївна</cp:lastModifiedBy>
  <cp:revision>8</cp:revision>
  <cp:lastPrinted>2002-08-27T18:04:00Z</cp:lastPrinted>
  <dcterms:created xsi:type="dcterms:W3CDTF">2019-10-23T12:31:00Z</dcterms:created>
  <dcterms:modified xsi:type="dcterms:W3CDTF">2019-10-29T15:11:00Z</dcterms:modified>
</cp:coreProperties>
</file>