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AA" w:rsidRPr="000436AA" w:rsidRDefault="000436AA" w:rsidP="000436AA">
      <w:pPr>
        <w:spacing w:after="120" w:line="240" w:lineRule="auto"/>
        <w:ind w:left="666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36A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</w:t>
      </w:r>
    </w:p>
    <w:p w:rsidR="000436AA" w:rsidRPr="000436AA" w:rsidRDefault="000436AA" w:rsidP="000436AA">
      <w:pPr>
        <w:spacing w:after="120" w:line="240" w:lineRule="auto"/>
        <w:ind w:left="6662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вноситься народним</w:t>
      </w:r>
      <w:r w:rsidRPr="00043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043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</w:t>
      </w:r>
    </w:p>
    <w:p w:rsidR="008B40CA" w:rsidRPr="006A3AAF" w:rsidRDefault="008B40CA" w:rsidP="000436AA">
      <w:pPr>
        <w:keepNext/>
        <w:keepLines/>
        <w:spacing w:after="0" w:line="240" w:lineRule="auto"/>
        <w:ind w:left="66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Ковальовим О.І.</w:t>
      </w:r>
    </w:p>
    <w:p w:rsidR="00AF5FC6" w:rsidRDefault="00AF5FC6" w:rsidP="00AF5FC6">
      <w:pPr>
        <w:spacing w:before="120" w:after="0" w:line="240" w:lineRule="auto"/>
        <w:ind w:firstLine="5579"/>
        <w:jc w:val="center"/>
        <w:rPr>
          <w:rFonts w:ascii="Times New Roman" w:eastAsia="Times New Roman" w:hAnsi="Times New Roman" w:cs="Times New Roman"/>
        </w:rPr>
      </w:pPr>
    </w:p>
    <w:p w:rsidR="000436AA" w:rsidRDefault="000436AA" w:rsidP="00AF5FC6">
      <w:pPr>
        <w:spacing w:before="120" w:after="0" w:line="240" w:lineRule="auto"/>
        <w:ind w:firstLine="5579"/>
        <w:jc w:val="center"/>
        <w:rPr>
          <w:rFonts w:ascii="Times New Roman" w:eastAsia="Times New Roman" w:hAnsi="Times New Roman" w:cs="Times New Roman"/>
        </w:rPr>
      </w:pPr>
    </w:p>
    <w:p w:rsidR="000436AA" w:rsidRPr="00AF5FC6" w:rsidRDefault="000436AA" w:rsidP="00AF5FC6">
      <w:pPr>
        <w:spacing w:before="120" w:after="0" w:line="240" w:lineRule="auto"/>
        <w:ind w:firstLine="5579"/>
        <w:jc w:val="center"/>
        <w:rPr>
          <w:rFonts w:ascii="Times New Roman" w:eastAsia="Times New Roman" w:hAnsi="Times New Roman" w:cs="Times New Roman"/>
        </w:rPr>
      </w:pPr>
    </w:p>
    <w:p w:rsidR="00AF5FC6" w:rsidRPr="00AF5FC6" w:rsidRDefault="00AF5FC6" w:rsidP="00AF5FC6">
      <w:pPr>
        <w:spacing w:before="120" w:after="0" w:line="240" w:lineRule="auto"/>
        <w:ind w:firstLine="5579"/>
        <w:jc w:val="right"/>
        <w:rPr>
          <w:rFonts w:ascii="Times New Roman" w:eastAsia="Times New Roman" w:hAnsi="Times New Roman" w:cs="Times New Roman"/>
        </w:rPr>
      </w:pPr>
    </w:p>
    <w:p w:rsidR="000436AA" w:rsidRDefault="000436AA" w:rsidP="000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УКРАЇНИ</w:t>
      </w:r>
    </w:p>
    <w:p w:rsidR="000436AA" w:rsidRPr="000436AA" w:rsidRDefault="000436AA" w:rsidP="0004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FC6" w:rsidRPr="000436AA" w:rsidRDefault="00AF5FC6" w:rsidP="000436A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Митного кодексу України щодо </w:t>
      </w:r>
      <w:r w:rsidR="0086520E" w:rsidRPr="00043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тимчасового зупинення</w:t>
      </w:r>
      <w:r w:rsidRPr="00043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застосування штрафних санкцій за пору</w:t>
      </w:r>
      <w:bookmarkStart w:id="0" w:name="_GoBack"/>
      <w:bookmarkEnd w:id="0"/>
      <w:r w:rsidRPr="00043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шення порядку ввезення транспортних засобів на митну територію України</w:t>
      </w:r>
    </w:p>
    <w:p w:rsidR="00AF5FC6" w:rsidRDefault="00AF5FC6" w:rsidP="00043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6AA" w:rsidRDefault="000436AA" w:rsidP="00043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6AA" w:rsidRPr="00AF5FC6" w:rsidRDefault="000436AA" w:rsidP="00043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6AA" w:rsidRPr="00F05094" w:rsidRDefault="000436AA" w:rsidP="000436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Верховна Рада </w:t>
      </w:r>
      <w:r w:rsidRPr="00F0509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 п о с т а н о в л я є:</w:t>
      </w:r>
    </w:p>
    <w:p w:rsidR="00AF5FC6" w:rsidRPr="00F05094" w:rsidRDefault="00AF5FC6" w:rsidP="00043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FC6" w:rsidRPr="00F05094" w:rsidRDefault="004856BC" w:rsidP="00043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</w:t>
      </w:r>
      <w:hyperlink r:id="rId6" w:tgtFrame="_top" w:history="1">
        <w:r w:rsidR="000436AA" w:rsidRPr="00F0509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Розділ XXI «</w:t>
        </w:r>
        <w:r w:rsidR="00AF5FC6" w:rsidRPr="00F0509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</w:t>
        </w:r>
        <w:r w:rsidR="000436AA" w:rsidRPr="00F0509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икінцеві та перехідні положення»</w:t>
        </w:r>
        <w:r w:rsidR="00AF5FC6" w:rsidRPr="00F0509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Митного кодексу України</w:t>
        </w:r>
      </w:hyperlink>
      <w:r w:rsidR="00AF5FC6" w:rsidRPr="00F05094">
        <w:rPr>
          <w:rFonts w:ascii="Times New Roman" w:eastAsia="Times New Roman" w:hAnsi="Times New Roman" w:cs="Times New Roman"/>
          <w:sz w:val="28"/>
          <w:szCs w:val="28"/>
          <w:lang w:eastAsia="uk-UA"/>
        </w:rPr>
        <w:t> (Відомості Верховної Ради України, 2012 р., №№44 - 48, ст. 552)</w:t>
      </w:r>
      <w:r w:rsidR="00AF5FC6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доповнити </w:t>
      </w:r>
      <w:r w:rsidR="000436AA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новим </w:t>
      </w:r>
      <w:r w:rsidR="00AF5FC6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пунктом 9</w:t>
      </w: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vertAlign w:val="superscript"/>
          <w:lang w:eastAsia="uk-UA"/>
        </w:rPr>
        <w:t>5</w:t>
      </w:r>
      <w:r w:rsidR="00AF5FC6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 такого змісту:</w:t>
      </w:r>
    </w:p>
    <w:p w:rsidR="004856BC" w:rsidRDefault="001677E0" w:rsidP="00043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</w:pP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«</w:t>
      </w:r>
      <w:r w:rsidR="00AF5FC6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9</w:t>
      </w:r>
      <w:r w:rsidR="004856BC" w:rsidRPr="00F05094">
        <w:rPr>
          <w:rFonts w:ascii="Times New Roman" w:eastAsia="Times New Roman" w:hAnsi="Times New Roman" w:cs="Times New Roman"/>
          <w:color w:val="2A2928"/>
          <w:sz w:val="28"/>
          <w:szCs w:val="28"/>
          <w:vertAlign w:val="superscript"/>
          <w:lang w:eastAsia="uk-UA"/>
        </w:rPr>
        <w:t>5</w:t>
      </w:r>
      <w:r w:rsidR="004856BC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. Тимчасово,протягом 180 календарних днів з дня наб</w:t>
      </w:r>
      <w:r w:rsidR="00467766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рання чинності Законом України «</w:t>
      </w:r>
      <w:r w:rsidR="004856BC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Про внесення змін до Податкового кодексу України та деяких законодавчих актів України щодо спрощення умов ввезення на митну територію України транспортних засобів та приведення умов оподаткування до загального режиму акци</w:t>
      </w:r>
      <w:r w:rsidR="00467766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зних зборів Європейського Союзу</w:t>
      </w:r>
      <w:r w:rsidR="00467766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»</w:t>
      </w:r>
      <w:r w:rsidR="004856BC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, з</w:t>
      </w:r>
      <w:r w:rsidR="004856BC" w:rsidRPr="004856BC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дійснення митного 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оформлення транспортного засобу, що класифікується за кодами</w:t>
      </w:r>
      <w:r w:rsidR="00447AAB" w:rsidRP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 товарної позиції 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8702, </w:t>
      </w:r>
      <w:r w:rsidR="00447AAB" w:rsidRP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8703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 та 8704</w:t>
      </w:r>
      <w:r w:rsidR="00447AAB" w:rsidRP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 згідно з УКТ ЗЕД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,</w:t>
      </w:r>
      <w:r w:rsidR="004856BC" w:rsidRPr="004856BC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звільняє осіб, відповідальних за дотримання строків та умов (вимог) митних режимів тимчасового ввезення або транзиту, від адміністративної відповідальності, передбаченої статтями 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469, </w:t>
      </w:r>
      <w:r w:rsidR="004856BC" w:rsidRPr="004856BC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470, 481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, 483</w:t>
      </w:r>
      <w:r w:rsidR="004856BC" w:rsidRPr="004856BC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 та 485 цього Кодексу, за порушення митних правил стосовно </w:t>
      </w:r>
      <w:r w:rsid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зазначеного транспортного засобу</w:t>
      </w:r>
      <w:r w:rsidR="004856BC" w:rsidRPr="004856BC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.</w:t>
      </w:r>
    </w:p>
    <w:p w:rsidR="00E67113" w:rsidRDefault="00E67113" w:rsidP="00043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</w:pPr>
      <w:r w:rsidRPr="00E67113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Норми цього пункту поширюються на транспортні засоби</w:t>
      </w:r>
      <w:r w:rsidR="00447AAB" w:rsidRP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особистого користування</w:t>
      </w:r>
      <w:r w:rsidRPr="00E67113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, що ввезені на митну територію України до дня на</w:t>
      </w:r>
      <w:r w:rsidR="000436AA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брання чинності Закону України «</w:t>
      </w:r>
      <w:r w:rsidR="00447AAB" w:rsidRPr="00447AAB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Про внесення змін до Митного кодексу України щодо тимчасового зупинення застосування штрафних санкцій за порушення порядку ввезення транспортних засобів на митну територію України</w:t>
      </w:r>
      <w:r w:rsidR="000436AA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»</w:t>
      </w:r>
      <w:r w:rsidRPr="00E67113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.</w:t>
      </w:r>
    </w:p>
    <w:p w:rsidR="00AF5FC6" w:rsidRPr="00AF5FC6" w:rsidRDefault="00AF5FC6" w:rsidP="00043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</w:pPr>
    </w:p>
    <w:p w:rsidR="00AF5FC6" w:rsidRDefault="00AF5FC6" w:rsidP="000436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A2928"/>
          <w:sz w:val="28"/>
          <w:szCs w:val="28"/>
          <w:lang w:eastAsia="uk-UA"/>
        </w:rPr>
      </w:pPr>
      <w:r w:rsidRPr="00AF5FC6">
        <w:rPr>
          <w:rFonts w:ascii="Times New Roman" w:eastAsia="Times New Roman" w:hAnsi="Times New Roman" w:cs="Times New Roman"/>
          <w:bCs/>
          <w:color w:val="2A2928"/>
          <w:sz w:val="28"/>
          <w:szCs w:val="28"/>
          <w:lang w:eastAsia="uk-UA"/>
        </w:rPr>
        <w:t>II. Прикінцеві та перехідні положення</w:t>
      </w:r>
      <w:r w:rsidR="00447AAB">
        <w:rPr>
          <w:rFonts w:ascii="Times New Roman" w:eastAsia="Times New Roman" w:hAnsi="Times New Roman" w:cs="Times New Roman"/>
          <w:bCs/>
          <w:color w:val="2A2928"/>
          <w:sz w:val="28"/>
          <w:szCs w:val="28"/>
          <w:lang w:eastAsia="uk-UA"/>
        </w:rPr>
        <w:t>:</w:t>
      </w:r>
    </w:p>
    <w:p w:rsidR="00AF5FC6" w:rsidRPr="00F05094" w:rsidRDefault="00AF5FC6" w:rsidP="000436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</w:pPr>
      <w:r w:rsidRPr="00AF5FC6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1. Цей </w:t>
      </w: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Закон набирає чинності з дня, наступного за днем його опублікування.</w:t>
      </w:r>
    </w:p>
    <w:p w:rsidR="00AF5FC6" w:rsidRPr="00F05094" w:rsidRDefault="00AF5FC6" w:rsidP="00043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2. Тимчасово, </w:t>
      </w:r>
      <w:r w:rsidR="00447AAB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протягом 180 календарних днів з дня набрання чинності </w:t>
      </w:r>
      <w:r w:rsidR="000436AA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Законом України «</w:t>
      </w:r>
      <w:r w:rsidR="00447AAB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Про внесення змін до Податкового кодексу України та </w:t>
      </w:r>
      <w:r w:rsidR="00447AAB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lastRenderedPageBreak/>
        <w:t>деяких законодавчих актів України щодо спрощення умов ввезення на митну територію України транспортних засобів та приведення умов оподаткування до загального режиму акцизних зборів Європе</w:t>
      </w:r>
      <w:r w:rsidR="000436AA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йського Союзу»</w:t>
      </w: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, особи, відповідальні за дотримання умов (вимог) митних режимів тимчасового ввезення або транзиту щодо транспортних засобів особистого користування, що класифікуються </w:t>
      </w:r>
      <w:r w:rsidR="00D006ED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за кодами товарної позиції 8702, 8703 та 8704 згідно з УКТ ЗЕД</w:t>
      </w: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, ввезених на митну територію України</w:t>
      </w:r>
      <w:r w:rsidR="00D006ED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 до дня на</w:t>
      </w:r>
      <w:r w:rsidR="000436AA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брання чинності Закону України «</w:t>
      </w:r>
      <w:r w:rsidR="00D006ED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Про внесення змін до Митного кодексу України щодо тимчасового зупинення застосування штрафних санкцій за порушення порядку ввезення транспортних зас</w:t>
      </w:r>
      <w:r w:rsidR="000436AA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обів на митну територію України»</w:t>
      </w: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, звільняються від адміністративної відповідальності, пе</w:t>
      </w:r>
      <w:r w:rsidR="00D006ED"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 xml:space="preserve">редбаченої </w:t>
      </w:r>
      <w:r w:rsidRPr="00F05094">
        <w:rPr>
          <w:rFonts w:ascii="Times New Roman" w:eastAsia="Times New Roman" w:hAnsi="Times New Roman" w:cs="Times New Roman"/>
          <w:color w:val="2A2928"/>
          <w:sz w:val="28"/>
          <w:szCs w:val="28"/>
          <w:lang w:eastAsia="uk-UA"/>
        </w:rPr>
        <w:t>частинами шостою і сьомою (в частині керування транспортним засобом, не зареєстрованим або не перереєстрованим в Україні в установленому порядку) та частинами восьмою і дев'ятою (в частині керування транспортним засобом, щодо якого порушено обмеження, встановлені </w:t>
      </w:r>
      <w:hyperlink r:id="rId7" w:tgtFrame="_top" w:history="1">
        <w:r w:rsidRPr="00F0509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Митним кодексом України</w:t>
        </w:r>
      </w:hyperlink>
      <w:r w:rsidRPr="00F05094">
        <w:rPr>
          <w:rFonts w:ascii="Times New Roman" w:eastAsia="Times New Roman" w:hAnsi="Times New Roman" w:cs="Times New Roman"/>
          <w:sz w:val="28"/>
          <w:szCs w:val="28"/>
          <w:lang w:eastAsia="uk-UA"/>
        </w:rPr>
        <w:t>) </w:t>
      </w:r>
      <w:hyperlink r:id="rId8" w:tgtFrame="_top" w:history="1">
        <w:r w:rsidRPr="00F0509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121 Кодексу України про адміністративні правопорушення</w:t>
        </w:r>
      </w:hyperlink>
      <w:r w:rsidRPr="00F050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006ED" w:rsidRPr="00F05094" w:rsidRDefault="00D006ED" w:rsidP="00D006ED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06ED" w:rsidRPr="00F05094" w:rsidRDefault="00D006ED" w:rsidP="00D006ED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06ED" w:rsidRPr="00F05094" w:rsidRDefault="00D006ED" w:rsidP="00D006ED">
      <w:pPr>
        <w:pStyle w:val="a4"/>
        <w:tabs>
          <w:tab w:val="left" w:pos="1134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 w:rsidRPr="00F05094">
        <w:rPr>
          <w:rFonts w:ascii="Times New Roman" w:hAnsi="Times New Roman"/>
          <w:sz w:val="28"/>
          <w:szCs w:val="28"/>
        </w:rPr>
        <w:t xml:space="preserve">Голова Верховної Ради </w:t>
      </w:r>
      <w:r w:rsidR="008B40CA" w:rsidRPr="00F05094">
        <w:rPr>
          <w:rFonts w:ascii="Times New Roman" w:hAnsi="Times New Roman"/>
          <w:sz w:val="28"/>
          <w:szCs w:val="28"/>
        </w:rPr>
        <w:tab/>
      </w:r>
      <w:r w:rsidR="008B40CA" w:rsidRPr="00F05094">
        <w:rPr>
          <w:rFonts w:ascii="Times New Roman" w:hAnsi="Times New Roman"/>
          <w:sz w:val="28"/>
          <w:szCs w:val="28"/>
        </w:rPr>
        <w:tab/>
      </w:r>
      <w:r w:rsidR="008B40CA" w:rsidRPr="00F05094">
        <w:rPr>
          <w:rFonts w:ascii="Times New Roman" w:hAnsi="Times New Roman"/>
          <w:sz w:val="28"/>
          <w:szCs w:val="28"/>
        </w:rPr>
        <w:tab/>
      </w:r>
      <w:r w:rsidR="008B40CA" w:rsidRPr="00F05094">
        <w:rPr>
          <w:rFonts w:ascii="Times New Roman" w:hAnsi="Times New Roman"/>
          <w:sz w:val="28"/>
          <w:szCs w:val="28"/>
        </w:rPr>
        <w:tab/>
      </w:r>
      <w:r w:rsidR="008B40CA" w:rsidRPr="00F05094">
        <w:rPr>
          <w:rFonts w:ascii="Times New Roman" w:hAnsi="Times New Roman"/>
          <w:sz w:val="28"/>
          <w:szCs w:val="28"/>
        </w:rPr>
        <w:tab/>
      </w:r>
      <w:r w:rsidR="008B40CA" w:rsidRPr="00F05094">
        <w:rPr>
          <w:rFonts w:ascii="Times New Roman" w:hAnsi="Times New Roman"/>
          <w:sz w:val="28"/>
          <w:szCs w:val="28"/>
        </w:rPr>
        <w:tab/>
        <w:t xml:space="preserve">     Д.Разумков</w:t>
      </w:r>
    </w:p>
    <w:p w:rsidR="00D006ED" w:rsidRPr="000436AA" w:rsidRDefault="00D006ED" w:rsidP="00D006ED">
      <w:pPr>
        <w:pStyle w:val="a4"/>
        <w:tabs>
          <w:tab w:val="left" w:pos="1134"/>
        </w:tabs>
        <w:spacing w:before="0"/>
        <w:ind w:firstLine="0"/>
        <w:rPr>
          <w:rFonts w:ascii="Times New Roman" w:hAnsi="Times New Roman"/>
          <w:sz w:val="28"/>
          <w:szCs w:val="28"/>
          <w:lang w:val="ru-RU"/>
        </w:rPr>
      </w:pPr>
      <w:r w:rsidRPr="00F05094">
        <w:rPr>
          <w:rFonts w:ascii="Times New Roman" w:hAnsi="Times New Roman"/>
          <w:sz w:val="28"/>
          <w:szCs w:val="28"/>
        </w:rPr>
        <w:t xml:space="preserve">              України</w:t>
      </w:r>
      <w:r w:rsidRPr="000436AA">
        <w:rPr>
          <w:rFonts w:ascii="Times New Roman" w:hAnsi="Times New Roman"/>
          <w:sz w:val="28"/>
          <w:szCs w:val="28"/>
        </w:rPr>
        <w:tab/>
      </w:r>
    </w:p>
    <w:p w:rsidR="00D006ED" w:rsidRPr="00AF5FC6" w:rsidRDefault="00D006ED" w:rsidP="00D006ED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767F3" w:rsidRPr="00AF5FC6" w:rsidRDefault="001767F3" w:rsidP="00AF5FC6">
      <w:pPr>
        <w:spacing w:after="120"/>
        <w:rPr>
          <w:rFonts w:ascii="Times New Roman" w:hAnsi="Times New Roman" w:cs="Times New Roman"/>
          <w:sz w:val="28"/>
          <w:szCs w:val="28"/>
        </w:rPr>
      </w:pPr>
    </w:p>
    <w:sectPr w:rsidR="001767F3" w:rsidRPr="00AF5FC6" w:rsidSect="007B7FE0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5BF" w:rsidRDefault="004C55BF" w:rsidP="00EF619D">
      <w:pPr>
        <w:spacing w:after="0" w:line="240" w:lineRule="auto"/>
      </w:pPr>
      <w:r>
        <w:separator/>
      </w:r>
    </w:p>
  </w:endnote>
  <w:endnote w:type="continuationSeparator" w:id="1">
    <w:p w:rsidR="004C55BF" w:rsidRDefault="004C55BF" w:rsidP="00EF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5807630"/>
      <w:docPartObj>
        <w:docPartGallery w:val="Page Numbers (Bottom of Page)"/>
        <w:docPartUnique/>
      </w:docPartObj>
    </w:sdtPr>
    <w:sdtContent>
      <w:p w:rsidR="00EF619D" w:rsidRDefault="000322E6">
        <w:pPr>
          <w:pStyle w:val="a8"/>
          <w:jc w:val="center"/>
        </w:pPr>
        <w:r>
          <w:fldChar w:fldCharType="begin"/>
        </w:r>
        <w:r w:rsidR="00EF619D">
          <w:instrText>PAGE   \* MERGEFORMAT</w:instrText>
        </w:r>
        <w:r>
          <w:fldChar w:fldCharType="separate"/>
        </w:r>
        <w:r w:rsidR="00F05094">
          <w:rPr>
            <w:noProof/>
          </w:rPr>
          <w:t>2</w:t>
        </w:r>
        <w:r>
          <w:fldChar w:fldCharType="end"/>
        </w:r>
      </w:p>
    </w:sdtContent>
  </w:sdt>
  <w:p w:rsidR="00EF619D" w:rsidRDefault="00EF619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5BF" w:rsidRDefault="004C55BF" w:rsidP="00EF619D">
      <w:pPr>
        <w:spacing w:after="0" w:line="240" w:lineRule="auto"/>
      </w:pPr>
      <w:r>
        <w:separator/>
      </w:r>
    </w:p>
  </w:footnote>
  <w:footnote w:type="continuationSeparator" w:id="1">
    <w:p w:rsidR="004C55BF" w:rsidRDefault="004C55BF" w:rsidP="00EF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FC6"/>
    <w:rsid w:val="000322E6"/>
    <w:rsid w:val="000436AA"/>
    <w:rsid w:val="0015379D"/>
    <w:rsid w:val="001677E0"/>
    <w:rsid w:val="001767F3"/>
    <w:rsid w:val="00234F49"/>
    <w:rsid w:val="00327BD8"/>
    <w:rsid w:val="003F56C0"/>
    <w:rsid w:val="00407267"/>
    <w:rsid w:val="00447AAB"/>
    <w:rsid w:val="00467766"/>
    <w:rsid w:val="004856BC"/>
    <w:rsid w:val="004C55BF"/>
    <w:rsid w:val="005734CB"/>
    <w:rsid w:val="006A3AAF"/>
    <w:rsid w:val="007B7FE0"/>
    <w:rsid w:val="0086520E"/>
    <w:rsid w:val="008B40CA"/>
    <w:rsid w:val="00A52B2D"/>
    <w:rsid w:val="00A61B69"/>
    <w:rsid w:val="00AE100F"/>
    <w:rsid w:val="00AF5FC6"/>
    <w:rsid w:val="00D006ED"/>
    <w:rsid w:val="00E67113"/>
    <w:rsid w:val="00EF619D"/>
    <w:rsid w:val="00F05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AAB"/>
    <w:pPr>
      <w:ind w:left="720"/>
      <w:contextualSpacing/>
    </w:pPr>
  </w:style>
  <w:style w:type="paragraph" w:customStyle="1" w:styleId="a4">
    <w:name w:val="Нормальний текст"/>
    <w:basedOn w:val="a"/>
    <w:link w:val="a5"/>
    <w:uiPriority w:val="99"/>
    <w:rsid w:val="00D006ED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0"/>
      <w:szCs w:val="20"/>
      <w:lang w:eastAsia="ru-RU"/>
    </w:rPr>
  </w:style>
  <w:style w:type="character" w:customStyle="1" w:styleId="a5">
    <w:name w:val="Нормальний текст Знак"/>
    <w:link w:val="a4"/>
    <w:uiPriority w:val="99"/>
    <w:locked/>
    <w:rsid w:val="00D006ED"/>
    <w:rPr>
      <w:rFonts w:ascii="Antiqua" w:eastAsia="Times New Roman" w:hAnsi="Antiqua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F61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619D"/>
  </w:style>
  <w:style w:type="paragraph" w:styleId="a8">
    <w:name w:val="footer"/>
    <w:basedOn w:val="a"/>
    <w:link w:val="a9"/>
    <w:uiPriority w:val="99"/>
    <w:unhideWhenUsed/>
    <w:rsid w:val="00EF61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6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D000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T12449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T124495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XTreme.ws</cp:lastModifiedBy>
  <cp:revision>16</cp:revision>
  <dcterms:created xsi:type="dcterms:W3CDTF">2019-10-25T05:55:00Z</dcterms:created>
  <dcterms:modified xsi:type="dcterms:W3CDTF">2019-10-29T15:12:00Z</dcterms:modified>
</cp:coreProperties>
</file>