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96B" w:rsidRDefault="00C14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</w:rPr>
      </w:pPr>
      <w:bookmarkStart w:id="0" w:name="_GoBack"/>
      <w:bookmarkEnd w:id="0"/>
      <w:r>
        <w:rPr>
          <w:rFonts w:ascii="Times-Bold" w:hAnsi="Times-Bold" w:cs="Times-Bold"/>
          <w:b/>
          <w:bCs/>
          <w:sz w:val="28"/>
          <w:szCs w:val="28"/>
        </w:rPr>
        <w:t>ПОРІВНЯЛЬНА ТАБЛИЦЯ</w:t>
      </w:r>
    </w:p>
    <w:p w:rsidR="00FE4DF4" w:rsidRDefault="00C14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 xml:space="preserve">до проекту Закону про внесення змін до статті 368-5 Кримінального кодексу України </w:t>
      </w:r>
    </w:p>
    <w:p w:rsidR="00C1496B" w:rsidRDefault="00C14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8"/>
          <w:szCs w:val="28"/>
        </w:rPr>
        <w:t>щодо відповідальності за незаконне збагачення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7008"/>
      </w:tblGrid>
      <w:tr w:rsidR="00C1496B" w:rsidTr="00FE4DF4">
        <w:tblPrEx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Чинна редакція</w:t>
            </w:r>
          </w:p>
        </w:tc>
        <w:tc>
          <w:tcPr>
            <w:tcW w:w="70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Запропонована редакція</w:t>
            </w:r>
          </w:p>
        </w:tc>
      </w:tr>
      <w:tr w:rsidR="00FE4DF4" w:rsidTr="00FE4DF4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3008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Кримінальний кодекс України</w:t>
            </w:r>
          </w:p>
        </w:tc>
      </w:tr>
      <w:tr w:rsidR="00C1496B" w:rsidTr="00FE4DF4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600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 xml:space="preserve">Стаття 368-5. Незаконне збагачення </w:t>
            </w: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 xml:space="preserve">1. Набуття особою, уповноваженою на виконання функцій держави або місцевого самоврядування, активів, вартість яких більше ніж на шість тисяч п’ятсот неоподатковуваних  мінімумів доходів громадян перевищує її законні доходи, - </w:t>
            </w: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…</w:t>
            </w: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Відсутні</w:t>
            </w: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70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 xml:space="preserve">Стаття 368-5. Незаконне збагачення </w:t>
            </w: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 xml:space="preserve">1. Набуття особою, уповноваженою на виконання функцій держави або місцевого самоврядування, активів, вартість яких більше ніж на шість тисяч п’ятсот неоподатковуваних  мінімумів доходів громадян перевищує її законні доходи, - </w:t>
            </w: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…</w:t>
            </w:r>
          </w:p>
          <w:p w:rsidR="00C1496B" w:rsidRPr="00FE4DF4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b/>
                <w:sz w:val="28"/>
                <w:szCs w:val="28"/>
              </w:rPr>
            </w:pPr>
            <w:r w:rsidRPr="00FE4DF4">
              <w:rPr>
                <w:rFonts w:ascii="Times-Roman" w:hAnsi="Times-Roman" w:cs="Times-Roman"/>
                <w:b/>
                <w:sz w:val="28"/>
                <w:szCs w:val="28"/>
              </w:rPr>
              <w:t>2. Вчинення дій передбачених частиною першою, якщо вартість набутих активів більше ніж на двадцять п’ять тисяч неоподатковуваних мінімумів дохід громадян, -</w:t>
            </w:r>
          </w:p>
          <w:p w:rsidR="00C1496B" w:rsidRPr="00FE4DF4" w:rsidRDefault="00FE4DF4" w:rsidP="00FE4DF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Roman" w:hAnsi="Times-Roman" w:cs="Times-Roman"/>
                <w:b/>
                <w:sz w:val="28"/>
                <w:szCs w:val="28"/>
              </w:rPr>
            </w:pPr>
            <w:r w:rsidRPr="00FE4D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C1496B" w:rsidRPr="00FE4DF4">
              <w:rPr>
                <w:rFonts w:ascii="Times-Roman" w:hAnsi="Times-Roman" w:cs="Times-Roman"/>
                <w:b/>
                <w:sz w:val="28"/>
                <w:szCs w:val="28"/>
              </w:rPr>
              <w:t>арається</w:t>
            </w:r>
            <w:r w:rsidRPr="00FE4DF4">
              <w:rPr>
                <w:rFonts w:ascii="Times-Roman" w:hAnsi="Times-Roman" w:cs="Times-Roman"/>
                <w:b/>
                <w:sz w:val="28"/>
                <w:szCs w:val="28"/>
              </w:rPr>
              <w:t xml:space="preserve"> </w:t>
            </w:r>
            <w:r w:rsidR="00C1496B" w:rsidRPr="00FE4DF4">
              <w:rPr>
                <w:rFonts w:ascii="Times-Roman" w:hAnsi="Times-Roman" w:cs="Times-Roman"/>
                <w:b/>
                <w:sz w:val="28"/>
                <w:szCs w:val="28"/>
              </w:rPr>
              <w:t>позбавленням волі на строк від десяти до п’ятнадцяти років з позбавленням права обіймати певні посади чи займатися певною діяльністю на строк до п’яти років.</w:t>
            </w:r>
          </w:p>
          <w:p w:rsidR="00C1496B" w:rsidRDefault="00C1496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…</w:t>
            </w:r>
          </w:p>
        </w:tc>
      </w:tr>
    </w:tbl>
    <w:p w:rsidR="00C1496B" w:rsidRDefault="00C1496B">
      <w:pPr>
        <w:widowControl w:val="0"/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FE4DF4" w:rsidRPr="00FE4DF4" w:rsidRDefault="00FE4DF4">
      <w:pPr>
        <w:widowControl w:val="0"/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C1496B" w:rsidRDefault="00C1496B">
      <w:pPr>
        <w:widowControl w:val="0"/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1F2021"/>
          <w:sz w:val="32"/>
          <w:szCs w:val="32"/>
        </w:rPr>
      </w:pPr>
      <w:r>
        <w:rPr>
          <w:rFonts w:ascii="Times-Bold" w:hAnsi="Times-Bold" w:cs="Times-Bold"/>
          <w:b/>
          <w:bCs/>
          <w:color w:val="1F2021"/>
          <w:sz w:val="32"/>
          <w:szCs w:val="32"/>
        </w:rPr>
        <w:t>Народний депутат України</w:t>
      </w:r>
      <w:r w:rsidR="00FE4DF4">
        <w:rPr>
          <w:rFonts w:ascii="Times-Bold" w:hAnsi="Times-Bold" w:cs="Times-Bold"/>
          <w:b/>
          <w:bCs/>
          <w:color w:val="1F2021"/>
          <w:sz w:val="32"/>
          <w:szCs w:val="32"/>
        </w:rPr>
        <w:t xml:space="preserve">                     </w:t>
      </w:r>
      <w:r>
        <w:rPr>
          <w:rFonts w:ascii="Times-Bold" w:hAnsi="Times-Bold" w:cs="Times-Bold"/>
          <w:b/>
          <w:bCs/>
          <w:color w:val="1F2021"/>
          <w:sz w:val="32"/>
          <w:szCs w:val="32"/>
        </w:rPr>
        <w:t xml:space="preserve">                         В.В. Кабаченко</w:t>
      </w:r>
    </w:p>
    <w:p w:rsidR="00C1496B" w:rsidRDefault="00FE4DF4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-Bold" w:hAnsi="Times-Bold" w:cs="Times-Bold"/>
          <w:b/>
          <w:bCs/>
          <w:color w:val="1F2021"/>
          <w:sz w:val="32"/>
          <w:szCs w:val="32"/>
        </w:rPr>
        <w:t xml:space="preserve">      </w:t>
      </w:r>
      <w:r w:rsidR="00C1496B">
        <w:rPr>
          <w:rFonts w:ascii="Times-Bold" w:hAnsi="Times-Bold" w:cs="Times-Bold"/>
          <w:b/>
          <w:bCs/>
          <w:color w:val="1F2021"/>
          <w:sz w:val="32"/>
          <w:szCs w:val="32"/>
        </w:rPr>
        <w:t xml:space="preserve">                                                                      </w:t>
      </w:r>
      <w:r w:rsidR="00C1496B">
        <w:rPr>
          <w:rFonts w:ascii="Times-Roman" w:hAnsi="Times-Roman" w:cs="Times-Roman"/>
          <w:color w:val="1F2021"/>
          <w:sz w:val="24"/>
          <w:szCs w:val="24"/>
        </w:rPr>
        <w:t>(посвідчення № 184)</w:t>
      </w:r>
    </w:p>
    <w:sectPr w:rsidR="00C1496B" w:rsidSect="00FE4DF4">
      <w:pgSz w:w="15840" w:h="12240" w:orient="landscape"/>
      <w:pgMar w:top="720" w:right="720" w:bottom="720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F4"/>
    <w:rsid w:val="000124C9"/>
    <w:rsid w:val="003F2DB3"/>
    <w:rsid w:val="00C1496B"/>
    <w:rsid w:val="00FE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3999B9-EC28-444B-8679-86EEEEDD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FE4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Dmytro Kotlyar</dc:creator>
  <cp:keywords/>
  <dc:description/>
  <cp:lastModifiedBy>Кабаченко Володимир Вікторович</cp:lastModifiedBy>
  <cp:revision>2</cp:revision>
  <cp:lastPrinted>2020-02-04T12:15:00Z</cp:lastPrinted>
  <dcterms:created xsi:type="dcterms:W3CDTF">2020-02-04T12:50:00Z</dcterms:created>
  <dcterms:modified xsi:type="dcterms:W3CDTF">2020-02-04T12:50:00Z</dcterms:modified>
</cp:coreProperties>
</file>