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1F2B26" w:rsidRPr="00490894" w:rsidP="00490894">
      <w:pPr>
        <w:bidi w:val="0"/>
        <w:spacing w:after="0" w:line="240" w:lineRule="auto"/>
        <w:ind w:firstLine="567"/>
        <w:jc w:val="center"/>
        <w:rPr>
          <w:rFonts w:ascii="Times New Roman" w:hAnsi="Times New Roman"/>
          <w:b/>
          <w:sz w:val="28"/>
          <w:szCs w:val="28"/>
        </w:rPr>
      </w:pPr>
      <w:r w:rsidRPr="00490894">
        <w:rPr>
          <w:rFonts w:ascii="Times New Roman" w:hAnsi="Times New Roman"/>
          <w:b/>
          <w:sz w:val="28"/>
          <w:szCs w:val="28"/>
        </w:rPr>
        <w:t>Пояснювальна записка</w:t>
      </w:r>
    </w:p>
    <w:p w:rsidR="001F2B26" w:rsidRPr="00490894" w:rsidP="00490894">
      <w:pPr>
        <w:bidi w:val="0"/>
        <w:spacing w:line="240" w:lineRule="auto"/>
        <w:ind w:firstLine="567"/>
        <w:jc w:val="center"/>
        <w:rPr>
          <w:rFonts w:ascii="Times New Roman" w:hAnsi="Times New Roman"/>
          <w:b/>
          <w:color w:val="000000"/>
          <w:sz w:val="28"/>
          <w:szCs w:val="28"/>
        </w:rPr>
      </w:pPr>
      <w:r w:rsidRPr="00490894">
        <w:rPr>
          <w:rFonts w:ascii="Times New Roman" w:hAnsi="Times New Roman"/>
          <w:b/>
          <w:sz w:val="28"/>
          <w:szCs w:val="28"/>
        </w:rPr>
        <w:t xml:space="preserve">до проекту Закону України </w:t>
      </w:r>
      <w:r w:rsidRPr="003119BA" w:rsidR="003119BA">
        <w:rPr>
          <w:rFonts w:ascii="Times New Roman" w:hAnsi="Times New Roman"/>
          <w:b/>
          <w:sz w:val="28"/>
          <w:szCs w:val="28"/>
          <w:lang w:val="uk-UA"/>
        </w:rPr>
        <w:t>«</w:t>
      </w:r>
      <w:r w:rsidRPr="003119BA" w:rsidR="003119BA">
        <w:rPr>
          <w:rFonts w:ascii="Times New Roman" w:hAnsi="Times New Roman"/>
          <w:b/>
          <w:sz w:val="28"/>
          <w:szCs w:val="28"/>
        </w:rPr>
        <w:t>Про</w:t>
      </w:r>
      <w:r w:rsidRPr="003119BA" w:rsidR="003119BA">
        <w:rPr>
          <w:rFonts w:ascii="Times New Roman" w:hAnsi="Times New Roman"/>
          <w:b/>
          <w:sz w:val="28"/>
          <w:szCs w:val="28"/>
          <w:lang w:val="uk-UA"/>
        </w:rPr>
        <w:t xml:space="preserve"> внесення змін до деяких законодавчих актів щодо</w:t>
      </w:r>
      <w:r w:rsidRPr="003119BA" w:rsidR="003119BA">
        <w:rPr>
          <w:rFonts w:ascii="Times New Roman" w:hAnsi="Times New Roman"/>
          <w:b/>
          <w:sz w:val="28"/>
          <w:szCs w:val="28"/>
        </w:rPr>
        <w:t xml:space="preserve"> об’єкт</w:t>
      </w:r>
      <w:r w:rsidRPr="003119BA" w:rsidR="003119BA">
        <w:rPr>
          <w:rFonts w:ascii="Times New Roman" w:hAnsi="Times New Roman"/>
          <w:b/>
          <w:sz w:val="28"/>
          <w:szCs w:val="28"/>
          <w:lang w:val="uk-UA"/>
        </w:rPr>
        <w:t>ів</w:t>
      </w:r>
      <w:r w:rsidRPr="003119BA" w:rsidR="003119BA">
        <w:rPr>
          <w:rFonts w:ascii="Times New Roman" w:hAnsi="Times New Roman"/>
          <w:b/>
          <w:sz w:val="28"/>
          <w:szCs w:val="28"/>
        </w:rPr>
        <w:t xml:space="preserve"> державного (комунального) майна, право на володіння, розпорядження або користування якими не може бути відчужене з мотивів суспільної необхідності</w:t>
      </w:r>
      <w:r w:rsidRPr="003119BA" w:rsidR="003119BA">
        <w:rPr>
          <w:rFonts w:ascii="Times New Roman" w:hAnsi="Times New Roman"/>
          <w:b/>
          <w:bCs/>
          <w:sz w:val="28"/>
          <w:szCs w:val="28"/>
          <w:lang w:val="uk-UA"/>
        </w:rPr>
        <w:t>»</w:t>
      </w:r>
    </w:p>
    <w:p w:rsidR="00604119" w:rsidRPr="00490894" w:rsidP="00490894">
      <w:pPr>
        <w:widowControl w:val="0"/>
        <w:autoSpaceDE w:val="0"/>
        <w:autoSpaceDN w:val="0"/>
        <w:bidi w:val="0"/>
        <w:adjustRightInd w:val="0"/>
        <w:spacing w:after="0" w:line="240" w:lineRule="auto"/>
        <w:ind w:firstLine="567"/>
        <w:jc w:val="center"/>
        <w:rPr>
          <w:rFonts w:ascii="Times New Roman" w:hAnsi="Times New Roman"/>
          <w:b/>
          <w:color w:val="000000"/>
          <w:sz w:val="28"/>
          <w:szCs w:val="28"/>
          <w:lang w:val="uk-UA"/>
        </w:rPr>
      </w:pPr>
    </w:p>
    <w:p w:rsidR="00490894" w:rsidRPr="00490894" w:rsidP="00490894">
      <w:pPr>
        <w:bidi w:val="0"/>
        <w:spacing w:line="240" w:lineRule="auto"/>
        <w:ind w:firstLine="567"/>
        <w:jc w:val="both"/>
        <w:rPr>
          <w:rFonts w:ascii="Times New Roman" w:hAnsi="Times New Roman"/>
          <w:b/>
          <w:sz w:val="28"/>
          <w:szCs w:val="28"/>
          <w:lang w:val="uk-UA"/>
        </w:rPr>
      </w:pPr>
      <w:r w:rsidRPr="00490894">
        <w:rPr>
          <w:rFonts w:ascii="Times New Roman" w:hAnsi="Times New Roman"/>
          <w:b/>
          <w:sz w:val="28"/>
          <w:szCs w:val="28"/>
          <w:lang w:val="uk-UA"/>
        </w:rPr>
        <w:t>1. Обґрунтування необхідності прийняття законопроекту</w:t>
      </w:r>
    </w:p>
    <w:p w:rsidR="00490894" w:rsidRPr="00490894" w:rsidP="00490894">
      <w:pPr>
        <w:pStyle w:val="BodyText2"/>
        <w:autoSpaceDE/>
        <w:autoSpaceDN/>
        <w:bidi w:val="0"/>
        <w:adjustRightInd/>
        <w:spacing w:after="0" w:line="240" w:lineRule="auto"/>
        <w:ind w:firstLine="567"/>
        <w:jc w:val="both"/>
        <w:rPr>
          <w:rStyle w:val="rvts44"/>
          <w:rFonts w:ascii="Times New Roman" w:hAnsi="Times New Roman" w:cs="Times New Roman"/>
          <w:sz w:val="28"/>
          <w:szCs w:val="28"/>
          <w:lang w:val="uk-UA"/>
        </w:rPr>
      </w:pPr>
      <w:r w:rsidRPr="00490894">
        <w:rPr>
          <w:rFonts w:ascii="Times New Roman" w:hAnsi="Times New Roman" w:cs="Times New Roman"/>
          <w:sz w:val="28"/>
          <w:szCs w:val="28"/>
          <w:lang w:val="uk-UA"/>
        </w:rPr>
        <w:t>20 жовтня 2019 року набув чинності Закон України «</w:t>
      </w:r>
      <w:r w:rsidRPr="00490894">
        <w:rPr>
          <w:rStyle w:val="rvts23"/>
          <w:rFonts w:ascii="Times New Roman" w:hAnsi="Times New Roman" w:cs="Times New Roman"/>
          <w:sz w:val="28"/>
          <w:szCs w:val="28"/>
          <w:lang w:val="uk-UA"/>
        </w:rPr>
        <w:t>Про визнання таким, що втратив чинність, Закону України «Про перелік об’єктів права державної власності, що не підлягають приватизації» № </w:t>
      </w:r>
      <w:r w:rsidRPr="00490894">
        <w:rPr>
          <w:rStyle w:val="rvts44"/>
          <w:rFonts w:ascii="Times New Roman" w:hAnsi="Times New Roman" w:cs="Times New Roman"/>
          <w:sz w:val="28"/>
          <w:szCs w:val="28"/>
          <w:lang w:val="uk-UA"/>
        </w:rPr>
        <w:t xml:space="preserve">145-IX, яким скасовано заборону на відчуження визначених переліком об’єктів державної власності, у тому числі тих, що мають ключове значення </w:t>
      </w:r>
      <w:r>
        <w:rPr>
          <w:rStyle w:val="rvts44"/>
          <w:rFonts w:ascii="Times New Roman" w:hAnsi="Times New Roman" w:cs="Times New Roman"/>
          <w:sz w:val="28"/>
          <w:szCs w:val="28"/>
          <w:lang w:val="uk-UA"/>
        </w:rPr>
        <w:t>для економіки та підтримання обороноздатності держави.</w:t>
      </w:r>
    </w:p>
    <w:p w:rsidR="00490894" w:rsidRPr="00490894" w:rsidP="00490894">
      <w:pPr>
        <w:pStyle w:val="BodyText2"/>
        <w:autoSpaceDE/>
        <w:autoSpaceDN/>
        <w:bidi w:val="0"/>
        <w:adjustRightInd/>
        <w:spacing w:after="0" w:line="240" w:lineRule="auto"/>
        <w:ind w:firstLine="567"/>
        <w:jc w:val="both"/>
        <w:rPr>
          <w:rFonts w:ascii="Times New Roman" w:hAnsi="Times New Roman" w:cs="Times New Roman"/>
          <w:sz w:val="28"/>
          <w:szCs w:val="28"/>
          <w:lang w:val="uk-UA"/>
        </w:rPr>
      </w:pPr>
      <w:r w:rsidRPr="00490894">
        <w:rPr>
          <w:rFonts w:ascii="Times New Roman" w:hAnsi="Times New Roman" w:cs="Times New Roman"/>
          <w:sz w:val="28"/>
          <w:szCs w:val="28"/>
          <w:lang w:val="uk-UA"/>
        </w:rPr>
        <w:t>Таке рішення прийняте всупереч п. 36 ст.</w:t>
      </w:r>
      <w:r w:rsidRPr="00490894">
        <w:rPr>
          <w:rFonts w:ascii="Times New Roman" w:hAnsi="Times New Roman" w:cs="Times New Roman"/>
          <w:sz w:val="28"/>
          <w:szCs w:val="28"/>
        </w:rPr>
        <w:t xml:space="preserve"> 85 </w:t>
      </w:r>
      <w:r w:rsidRPr="00490894">
        <w:rPr>
          <w:rFonts w:ascii="Times New Roman" w:hAnsi="Times New Roman" w:cs="Times New Roman"/>
          <w:sz w:val="28"/>
          <w:szCs w:val="28"/>
          <w:lang w:val="uk-UA"/>
        </w:rPr>
        <w:t>Конституції України, яким прямо передбачено затвердження Верховною Радою України переліку об’єктів права державної власності, що не підлягають приватизації.</w:t>
      </w:r>
    </w:p>
    <w:p w:rsidR="00490894" w:rsidRPr="00490894" w:rsidP="00490894">
      <w:pPr>
        <w:pStyle w:val="BodyText2"/>
        <w:autoSpaceDE/>
        <w:autoSpaceDN/>
        <w:bidi w:val="0"/>
        <w:adjustRightInd/>
        <w:spacing w:after="0" w:line="240" w:lineRule="auto"/>
        <w:ind w:firstLine="567"/>
        <w:jc w:val="both"/>
        <w:rPr>
          <w:rFonts w:ascii="Times New Roman" w:hAnsi="Times New Roman" w:cs="Times New Roman"/>
          <w:bCs/>
          <w:color w:val="auto"/>
          <w:sz w:val="28"/>
          <w:szCs w:val="28"/>
          <w:lang w:val="uk-UA"/>
        </w:rPr>
      </w:pPr>
      <w:r w:rsidRPr="00490894">
        <w:rPr>
          <w:rFonts w:ascii="Times New Roman" w:hAnsi="Times New Roman" w:cs="Times New Roman"/>
          <w:sz w:val="28"/>
          <w:szCs w:val="28"/>
          <w:lang w:val="uk-UA"/>
        </w:rPr>
        <w:t>Навіть погоджуючись з тим, що визнаний таким, що втратив чинність, Закон України «</w:t>
      </w:r>
      <w:r w:rsidRPr="00490894">
        <w:rPr>
          <w:rFonts w:ascii="Times New Roman" w:hAnsi="Times New Roman" w:cs="Times New Roman"/>
          <w:bCs/>
          <w:color w:val="auto"/>
          <w:sz w:val="28"/>
          <w:szCs w:val="28"/>
          <w:lang w:val="uk-UA"/>
        </w:rPr>
        <w:t xml:space="preserve">Про перелік об'єктів права державної власності, що не підлягають приватизації» 1999 року містив </w:t>
      </w:r>
      <w:r>
        <w:rPr>
          <w:rFonts w:ascii="Times New Roman" w:hAnsi="Times New Roman" w:cs="Times New Roman"/>
          <w:bCs/>
          <w:color w:val="auto"/>
          <w:sz w:val="28"/>
          <w:szCs w:val="28"/>
          <w:lang w:val="uk-UA"/>
        </w:rPr>
        <w:t xml:space="preserve">дещо </w:t>
      </w:r>
      <w:r w:rsidRPr="00490894">
        <w:rPr>
          <w:rFonts w:ascii="Times New Roman" w:hAnsi="Times New Roman" w:cs="Times New Roman"/>
          <w:bCs/>
          <w:color w:val="auto"/>
          <w:sz w:val="28"/>
          <w:szCs w:val="28"/>
          <w:lang w:val="uk-UA"/>
        </w:rPr>
        <w:t xml:space="preserve">застарілий перелік, жодним чином не можна погодитись з його скасуванням. Натомість, цей перелік потребував оновлення, чим би захист державної власності був, навпаки, посилений. Проте, </w:t>
      </w:r>
      <w:r>
        <w:rPr>
          <w:rFonts w:ascii="Times New Roman" w:hAnsi="Times New Roman" w:cs="Times New Roman"/>
          <w:bCs/>
          <w:color w:val="auto"/>
          <w:sz w:val="28"/>
          <w:szCs w:val="28"/>
          <w:lang w:val="uk-UA"/>
        </w:rPr>
        <w:t>було</w:t>
      </w:r>
      <w:r w:rsidRPr="00490894">
        <w:rPr>
          <w:rFonts w:ascii="Times New Roman" w:hAnsi="Times New Roman" w:cs="Times New Roman"/>
          <w:bCs/>
          <w:color w:val="auto"/>
          <w:sz w:val="28"/>
          <w:szCs w:val="28"/>
          <w:lang w:val="uk-UA"/>
        </w:rPr>
        <w:t xml:space="preserve"> прийня</w:t>
      </w:r>
      <w:r>
        <w:rPr>
          <w:rFonts w:ascii="Times New Roman" w:hAnsi="Times New Roman" w:cs="Times New Roman"/>
          <w:bCs/>
          <w:color w:val="auto"/>
          <w:sz w:val="28"/>
          <w:szCs w:val="28"/>
          <w:lang w:val="uk-UA"/>
        </w:rPr>
        <w:t>то</w:t>
      </w:r>
      <w:r w:rsidRPr="00490894">
        <w:rPr>
          <w:rFonts w:ascii="Times New Roman" w:hAnsi="Times New Roman" w:cs="Times New Roman"/>
          <w:bCs/>
          <w:color w:val="auto"/>
          <w:sz w:val="28"/>
          <w:szCs w:val="28"/>
          <w:lang w:val="uk-UA"/>
        </w:rPr>
        <w:t xml:space="preserve"> прямо протилежне рішення, яким без перебільшення</w:t>
      </w:r>
      <w:r>
        <w:rPr>
          <w:rFonts w:ascii="Times New Roman" w:hAnsi="Times New Roman" w:cs="Times New Roman"/>
          <w:bCs/>
          <w:color w:val="auto"/>
          <w:sz w:val="28"/>
          <w:szCs w:val="28"/>
          <w:lang w:val="uk-UA"/>
        </w:rPr>
        <w:t xml:space="preserve"> поставлено</w:t>
      </w:r>
      <w:r w:rsidRPr="00490894">
        <w:rPr>
          <w:rFonts w:ascii="Times New Roman" w:hAnsi="Times New Roman" w:cs="Times New Roman"/>
          <w:bCs/>
          <w:color w:val="auto"/>
          <w:sz w:val="28"/>
          <w:szCs w:val="28"/>
          <w:lang w:val="uk-UA"/>
        </w:rPr>
        <w:t xml:space="preserve"> під загрозу майбутнє України.</w:t>
      </w:r>
    </w:p>
    <w:p w:rsidR="00490894" w:rsidRPr="00490894" w:rsidP="00490894">
      <w:pPr>
        <w:pStyle w:val="BodyText2"/>
        <w:autoSpaceDE/>
        <w:autoSpaceDN/>
        <w:bidi w:val="0"/>
        <w:adjustRightInd/>
        <w:spacing w:after="0" w:line="240" w:lineRule="auto"/>
        <w:ind w:firstLine="567"/>
        <w:jc w:val="both"/>
        <w:rPr>
          <w:rFonts w:ascii="Times New Roman" w:hAnsi="Times New Roman" w:cs="Times New Roman"/>
          <w:sz w:val="28"/>
          <w:szCs w:val="28"/>
          <w:lang w:val="uk-UA"/>
        </w:rPr>
      </w:pPr>
      <w:r w:rsidRPr="00490894">
        <w:rPr>
          <w:rFonts w:ascii="Times New Roman" w:hAnsi="Times New Roman" w:cs="Times New Roman"/>
          <w:sz w:val="28"/>
          <w:szCs w:val="28"/>
          <w:lang w:val="uk-UA"/>
        </w:rPr>
        <w:t>Прийняттям Закону України «</w:t>
      </w:r>
      <w:r w:rsidRPr="00490894">
        <w:rPr>
          <w:rStyle w:val="rvts23"/>
          <w:rFonts w:ascii="Times New Roman" w:hAnsi="Times New Roman" w:cs="Times New Roman"/>
          <w:sz w:val="28"/>
          <w:szCs w:val="28"/>
          <w:lang w:val="uk-UA"/>
        </w:rPr>
        <w:t>Про визнання таким, що втратив чинність, Закону України «Про перелік об’єктів права державної власності, що не підлягають приватизації»</w:t>
      </w:r>
      <w:r w:rsidRPr="00490894">
        <w:rPr>
          <w:rFonts w:ascii="Times New Roman" w:hAnsi="Times New Roman" w:cs="Times New Roman"/>
          <w:bCs/>
          <w:color w:val="auto"/>
          <w:sz w:val="28"/>
          <w:szCs w:val="28"/>
          <w:lang w:val="uk-UA"/>
        </w:rPr>
        <w:t xml:space="preserve"> створено загрозу </w:t>
      </w:r>
      <w:r w:rsidRPr="00490894">
        <w:rPr>
          <w:rFonts w:ascii="Times New Roman" w:hAnsi="Times New Roman" w:cs="Times New Roman"/>
          <w:color w:val="auto"/>
          <w:sz w:val="28"/>
          <w:szCs w:val="28"/>
          <w:lang w:val="uk-UA"/>
        </w:rPr>
        <w:t>катастрофічних наслідків, які полягають у втраті надважливих об’єктів, які до цього часу були недоторканими для корупціонерів.</w:t>
      </w:r>
      <w:r w:rsidRPr="00490894">
        <w:rPr>
          <w:rFonts w:ascii="Times New Roman" w:hAnsi="Times New Roman" w:cs="Times New Roman"/>
          <w:sz w:val="28"/>
          <w:szCs w:val="28"/>
          <w:lang w:val="uk-UA"/>
        </w:rPr>
        <w:t xml:space="preserve"> У тому числі знято заборону на приватизацію об’єктів ядерної енергетики, військово-промислового комплексу, наукових об’єктів.</w:t>
      </w:r>
    </w:p>
    <w:p w:rsidR="00490894" w:rsidRPr="00490894" w:rsidP="00490894">
      <w:pPr>
        <w:pStyle w:val="BodyText2"/>
        <w:autoSpaceDE/>
        <w:autoSpaceDN/>
        <w:bidi w:val="0"/>
        <w:adjustRightInd/>
        <w:spacing w:after="0" w:line="240" w:lineRule="auto"/>
        <w:ind w:firstLine="567"/>
        <w:jc w:val="both"/>
        <w:rPr>
          <w:rFonts w:ascii="Times New Roman" w:hAnsi="Times New Roman" w:cs="Times New Roman"/>
          <w:sz w:val="28"/>
          <w:szCs w:val="28"/>
          <w:lang w:val="uk-UA"/>
        </w:rPr>
      </w:pPr>
      <w:r w:rsidRPr="00490894">
        <w:rPr>
          <w:rFonts w:ascii="Times New Roman" w:hAnsi="Times New Roman" w:cs="Times New Roman"/>
          <w:sz w:val="28"/>
          <w:szCs w:val="28"/>
          <w:lang w:val="uk-UA"/>
        </w:rPr>
        <w:t>Таким чином дано старт тотальному розпродажу країни в умовах війни та високого рівня корумпованості державних інституцій.</w:t>
      </w:r>
    </w:p>
    <w:p w:rsidR="00490894" w:rsidRPr="00490894" w:rsidP="00490894">
      <w:pPr>
        <w:pStyle w:val="BodyText2"/>
        <w:autoSpaceDE/>
        <w:autoSpaceDN/>
        <w:bidi w:val="0"/>
        <w:adjustRightInd/>
        <w:spacing w:line="240" w:lineRule="auto"/>
        <w:ind w:firstLine="567"/>
        <w:jc w:val="both"/>
        <w:rPr>
          <w:rFonts w:ascii="Times New Roman" w:hAnsi="Times New Roman" w:cs="Times New Roman"/>
          <w:color w:val="auto"/>
          <w:sz w:val="28"/>
          <w:szCs w:val="28"/>
          <w:lang w:val="uk-UA"/>
        </w:rPr>
      </w:pPr>
      <w:r w:rsidRPr="00490894">
        <w:rPr>
          <w:rFonts w:ascii="Times New Roman" w:hAnsi="Times New Roman" w:cs="Times New Roman"/>
          <w:color w:val="auto"/>
          <w:sz w:val="28"/>
          <w:szCs w:val="28"/>
          <w:lang w:val="uk-UA"/>
        </w:rPr>
        <w:t>Наведене обумовлює негайну необхідність вжиття заходів для недопущення настання таких наслідків та збереження стратегічної державної власності.</w:t>
      </w:r>
    </w:p>
    <w:p w:rsidR="00490894" w:rsidRPr="00490894" w:rsidP="00490894">
      <w:pPr>
        <w:bidi w:val="0"/>
        <w:spacing w:line="240" w:lineRule="auto"/>
        <w:ind w:firstLine="567"/>
        <w:rPr>
          <w:rFonts w:ascii="Times New Roman" w:hAnsi="Times New Roman"/>
          <w:b/>
          <w:sz w:val="28"/>
          <w:lang w:val="uk-UA"/>
        </w:rPr>
      </w:pPr>
      <w:r w:rsidRPr="00490894">
        <w:rPr>
          <w:rFonts w:ascii="Times New Roman" w:hAnsi="Times New Roman"/>
          <w:b/>
          <w:sz w:val="28"/>
          <w:lang w:val="uk-UA"/>
        </w:rPr>
        <w:t>2. Мета і завдання прийняття законопроекту</w:t>
      </w:r>
    </w:p>
    <w:p w:rsidR="00490894" w:rsidRPr="00490894" w:rsidP="00490894">
      <w:pPr>
        <w:bidi w:val="0"/>
        <w:spacing w:after="120" w:line="240" w:lineRule="auto"/>
        <w:ind w:firstLine="567"/>
        <w:jc w:val="both"/>
        <w:rPr>
          <w:rFonts w:ascii="Times New Roman" w:hAnsi="Times New Roman"/>
          <w:lang w:val="uk-UA"/>
        </w:rPr>
      </w:pPr>
      <w:r w:rsidRPr="00490894">
        <w:rPr>
          <w:rFonts w:ascii="Times New Roman" w:hAnsi="Times New Roman"/>
          <w:sz w:val="28"/>
          <w:lang w:val="uk-UA"/>
        </w:rPr>
        <w:t xml:space="preserve">Завданням законопроекту є захист ключових об’єктів державної власності та недопущення негативних наслідків прийняття </w:t>
      </w:r>
      <w:r w:rsidRPr="00490894">
        <w:rPr>
          <w:rFonts w:ascii="Times New Roman" w:hAnsi="Times New Roman"/>
          <w:sz w:val="28"/>
          <w:szCs w:val="28"/>
          <w:lang w:val="uk-UA"/>
        </w:rPr>
        <w:t>Закону України «</w:t>
      </w:r>
      <w:r w:rsidRPr="00490894">
        <w:rPr>
          <w:rStyle w:val="rvts23"/>
          <w:rFonts w:ascii="Times New Roman" w:hAnsi="Times New Roman"/>
          <w:sz w:val="28"/>
          <w:szCs w:val="28"/>
          <w:lang w:val="uk-UA"/>
        </w:rPr>
        <w:t>Про визнання таким, що втратив чинність, Закону України «Про перелік об’єктів права державної власності, що не підлягають приватизації» № </w:t>
      </w:r>
      <w:r w:rsidRPr="00490894">
        <w:rPr>
          <w:rStyle w:val="rvts44"/>
          <w:rFonts w:ascii="Times New Roman" w:hAnsi="Times New Roman"/>
          <w:sz w:val="28"/>
          <w:szCs w:val="28"/>
          <w:lang w:val="uk-UA"/>
        </w:rPr>
        <w:t>145-IX.</w:t>
      </w:r>
    </w:p>
    <w:p w:rsidR="00490894" w:rsidRPr="00490894" w:rsidP="00490894">
      <w:pPr>
        <w:bidi w:val="0"/>
        <w:spacing w:line="240" w:lineRule="auto"/>
        <w:ind w:firstLine="567"/>
        <w:jc w:val="both"/>
        <w:rPr>
          <w:rFonts w:ascii="Times New Roman" w:hAnsi="Times New Roman"/>
          <w:b/>
          <w:bCs/>
          <w:sz w:val="28"/>
          <w:szCs w:val="28"/>
          <w:lang w:val="uk-UA"/>
        </w:rPr>
      </w:pPr>
      <w:r w:rsidRPr="00490894">
        <w:rPr>
          <w:rFonts w:ascii="Times New Roman" w:hAnsi="Times New Roman"/>
          <w:b/>
          <w:sz w:val="28"/>
          <w:lang w:val="uk-UA"/>
        </w:rPr>
        <w:t>3.</w:t>
      </w:r>
      <w:r w:rsidRPr="00490894">
        <w:rPr>
          <w:rFonts w:ascii="Times New Roman" w:hAnsi="Times New Roman"/>
          <w:sz w:val="28"/>
          <w:lang w:val="uk-UA"/>
        </w:rPr>
        <w:t> </w:t>
      </w:r>
      <w:r w:rsidRPr="00490894">
        <w:rPr>
          <w:rFonts w:ascii="Times New Roman" w:hAnsi="Times New Roman"/>
          <w:b/>
          <w:bCs/>
          <w:sz w:val="28"/>
          <w:szCs w:val="28"/>
          <w:lang w:val="uk-UA"/>
        </w:rPr>
        <w:t>Загальна характеристика та основні положення проекту</w:t>
      </w:r>
    </w:p>
    <w:p w:rsidR="00490894" w:rsidRPr="004404B7" w:rsidP="00490894">
      <w:pPr>
        <w:bidi w:val="0"/>
        <w:spacing w:line="240" w:lineRule="auto"/>
        <w:ind w:firstLine="567"/>
        <w:jc w:val="both"/>
        <w:rPr>
          <w:rFonts w:ascii="Times New Roman" w:hAnsi="Times New Roman"/>
          <w:bCs/>
          <w:sz w:val="28"/>
          <w:szCs w:val="28"/>
          <w:lang w:val="uk-UA"/>
        </w:rPr>
      </w:pPr>
      <w:r w:rsidRPr="004404B7">
        <w:rPr>
          <w:rFonts w:ascii="Times New Roman" w:hAnsi="Times New Roman"/>
          <w:bCs/>
          <w:sz w:val="28"/>
          <w:szCs w:val="28"/>
          <w:lang w:val="uk-UA"/>
        </w:rPr>
        <w:t>Проектом</w:t>
      </w:r>
      <w:r w:rsidRPr="004404B7" w:rsidR="004404B7">
        <w:rPr>
          <w:rFonts w:ascii="Times New Roman" w:hAnsi="Times New Roman"/>
          <w:bCs/>
          <w:sz w:val="28"/>
          <w:szCs w:val="28"/>
          <w:lang w:val="uk-UA"/>
        </w:rPr>
        <w:t xml:space="preserve"> пропонується </w:t>
      </w:r>
      <w:r w:rsidRPr="004404B7">
        <w:rPr>
          <w:rFonts w:ascii="Times New Roman" w:hAnsi="Times New Roman"/>
          <w:bCs/>
          <w:sz w:val="28"/>
          <w:szCs w:val="28"/>
          <w:lang w:val="uk-UA"/>
        </w:rPr>
        <w:t xml:space="preserve"> </w:t>
      </w:r>
      <w:r w:rsidRPr="004404B7" w:rsidR="004404B7">
        <w:rPr>
          <w:rFonts w:ascii="Times New Roman" w:hAnsi="Times New Roman"/>
          <w:bCs/>
          <w:sz w:val="28"/>
          <w:szCs w:val="28"/>
          <w:lang w:val="uk-UA"/>
        </w:rPr>
        <w:t xml:space="preserve">внести </w:t>
      </w:r>
      <w:r w:rsidRPr="004404B7">
        <w:rPr>
          <w:rFonts w:ascii="Times New Roman" w:hAnsi="Times New Roman"/>
          <w:bCs/>
          <w:sz w:val="28"/>
          <w:szCs w:val="28"/>
          <w:lang w:val="uk-UA"/>
        </w:rPr>
        <w:t xml:space="preserve"> зміни до </w:t>
      </w:r>
      <w:r w:rsidRPr="004404B7" w:rsidR="004404B7">
        <w:rPr>
          <w:rFonts w:ascii="Times New Roman" w:hAnsi="Times New Roman"/>
          <w:sz w:val="28"/>
          <w:szCs w:val="28"/>
        </w:rPr>
        <w:t>Цивільного кодекс</w:t>
      </w:r>
      <w:r w:rsidRPr="004404B7" w:rsidR="004404B7">
        <w:rPr>
          <w:rFonts w:ascii="Times New Roman" w:hAnsi="Times New Roman"/>
          <w:sz w:val="28"/>
          <w:szCs w:val="28"/>
          <w:lang w:val="uk-UA"/>
        </w:rPr>
        <w:t>у</w:t>
      </w:r>
      <w:r w:rsidRPr="004404B7" w:rsidR="004404B7">
        <w:rPr>
          <w:rFonts w:ascii="Times New Roman" w:hAnsi="Times New Roman"/>
          <w:sz w:val="28"/>
          <w:szCs w:val="28"/>
        </w:rPr>
        <w:t xml:space="preserve"> України, Господарськ</w:t>
      </w:r>
      <w:r w:rsidRPr="004404B7" w:rsidR="004404B7">
        <w:rPr>
          <w:rFonts w:ascii="Times New Roman" w:hAnsi="Times New Roman"/>
          <w:sz w:val="28"/>
          <w:szCs w:val="28"/>
          <w:lang w:val="uk-UA"/>
        </w:rPr>
        <w:t>ого</w:t>
      </w:r>
      <w:r w:rsidRPr="004404B7" w:rsidR="004404B7">
        <w:rPr>
          <w:rFonts w:ascii="Times New Roman" w:hAnsi="Times New Roman"/>
          <w:sz w:val="28"/>
          <w:szCs w:val="28"/>
        </w:rPr>
        <w:t xml:space="preserve"> кодекс</w:t>
      </w:r>
      <w:r w:rsidRPr="004404B7" w:rsidR="004404B7">
        <w:rPr>
          <w:rFonts w:ascii="Times New Roman" w:hAnsi="Times New Roman"/>
          <w:sz w:val="28"/>
          <w:szCs w:val="28"/>
          <w:lang w:val="uk-UA"/>
        </w:rPr>
        <w:t>у</w:t>
      </w:r>
      <w:r w:rsidRPr="004404B7" w:rsidR="004404B7">
        <w:rPr>
          <w:rFonts w:ascii="Times New Roman" w:hAnsi="Times New Roman"/>
          <w:sz w:val="28"/>
          <w:szCs w:val="28"/>
        </w:rPr>
        <w:t xml:space="preserve"> України,  Земельн</w:t>
      </w:r>
      <w:r w:rsidRPr="004404B7" w:rsidR="004404B7">
        <w:rPr>
          <w:rFonts w:ascii="Times New Roman" w:hAnsi="Times New Roman"/>
          <w:sz w:val="28"/>
          <w:szCs w:val="28"/>
          <w:lang w:val="uk-UA"/>
        </w:rPr>
        <w:t>ого</w:t>
      </w:r>
      <w:r w:rsidRPr="004404B7" w:rsidR="004404B7">
        <w:rPr>
          <w:rFonts w:ascii="Times New Roman" w:hAnsi="Times New Roman"/>
          <w:sz w:val="28"/>
          <w:szCs w:val="28"/>
        </w:rPr>
        <w:t xml:space="preserve"> кодекс</w:t>
      </w:r>
      <w:r w:rsidRPr="004404B7" w:rsidR="004404B7">
        <w:rPr>
          <w:rFonts w:ascii="Times New Roman" w:hAnsi="Times New Roman"/>
          <w:sz w:val="28"/>
          <w:szCs w:val="28"/>
          <w:lang w:val="uk-UA"/>
        </w:rPr>
        <w:t>у</w:t>
      </w:r>
      <w:r w:rsidRPr="004404B7" w:rsidR="004404B7">
        <w:rPr>
          <w:rFonts w:ascii="Times New Roman" w:hAnsi="Times New Roman"/>
          <w:sz w:val="28"/>
          <w:szCs w:val="28"/>
        </w:rPr>
        <w:t xml:space="preserve"> України, </w:t>
      </w:r>
      <w:r w:rsidRPr="004404B7" w:rsidR="004404B7">
        <w:rPr>
          <w:rFonts w:ascii="Times New Roman" w:hAnsi="Times New Roman"/>
          <w:bCs/>
          <w:sz w:val="28"/>
          <w:szCs w:val="28"/>
        </w:rPr>
        <w:t>Кодекс</w:t>
      </w:r>
      <w:r w:rsidRPr="004404B7" w:rsidR="004404B7">
        <w:rPr>
          <w:rFonts w:ascii="Times New Roman" w:hAnsi="Times New Roman"/>
          <w:bCs/>
          <w:sz w:val="28"/>
          <w:szCs w:val="28"/>
          <w:lang w:val="uk-UA"/>
        </w:rPr>
        <w:t>у</w:t>
      </w:r>
      <w:r w:rsidRPr="004404B7" w:rsidR="004404B7">
        <w:rPr>
          <w:rFonts w:ascii="Times New Roman" w:hAnsi="Times New Roman"/>
          <w:bCs/>
          <w:sz w:val="28"/>
          <w:szCs w:val="28"/>
        </w:rPr>
        <w:t xml:space="preserve"> України з процедур банкрутства, </w:t>
      </w:r>
      <w:r w:rsidRPr="004404B7" w:rsidR="004404B7">
        <w:rPr>
          <w:rFonts w:ascii="Times New Roman" w:hAnsi="Times New Roman"/>
          <w:sz w:val="28"/>
          <w:szCs w:val="28"/>
        </w:rPr>
        <w:t xml:space="preserve">Законів України «Про управління об’єктами державної власності», «Про приватизацію державного і комунального майна», </w:t>
      </w:r>
      <w:r w:rsidRPr="004404B7" w:rsidR="004404B7">
        <w:rPr>
          <w:rFonts w:ascii="Times New Roman" w:hAnsi="Times New Roman"/>
          <w:bCs/>
          <w:sz w:val="28"/>
          <w:szCs w:val="28"/>
        </w:rPr>
        <w:t>«Про концесію», "Про державно-приватне партнерство", «Про особливості управління об'єктами державної власності в оборонно-промисловому комплексі», «Про оренду</w:t>
      </w:r>
      <w:r w:rsidRPr="004404B7" w:rsidR="004404B7">
        <w:rPr>
          <w:rFonts w:ascii="Times New Roman" w:hAnsi="Times New Roman"/>
          <w:bCs/>
          <w:sz w:val="28"/>
          <w:szCs w:val="28"/>
          <w:lang w:val="uk-UA"/>
        </w:rPr>
        <w:t xml:space="preserve"> державного і комунального майна</w:t>
      </w:r>
      <w:r w:rsidRPr="004404B7" w:rsidR="004404B7">
        <w:rPr>
          <w:rFonts w:ascii="Times New Roman" w:hAnsi="Times New Roman"/>
          <w:bCs/>
          <w:sz w:val="28"/>
          <w:szCs w:val="28"/>
        </w:rPr>
        <w:t>»</w:t>
      </w:r>
      <w:r w:rsidRPr="004404B7" w:rsidR="004404B7">
        <w:rPr>
          <w:rFonts w:ascii="Times New Roman" w:hAnsi="Times New Roman"/>
          <w:sz w:val="28"/>
          <w:szCs w:val="28"/>
        </w:rPr>
        <w:t xml:space="preserve">, </w:t>
      </w:r>
      <w:r w:rsidRPr="004404B7" w:rsidR="004404B7">
        <w:rPr>
          <w:rFonts w:ascii="Times New Roman" w:hAnsi="Times New Roman"/>
          <w:bCs/>
          <w:sz w:val="28"/>
          <w:szCs w:val="28"/>
        </w:rPr>
        <w:t>«Про іпотеку»</w:t>
      </w:r>
      <w:r w:rsidRPr="004404B7" w:rsidR="004404B7">
        <w:rPr>
          <w:rFonts w:ascii="Times New Roman" w:hAnsi="Times New Roman"/>
          <w:sz w:val="28"/>
          <w:szCs w:val="28"/>
        </w:rPr>
        <w:t xml:space="preserve">, </w:t>
      </w:r>
      <w:r w:rsidRPr="004404B7" w:rsidR="004404B7">
        <w:rPr>
          <w:rFonts w:ascii="Times New Roman" w:hAnsi="Times New Roman"/>
          <w:bCs/>
          <w:sz w:val="28"/>
          <w:szCs w:val="28"/>
        </w:rPr>
        <w:t>«Про оренду землі»</w:t>
      </w:r>
      <w:r w:rsidRPr="004404B7" w:rsidR="004404B7">
        <w:rPr>
          <w:rFonts w:ascii="Times New Roman" w:hAnsi="Times New Roman"/>
          <w:sz w:val="28"/>
          <w:szCs w:val="28"/>
        </w:rPr>
        <w:t xml:space="preserve">, </w:t>
      </w:r>
      <w:r w:rsidRPr="004404B7" w:rsidR="004404B7">
        <w:rPr>
          <w:rFonts w:ascii="Times New Roman" w:hAnsi="Times New Roman"/>
          <w:bCs/>
          <w:sz w:val="28"/>
          <w:szCs w:val="28"/>
        </w:rPr>
        <w:t>«Про державну реєстрацію речових прав на нерухоме майно та їх обтяжень</w:t>
      </w:r>
      <w:r w:rsidRPr="004404B7" w:rsidR="004404B7">
        <w:rPr>
          <w:rFonts w:ascii="Times New Roman" w:hAnsi="Times New Roman"/>
          <w:sz w:val="28"/>
          <w:szCs w:val="28"/>
        </w:rPr>
        <w:t xml:space="preserve">», </w:t>
      </w:r>
      <w:r w:rsidRPr="004404B7" w:rsidR="004404B7">
        <w:rPr>
          <w:rFonts w:ascii="Times New Roman" w:hAnsi="Times New Roman"/>
          <w:bCs/>
          <w:sz w:val="28"/>
          <w:szCs w:val="28"/>
        </w:rPr>
        <w:t>«Про фінансову реструктуризацію</w:t>
      </w:r>
      <w:r w:rsidRPr="004404B7" w:rsidR="004404B7">
        <w:rPr>
          <w:rFonts w:ascii="Times New Roman" w:hAnsi="Times New Roman"/>
          <w:sz w:val="28"/>
          <w:szCs w:val="28"/>
        </w:rPr>
        <w:t xml:space="preserve">», </w:t>
      </w:r>
      <w:r w:rsidRPr="004404B7" w:rsidR="004404B7">
        <w:rPr>
          <w:rFonts w:ascii="Times New Roman" w:hAnsi="Times New Roman"/>
          <w:bCs/>
          <w:sz w:val="28"/>
          <w:szCs w:val="28"/>
        </w:rPr>
        <w:t>«Про ринок природного газу»</w:t>
      </w:r>
      <w:r w:rsidRPr="004404B7" w:rsidR="004404B7">
        <w:rPr>
          <w:rFonts w:ascii="Times New Roman" w:hAnsi="Times New Roman"/>
          <w:sz w:val="28"/>
          <w:szCs w:val="28"/>
        </w:rPr>
        <w:t xml:space="preserve">, </w:t>
      </w:r>
      <w:r w:rsidRPr="004404B7" w:rsidR="004404B7">
        <w:rPr>
          <w:rFonts w:ascii="Times New Roman" w:hAnsi="Times New Roman"/>
          <w:bCs/>
          <w:sz w:val="28"/>
          <w:szCs w:val="28"/>
        </w:rPr>
        <w:t>«Про трубопровідний транспорт»</w:t>
      </w:r>
      <w:r w:rsidRPr="004404B7" w:rsidR="004404B7">
        <w:rPr>
          <w:rFonts w:ascii="Times New Roman" w:hAnsi="Times New Roman"/>
          <w:sz w:val="28"/>
          <w:szCs w:val="28"/>
        </w:rPr>
        <w:t xml:space="preserve">, </w:t>
      </w:r>
      <w:r w:rsidRPr="004404B7" w:rsidR="004404B7">
        <w:rPr>
          <w:rFonts w:ascii="Times New Roman" w:hAnsi="Times New Roman"/>
          <w:bCs/>
          <w:sz w:val="28"/>
          <w:szCs w:val="28"/>
        </w:rPr>
        <w:t>«Про ринок електричної енергії»</w:t>
      </w:r>
      <w:r w:rsidRPr="004404B7" w:rsidR="004404B7">
        <w:rPr>
          <w:rFonts w:ascii="Times New Roman" w:hAnsi="Times New Roman"/>
          <w:sz w:val="28"/>
          <w:szCs w:val="28"/>
        </w:rPr>
        <w:t xml:space="preserve">, </w:t>
      </w:r>
      <w:r w:rsidRPr="004404B7" w:rsidR="004404B7">
        <w:rPr>
          <w:rFonts w:ascii="Times New Roman" w:hAnsi="Times New Roman"/>
          <w:bCs/>
          <w:sz w:val="28"/>
          <w:szCs w:val="28"/>
        </w:rPr>
        <w:t>«Про цінні папери та фондовий ринок»</w:t>
      </w:r>
      <w:r w:rsidRPr="004404B7" w:rsidR="004404B7">
        <w:rPr>
          <w:rFonts w:ascii="Times New Roman" w:hAnsi="Times New Roman"/>
          <w:sz w:val="28"/>
          <w:szCs w:val="28"/>
        </w:rPr>
        <w:t xml:space="preserve">, </w:t>
      </w:r>
      <w:r w:rsidRPr="004404B7" w:rsidR="004404B7">
        <w:rPr>
          <w:rFonts w:ascii="Times New Roman" w:hAnsi="Times New Roman"/>
          <w:bCs/>
          <w:sz w:val="28"/>
          <w:szCs w:val="28"/>
        </w:rPr>
        <w:t>«Про холдингові компанії в Україні»</w:t>
      </w:r>
      <w:r w:rsidRPr="004404B7" w:rsidR="004404B7">
        <w:rPr>
          <w:rFonts w:ascii="Times New Roman" w:hAnsi="Times New Roman"/>
          <w:sz w:val="28"/>
          <w:szCs w:val="28"/>
          <w:lang w:val="uk-UA"/>
        </w:rPr>
        <w:t>.</w:t>
      </w:r>
    </w:p>
    <w:p w:rsidR="00490894" w:rsidRPr="00490894" w:rsidP="00490894">
      <w:pPr>
        <w:pStyle w:val="BodyText3"/>
        <w:bidi w:val="0"/>
        <w:ind w:firstLine="567"/>
        <w:outlineLvl w:val="0"/>
        <w:rPr>
          <w:rFonts w:ascii="Times New Roman" w:hAnsi="Times New Roman"/>
          <w:i w:val="0"/>
          <w:iCs w:val="0"/>
        </w:rPr>
      </w:pPr>
      <w:r w:rsidRPr="00490894">
        <w:rPr>
          <w:rFonts w:ascii="Times New Roman" w:hAnsi="Times New Roman"/>
          <w:i w:val="0"/>
        </w:rPr>
        <w:t>4. </w:t>
      </w:r>
      <w:r w:rsidRPr="00490894">
        <w:rPr>
          <w:rFonts w:ascii="Times New Roman" w:hAnsi="Times New Roman"/>
          <w:i w:val="0"/>
          <w:iCs w:val="0"/>
        </w:rPr>
        <w:t>Стан нормативно-правової бази в даній сфері державного регулювання</w:t>
      </w:r>
    </w:p>
    <w:p w:rsidR="00490894" w:rsidRPr="004404B7" w:rsidP="00490894">
      <w:pPr>
        <w:pStyle w:val="BodyText3"/>
        <w:bidi w:val="0"/>
        <w:ind w:firstLine="567"/>
        <w:outlineLvl w:val="0"/>
        <w:rPr>
          <w:rFonts w:ascii="Times New Roman" w:hAnsi="Times New Roman"/>
          <w:b w:val="0"/>
          <w:i w:val="0"/>
        </w:rPr>
      </w:pPr>
      <w:r w:rsidRPr="004404B7">
        <w:rPr>
          <w:rFonts w:ascii="Times New Roman" w:hAnsi="Times New Roman"/>
          <w:b w:val="0"/>
          <w:i w:val="0"/>
        </w:rPr>
        <w:t>Правовідносини, які пропонується врегулювати цим законопроектом, регулюються Конституцією України, Цивільним кодексом України, Господарським кодексом України,</w:t>
      </w:r>
      <w:r w:rsidRPr="004404B7" w:rsidR="004404B7">
        <w:rPr>
          <w:rFonts w:ascii="Times New Roman" w:hAnsi="Times New Roman"/>
          <w:b w:val="0"/>
          <w:i w:val="0"/>
        </w:rPr>
        <w:t xml:space="preserve">  Земельним кодексом України, </w:t>
      </w:r>
      <w:r w:rsidRPr="004404B7" w:rsidR="004404B7">
        <w:rPr>
          <w:rFonts w:ascii="Times New Roman" w:hAnsi="Times New Roman"/>
          <w:b w:val="0"/>
          <w:bCs w:val="0"/>
          <w:i w:val="0"/>
        </w:rPr>
        <w:t xml:space="preserve">Кодексом України з процедур банкрутства, </w:t>
      </w:r>
      <w:r w:rsidRPr="004404B7">
        <w:rPr>
          <w:rFonts w:ascii="Times New Roman" w:hAnsi="Times New Roman"/>
          <w:b w:val="0"/>
          <w:i w:val="0"/>
        </w:rPr>
        <w:t>Законами України</w:t>
      </w:r>
      <w:r w:rsidRPr="004404B7" w:rsidR="004404B7">
        <w:rPr>
          <w:rFonts w:ascii="Times New Roman" w:hAnsi="Times New Roman"/>
          <w:b w:val="0"/>
          <w:i w:val="0"/>
        </w:rPr>
        <w:t xml:space="preserve"> </w:t>
      </w:r>
      <w:r w:rsidRPr="004404B7">
        <w:rPr>
          <w:rFonts w:ascii="Times New Roman" w:hAnsi="Times New Roman"/>
          <w:b w:val="0"/>
          <w:i w:val="0"/>
        </w:rPr>
        <w:t>«Про управління об’єктами державної власності», «Про приватизацію д</w:t>
      </w:r>
      <w:r w:rsidRPr="004404B7" w:rsidR="004404B7">
        <w:rPr>
          <w:rFonts w:ascii="Times New Roman" w:hAnsi="Times New Roman"/>
          <w:b w:val="0"/>
          <w:i w:val="0"/>
        </w:rPr>
        <w:t xml:space="preserve">ержавного і комунального майна», </w:t>
      </w:r>
      <w:r w:rsidRPr="004404B7" w:rsidR="004404B7">
        <w:rPr>
          <w:rFonts w:ascii="Times New Roman" w:hAnsi="Times New Roman"/>
          <w:b w:val="0"/>
          <w:bCs w:val="0"/>
          <w:i w:val="0"/>
        </w:rPr>
        <w:t xml:space="preserve">«Про концесію», "Про державно-приватне партнерство", «Про особливості управління об'єктами державної власності в оборонно-промисловому комплексі», </w:t>
      </w:r>
      <w:r w:rsidRPr="004404B7" w:rsidR="004404B7">
        <w:rPr>
          <w:rFonts w:ascii="Times New Roman" w:hAnsi="Times New Roman"/>
          <w:b w:val="0"/>
          <w:i w:val="0"/>
        </w:rPr>
        <w:t>«Про оренду</w:t>
      </w:r>
      <w:r w:rsidRPr="004404B7" w:rsidR="004404B7">
        <w:rPr>
          <w:rFonts w:ascii="Times New Roman" w:hAnsi="Times New Roman"/>
          <w:b w:val="0"/>
          <w:bCs w:val="0"/>
          <w:i w:val="0"/>
        </w:rPr>
        <w:t xml:space="preserve"> державного і комунального майна</w:t>
      </w:r>
      <w:r w:rsidRPr="004404B7" w:rsidR="004404B7">
        <w:rPr>
          <w:rFonts w:ascii="Times New Roman" w:hAnsi="Times New Roman"/>
          <w:b w:val="0"/>
          <w:i w:val="0"/>
        </w:rPr>
        <w:t>», «Про іпотеку», «Про оренду землі», «Про державну реєстрацію речових прав на нерухоме майно та їх обтяжень», «Про фінансову реструктуризацію», «Про ринок природного газу», «Про трубопровідний транспорт», «Про ринок електричної енергії», «Про цінні папери та фондовий ринок», «Про холдинг</w:t>
      </w:r>
      <w:r w:rsidRPr="004404B7" w:rsidR="004404B7">
        <w:rPr>
          <w:rFonts w:ascii="Times New Roman" w:hAnsi="Times New Roman"/>
          <w:b w:val="0"/>
          <w:bCs w:val="0"/>
          <w:i w:val="0"/>
        </w:rPr>
        <w:t>ові компанії в Україні</w:t>
      </w:r>
      <w:r w:rsidRPr="004404B7" w:rsidR="004404B7">
        <w:rPr>
          <w:rFonts w:ascii="Times New Roman" w:hAnsi="Times New Roman"/>
          <w:b w:val="0"/>
          <w:i w:val="0"/>
        </w:rPr>
        <w:t>».</w:t>
      </w:r>
    </w:p>
    <w:p w:rsidR="00490894" w:rsidRPr="00490894" w:rsidP="00490894">
      <w:pPr>
        <w:pStyle w:val="BodyText3"/>
        <w:bidi w:val="0"/>
        <w:spacing w:after="120"/>
        <w:ind w:firstLine="567"/>
        <w:outlineLvl w:val="0"/>
        <w:rPr>
          <w:rFonts w:ascii="Times New Roman" w:hAnsi="Times New Roman"/>
          <w:b w:val="0"/>
          <w:i w:val="0"/>
        </w:rPr>
      </w:pPr>
      <w:r w:rsidRPr="00490894">
        <w:rPr>
          <w:rFonts w:ascii="Times New Roman" w:hAnsi="Times New Roman"/>
          <w:b w:val="0"/>
          <w:i w:val="0"/>
        </w:rPr>
        <w:t>Реалізація положень законопроекту не потребує внесення змін до інших законів України, окрім передбачених проектом.</w:t>
      </w:r>
    </w:p>
    <w:p w:rsidR="00490894" w:rsidRPr="00490894" w:rsidP="00490894">
      <w:pPr>
        <w:bidi w:val="0"/>
        <w:spacing w:line="240" w:lineRule="auto"/>
        <w:ind w:firstLine="567"/>
        <w:jc w:val="both"/>
        <w:rPr>
          <w:rFonts w:ascii="Times New Roman" w:hAnsi="Times New Roman"/>
          <w:lang w:val="uk-UA"/>
        </w:rPr>
      </w:pPr>
      <w:r w:rsidRPr="00490894">
        <w:rPr>
          <w:rFonts w:ascii="Times New Roman" w:hAnsi="Times New Roman"/>
          <w:b/>
          <w:sz w:val="28"/>
          <w:lang w:val="uk-UA"/>
        </w:rPr>
        <w:t>5. Фінансово-економічне обґрунтування</w:t>
      </w:r>
    </w:p>
    <w:p w:rsidR="00490894" w:rsidRPr="00490894" w:rsidP="00490894">
      <w:pPr>
        <w:bidi w:val="0"/>
        <w:spacing w:after="120" w:line="240" w:lineRule="auto"/>
        <w:ind w:firstLine="567"/>
        <w:jc w:val="both"/>
        <w:rPr>
          <w:rFonts w:ascii="Times New Roman" w:hAnsi="Times New Roman"/>
          <w:sz w:val="28"/>
          <w:szCs w:val="28"/>
          <w:lang w:val="uk-UA"/>
        </w:rPr>
      </w:pPr>
      <w:r w:rsidRPr="00490894">
        <w:rPr>
          <w:rFonts w:ascii="Times New Roman" w:hAnsi="Times New Roman"/>
          <w:sz w:val="28"/>
          <w:szCs w:val="28"/>
          <w:lang w:val="uk-UA"/>
        </w:rPr>
        <w:t xml:space="preserve">Реалізація положень Закону на момент внесення та у разі прийняття не </w:t>
      </w:r>
      <w:r w:rsidRPr="00490894">
        <w:rPr>
          <w:rFonts w:ascii="Times New Roman" w:hAnsi="Times New Roman"/>
          <w:iCs/>
          <w:sz w:val="28"/>
          <w:szCs w:val="28"/>
          <w:lang w:val="uk-UA"/>
        </w:rPr>
        <w:t>потребуватиме додаткових видатків з Державного бюджету України.</w:t>
      </w:r>
    </w:p>
    <w:p w:rsidR="00490894" w:rsidRPr="00490894" w:rsidP="00490894">
      <w:pPr>
        <w:bidi w:val="0"/>
        <w:spacing w:line="240" w:lineRule="auto"/>
        <w:ind w:firstLine="567"/>
        <w:jc w:val="both"/>
        <w:rPr>
          <w:rFonts w:ascii="Times New Roman" w:hAnsi="Times New Roman"/>
          <w:lang w:val="uk-UA"/>
        </w:rPr>
      </w:pPr>
      <w:r w:rsidRPr="00490894">
        <w:rPr>
          <w:rFonts w:ascii="Times New Roman" w:hAnsi="Times New Roman"/>
          <w:b/>
          <w:sz w:val="28"/>
          <w:lang w:val="uk-UA"/>
        </w:rPr>
        <w:t>6. Прогноз соціально-економічних, правових та інших наслідків прийняття Закону</w:t>
      </w:r>
    </w:p>
    <w:p w:rsidR="00491216" w:rsidRPr="00C4150E" w:rsidP="00C4150E">
      <w:pPr>
        <w:bidi w:val="0"/>
        <w:spacing w:line="240" w:lineRule="auto"/>
        <w:ind w:firstLine="567"/>
        <w:jc w:val="both"/>
        <w:rPr>
          <w:rFonts w:ascii="Times New Roman" w:hAnsi="Times New Roman"/>
          <w:sz w:val="28"/>
          <w:szCs w:val="28"/>
          <w:lang w:val="uk-UA"/>
        </w:rPr>
      </w:pPr>
      <w:r w:rsidRPr="00490894" w:rsidR="00490894">
        <w:rPr>
          <w:rFonts w:ascii="Times New Roman" w:hAnsi="Times New Roman"/>
          <w:sz w:val="28"/>
          <w:szCs w:val="28"/>
          <w:lang w:val="uk-UA"/>
        </w:rPr>
        <w:t xml:space="preserve">Прийняття законопроекту забезпечить збереження </w:t>
      </w:r>
      <w:r w:rsidRPr="00490894" w:rsidR="00490894">
        <w:rPr>
          <w:rStyle w:val="rvts44"/>
          <w:rFonts w:ascii="Times New Roman" w:hAnsi="Times New Roman"/>
          <w:sz w:val="28"/>
          <w:szCs w:val="28"/>
          <w:lang w:val="uk-UA"/>
        </w:rPr>
        <w:t xml:space="preserve">об’єктів державної власності, у тому числі тих, що мають ключове значення </w:t>
      </w:r>
      <w:r w:rsidR="00490894">
        <w:rPr>
          <w:rStyle w:val="rvts44"/>
          <w:rFonts w:ascii="Times New Roman" w:hAnsi="Times New Roman"/>
          <w:sz w:val="28"/>
          <w:szCs w:val="28"/>
          <w:lang w:val="uk-UA"/>
        </w:rPr>
        <w:t>для економіки та підтримання обороноздатності держави.</w:t>
      </w:r>
    </w:p>
    <w:tbl>
      <w:tblPr>
        <w:tblStyle w:val="TableNormal"/>
        <w:tblW w:w="0" w:type="auto"/>
        <w:tblLook w:val="00A0"/>
      </w:tblPr>
      <w:tblGrid>
        <w:gridCol w:w="6048"/>
        <w:gridCol w:w="3523"/>
      </w:tblGrid>
      <w:tr>
        <w:tblPrEx>
          <w:tblW w:w="0" w:type="auto"/>
          <w:tblLook w:val="00A0"/>
        </w:tblPrEx>
        <w:tc>
          <w:tcPr>
            <w:tcW w:w="6048" w:type="dxa"/>
            <w:tcBorders>
              <w:top w:val="none" w:sz="0" w:space="0" w:color="auto"/>
              <w:left w:val="none" w:sz="0" w:space="0" w:color="auto"/>
              <w:bottom w:val="none" w:sz="0" w:space="0" w:color="auto"/>
              <w:right w:val="none" w:sz="0" w:space="0" w:color="auto"/>
            </w:tcBorders>
            <w:textDirection w:val="lrTb"/>
            <w:vAlign w:val="top"/>
          </w:tcPr>
          <w:p w:rsidR="003119BA" w:rsidRPr="0011793A" w:rsidP="00975178">
            <w:pPr>
              <w:bidi w:val="0"/>
              <w:spacing w:after="0" w:line="240" w:lineRule="auto"/>
              <w:rPr>
                <w:rFonts w:ascii="Times New Roman" w:hAnsi="Times New Roman"/>
                <w:b/>
                <w:sz w:val="28"/>
                <w:szCs w:val="28"/>
                <w:lang w:val="uk-UA"/>
              </w:rPr>
            </w:pPr>
            <w:r w:rsidRPr="0011793A">
              <w:rPr>
                <w:rFonts w:ascii="Times New Roman" w:hAnsi="Times New Roman"/>
                <w:b/>
                <w:sz w:val="28"/>
                <w:szCs w:val="28"/>
                <w:lang w:val="uk-UA"/>
              </w:rPr>
              <w:t>Народний депутат України</w:t>
            </w:r>
          </w:p>
        </w:tc>
        <w:tc>
          <w:tcPr>
            <w:tcW w:w="3523" w:type="dxa"/>
            <w:tcBorders>
              <w:top w:val="none" w:sz="0" w:space="0" w:color="auto"/>
              <w:left w:val="none" w:sz="0" w:space="0" w:color="auto"/>
              <w:bottom w:val="none" w:sz="0" w:space="0" w:color="auto"/>
              <w:right w:val="none" w:sz="0" w:space="0" w:color="auto"/>
            </w:tcBorders>
            <w:textDirection w:val="lrTb"/>
            <w:vAlign w:val="top"/>
          </w:tcPr>
          <w:p w:rsidR="003119BA" w:rsidP="00975178">
            <w:pPr>
              <w:bidi w:val="0"/>
              <w:spacing w:after="0" w:line="360" w:lineRule="auto"/>
              <w:rPr>
                <w:rFonts w:ascii="Times New Roman" w:hAnsi="Times New Roman"/>
                <w:b/>
                <w:sz w:val="28"/>
                <w:szCs w:val="28"/>
                <w:lang w:val="uk-UA"/>
              </w:rPr>
            </w:pPr>
            <w:r>
              <w:rPr>
                <w:rFonts w:ascii="Times New Roman" w:hAnsi="Times New Roman"/>
                <w:b/>
                <w:sz w:val="28"/>
                <w:szCs w:val="28"/>
                <w:lang w:val="uk-UA"/>
              </w:rPr>
              <w:t>Тимошенко Ю.В.</w:t>
            </w:r>
          </w:p>
          <w:p w:rsidR="003119BA" w:rsidP="00975178">
            <w:pPr>
              <w:bidi w:val="0"/>
              <w:spacing w:after="0" w:line="360" w:lineRule="auto"/>
              <w:rPr>
                <w:rFonts w:ascii="Times New Roman" w:hAnsi="Times New Roman"/>
                <w:b/>
                <w:sz w:val="28"/>
                <w:szCs w:val="28"/>
                <w:lang w:val="uk-UA"/>
              </w:rPr>
            </w:pPr>
            <w:r>
              <w:rPr>
                <w:rFonts w:ascii="Times New Roman" w:hAnsi="Times New Roman"/>
                <w:b/>
                <w:sz w:val="28"/>
                <w:szCs w:val="28"/>
                <w:lang w:val="uk-UA"/>
              </w:rPr>
              <w:t>Соболєв С.В.</w:t>
            </w:r>
          </w:p>
          <w:p w:rsidR="003119BA" w:rsidP="00975178">
            <w:pPr>
              <w:bidi w:val="0"/>
              <w:spacing w:after="0" w:line="360" w:lineRule="auto"/>
              <w:rPr>
                <w:rFonts w:ascii="Times New Roman" w:hAnsi="Times New Roman"/>
                <w:b/>
                <w:sz w:val="28"/>
                <w:szCs w:val="28"/>
                <w:lang w:val="uk-UA"/>
              </w:rPr>
            </w:pPr>
            <w:r>
              <w:rPr>
                <w:rFonts w:ascii="Times New Roman" w:hAnsi="Times New Roman"/>
                <w:b/>
                <w:sz w:val="28"/>
                <w:szCs w:val="28"/>
                <w:lang w:val="uk-UA"/>
              </w:rPr>
              <w:t>Власенко С.В.</w:t>
            </w:r>
          </w:p>
          <w:p w:rsidR="003119BA" w:rsidRPr="000D0E5F" w:rsidP="00975178">
            <w:pPr>
              <w:bidi w:val="0"/>
              <w:spacing w:after="0" w:line="360" w:lineRule="auto"/>
              <w:rPr>
                <w:rFonts w:ascii="Times New Roman" w:hAnsi="Times New Roman"/>
                <w:b/>
                <w:sz w:val="28"/>
                <w:szCs w:val="28"/>
                <w:lang w:val="uk-UA"/>
              </w:rPr>
            </w:pPr>
            <w:r>
              <w:rPr>
                <w:rFonts w:ascii="Times New Roman" w:hAnsi="Times New Roman"/>
                <w:b/>
                <w:sz w:val="28"/>
                <w:szCs w:val="28"/>
                <w:lang w:val="uk-UA"/>
              </w:rPr>
              <w:t>Кожем</w:t>
            </w:r>
            <w:r w:rsidRPr="000D3B40">
              <w:rPr>
                <w:rFonts w:ascii="Times New Roman" w:hAnsi="Times New Roman"/>
                <w:b/>
                <w:sz w:val="28"/>
                <w:szCs w:val="28"/>
                <w:lang w:val="uk-UA"/>
              </w:rPr>
              <w:t>'</w:t>
            </w:r>
            <w:r>
              <w:rPr>
                <w:rFonts w:ascii="Times New Roman" w:hAnsi="Times New Roman"/>
                <w:b/>
                <w:sz w:val="28"/>
                <w:szCs w:val="28"/>
                <w:lang w:val="uk-UA"/>
              </w:rPr>
              <w:t>якін А.А.</w:t>
            </w:r>
          </w:p>
          <w:p w:rsidR="003119BA" w:rsidP="00975178">
            <w:pPr>
              <w:bidi w:val="0"/>
              <w:spacing w:after="0" w:line="360" w:lineRule="auto"/>
              <w:rPr>
                <w:rFonts w:ascii="Times New Roman" w:hAnsi="Times New Roman"/>
                <w:b/>
                <w:sz w:val="28"/>
                <w:szCs w:val="28"/>
                <w:lang w:val="uk-UA"/>
              </w:rPr>
            </w:pPr>
            <w:r>
              <w:rPr>
                <w:rFonts w:ascii="Times New Roman" w:hAnsi="Times New Roman"/>
                <w:b/>
                <w:sz w:val="28"/>
                <w:szCs w:val="28"/>
                <w:lang w:val="uk-UA"/>
              </w:rPr>
              <w:t>Немиря Г.М.</w:t>
            </w:r>
          </w:p>
          <w:p w:rsidR="003119BA" w:rsidP="00975178">
            <w:pPr>
              <w:bidi w:val="0"/>
              <w:spacing w:after="0" w:line="360" w:lineRule="auto"/>
              <w:rPr>
                <w:rFonts w:ascii="Times New Roman" w:hAnsi="Times New Roman"/>
                <w:b/>
                <w:sz w:val="28"/>
                <w:szCs w:val="28"/>
                <w:lang w:val="uk-UA"/>
              </w:rPr>
            </w:pPr>
            <w:r>
              <w:rPr>
                <w:rFonts w:ascii="Times New Roman" w:hAnsi="Times New Roman"/>
                <w:b/>
                <w:sz w:val="28"/>
                <w:szCs w:val="28"/>
                <w:lang w:val="uk-UA"/>
              </w:rPr>
              <w:t>Лабунська А.В.</w:t>
            </w:r>
          </w:p>
          <w:p w:rsidR="003119BA" w:rsidP="00975178">
            <w:pPr>
              <w:bidi w:val="0"/>
              <w:spacing w:after="0" w:line="360" w:lineRule="auto"/>
              <w:rPr>
                <w:rFonts w:ascii="Times New Roman" w:hAnsi="Times New Roman"/>
                <w:b/>
                <w:sz w:val="28"/>
                <w:szCs w:val="28"/>
                <w:lang w:val="uk-UA"/>
              </w:rPr>
            </w:pPr>
            <w:r>
              <w:rPr>
                <w:rFonts w:ascii="Times New Roman" w:hAnsi="Times New Roman"/>
                <w:b/>
                <w:sz w:val="28"/>
                <w:szCs w:val="28"/>
                <w:lang w:val="uk-UA"/>
              </w:rPr>
              <w:t>Дубіль В.О.</w:t>
            </w:r>
          </w:p>
          <w:p w:rsidR="003119BA" w:rsidP="00975178">
            <w:pPr>
              <w:bidi w:val="0"/>
              <w:spacing w:after="0" w:line="360" w:lineRule="auto"/>
              <w:rPr>
                <w:rFonts w:ascii="Times New Roman" w:hAnsi="Times New Roman"/>
                <w:b/>
                <w:sz w:val="28"/>
                <w:szCs w:val="28"/>
                <w:lang w:val="uk-UA"/>
              </w:rPr>
            </w:pPr>
            <w:r>
              <w:rPr>
                <w:rFonts w:ascii="Times New Roman" w:hAnsi="Times New Roman"/>
                <w:b/>
                <w:sz w:val="28"/>
                <w:szCs w:val="28"/>
                <w:lang w:val="uk-UA"/>
              </w:rPr>
              <w:t>Кириленко І.Г.</w:t>
            </w:r>
          </w:p>
          <w:p w:rsidR="003119BA" w:rsidP="00975178">
            <w:pPr>
              <w:bidi w:val="0"/>
              <w:spacing w:after="0" w:line="360" w:lineRule="auto"/>
              <w:rPr>
                <w:rFonts w:ascii="Times New Roman" w:hAnsi="Times New Roman"/>
                <w:b/>
                <w:sz w:val="28"/>
                <w:szCs w:val="28"/>
                <w:lang w:val="uk-UA"/>
              </w:rPr>
            </w:pPr>
            <w:r>
              <w:rPr>
                <w:rFonts w:ascii="Times New Roman" w:hAnsi="Times New Roman"/>
                <w:b/>
                <w:sz w:val="28"/>
                <w:szCs w:val="28"/>
                <w:lang w:val="uk-UA"/>
              </w:rPr>
              <w:t>Івченко В.Є.</w:t>
            </w:r>
          </w:p>
          <w:p w:rsidR="003119BA" w:rsidP="00975178">
            <w:pPr>
              <w:bidi w:val="0"/>
              <w:spacing w:after="0" w:line="360" w:lineRule="auto"/>
              <w:rPr>
                <w:rFonts w:ascii="Times New Roman" w:hAnsi="Times New Roman"/>
                <w:b/>
                <w:sz w:val="28"/>
                <w:szCs w:val="28"/>
                <w:lang w:val="uk-UA"/>
              </w:rPr>
            </w:pPr>
            <w:r>
              <w:rPr>
                <w:rFonts w:ascii="Times New Roman" w:hAnsi="Times New Roman"/>
                <w:b/>
                <w:sz w:val="28"/>
                <w:szCs w:val="28"/>
                <w:lang w:val="uk-UA"/>
              </w:rPr>
              <w:t>Цимбалюк М.М.</w:t>
            </w:r>
          </w:p>
          <w:p w:rsidR="003119BA" w:rsidP="00975178">
            <w:pPr>
              <w:bidi w:val="0"/>
              <w:spacing w:after="0" w:line="360" w:lineRule="auto"/>
              <w:rPr>
                <w:rFonts w:ascii="Times New Roman" w:hAnsi="Times New Roman"/>
                <w:b/>
                <w:sz w:val="28"/>
                <w:szCs w:val="28"/>
                <w:lang w:val="uk-UA"/>
              </w:rPr>
            </w:pPr>
            <w:r>
              <w:rPr>
                <w:rFonts w:ascii="Times New Roman" w:hAnsi="Times New Roman"/>
                <w:b/>
                <w:sz w:val="28"/>
                <w:szCs w:val="28"/>
                <w:lang w:val="uk-UA"/>
              </w:rPr>
              <w:t>Кабаченко В.В.</w:t>
            </w:r>
          </w:p>
          <w:p w:rsidR="003119BA" w:rsidP="00975178">
            <w:pPr>
              <w:bidi w:val="0"/>
              <w:spacing w:after="0" w:line="360" w:lineRule="auto"/>
              <w:rPr>
                <w:rFonts w:ascii="Times New Roman" w:hAnsi="Times New Roman"/>
                <w:b/>
                <w:sz w:val="28"/>
                <w:szCs w:val="28"/>
                <w:lang w:val="uk-UA"/>
              </w:rPr>
            </w:pPr>
            <w:r>
              <w:rPr>
                <w:rFonts w:ascii="Times New Roman" w:hAnsi="Times New Roman"/>
                <w:b/>
                <w:sz w:val="28"/>
                <w:szCs w:val="28"/>
                <w:lang w:val="uk-UA"/>
              </w:rPr>
              <w:t>Пузійчук А.В.</w:t>
            </w:r>
          </w:p>
          <w:p w:rsidR="003119BA" w:rsidP="003119BA">
            <w:pPr>
              <w:bidi w:val="0"/>
              <w:spacing w:after="0" w:line="360" w:lineRule="auto"/>
              <w:rPr>
                <w:rFonts w:ascii="Times New Roman" w:hAnsi="Times New Roman"/>
                <w:b/>
                <w:sz w:val="28"/>
                <w:szCs w:val="28"/>
                <w:lang w:val="uk-UA"/>
              </w:rPr>
            </w:pPr>
            <w:r>
              <w:rPr>
                <w:rFonts w:ascii="Times New Roman" w:hAnsi="Times New Roman"/>
                <w:b/>
                <w:sz w:val="28"/>
                <w:szCs w:val="28"/>
                <w:lang w:val="uk-UA"/>
              </w:rPr>
              <w:t>Кучеренко О.Ю.</w:t>
            </w:r>
          </w:p>
          <w:p w:rsidR="003119BA" w:rsidRPr="0011793A" w:rsidP="003119BA">
            <w:pPr>
              <w:bidi w:val="0"/>
              <w:spacing w:after="0" w:line="360" w:lineRule="auto"/>
              <w:rPr>
                <w:rFonts w:ascii="Times New Roman" w:hAnsi="Times New Roman"/>
                <w:b/>
                <w:sz w:val="28"/>
                <w:szCs w:val="28"/>
                <w:lang w:val="uk-UA"/>
              </w:rPr>
            </w:pPr>
            <w:r>
              <w:rPr>
                <w:rFonts w:ascii="Times New Roman" w:hAnsi="Times New Roman"/>
                <w:b/>
                <w:sz w:val="28"/>
                <w:szCs w:val="28"/>
                <w:lang w:val="uk-UA"/>
              </w:rPr>
              <w:t>Батенко Т.І.</w:t>
            </w:r>
          </w:p>
        </w:tc>
      </w:tr>
    </w:tbl>
    <w:p w:rsidR="001F2B26" w:rsidRPr="00490894" w:rsidP="00C4150E">
      <w:pPr>
        <w:bidi w:val="0"/>
        <w:spacing w:line="240" w:lineRule="auto"/>
        <w:ind w:firstLine="567"/>
        <w:jc w:val="center"/>
        <w:rPr>
          <w:lang w:val="uk-UA"/>
        </w:rPr>
      </w:pPr>
    </w:p>
    <w:sectPr w:rsidSect="00C4150E">
      <w:headerReference w:type="even" r:id="rId4"/>
      <w:headerReference w:type="default" r:id="rId5"/>
      <w:footerReference w:type="default" r:id="rId6"/>
      <w:pgSz w:w="11906" w:h="16838"/>
      <w:pgMar w:top="719" w:right="850" w:bottom="719" w:left="1701" w:header="708" w:footer="708"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Symbol">
    <w:altName w:val="MT Extra"/>
    <w:panose1 w:val="05050102010706020507"/>
    <w:charset w:val="02"/>
    <w:family w:val="roman"/>
    <w:pitch w:val="variable"/>
    <w:sig w:usb0="00000000" w:usb1="00000000" w:usb2="00000000" w:usb3="00000000" w:csb0="80000000" w:csb1="00000000"/>
  </w:font>
  <w:font w:name="Mangal">
    <w:altName w:val="Courier New"/>
    <w:panose1 w:val="02040503050203030202"/>
    <w:charset w:val="00"/>
    <w:family w:val="roman"/>
    <w:pitch w:val="variable"/>
    <w:sig w:usb0="00000000" w:usb1="00000000" w:usb2="00000000" w:usb3="00000000" w:csb0="00000001" w:csb1="00000000"/>
  </w:font>
  <w:font w:name="Calibri">
    <w:altName w:val="Century Gothic"/>
    <w:panose1 w:val="020F0502020204030204"/>
    <w:charset w:val="CC"/>
    <w:family w:val="swiss"/>
    <w:pitch w:val="variable"/>
    <w:sig w:usb0="00000000" w:usb1="00000000" w:usb2="00000000" w:usb3="00000000" w:csb0="0000019F" w:csb1="00000000"/>
  </w:font>
  <w:font w:name="Liberation Serif">
    <w:altName w:val="Times New Roman"/>
    <w:panose1 w:val="00000000000000000000"/>
    <w:charset w:val="CC"/>
    <w:family w:val="roman"/>
    <w:pitch w:val="variable"/>
    <w:sig w:usb0="00000000"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B26">
    <w:pPr>
      <w:pStyle w:val="Footer"/>
      <w:bidi w:val="0"/>
      <w:jc w:val="right"/>
    </w:pPr>
  </w:p>
  <w:p w:rsidR="001F2B26">
    <w:pPr>
      <w:pStyle w:val="Footer"/>
      <w:bidi w:val="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00E" w:rsidP="00C42C5A">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38100E">
    <w:pPr>
      <w:pStyle w:val="Header"/>
      <w:bidi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00E" w:rsidP="00C42C5A">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sidR="003119BA">
      <w:rPr>
        <w:rStyle w:val="PageNumber"/>
        <w:noProof/>
      </w:rPr>
      <w:t>3</w:t>
    </w:r>
    <w:r>
      <w:rPr>
        <w:rStyle w:val="PageNumber"/>
      </w:rPr>
      <w:fldChar w:fldCharType="end"/>
    </w:r>
  </w:p>
  <w:p w:rsidR="0038100E">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8D24204"/>
    <w:lvl w:ilvl="0">
      <w:start w:val="1"/>
      <w:numFmt w:val="decimal"/>
      <w:lvlText w:val="%1."/>
      <w:lvlJc w:val="left"/>
      <w:pPr>
        <w:tabs>
          <w:tab w:val="num" w:pos="1492"/>
        </w:tabs>
        <w:ind w:left="1492" w:hanging="360"/>
      </w:pPr>
      <w:rPr>
        <w:rFonts w:cs="Times New Roman"/>
        <w:rtl w:val="0"/>
        <w:cs w:val="0"/>
      </w:rPr>
    </w:lvl>
  </w:abstractNum>
  <w:abstractNum w:abstractNumId="1">
    <w:nsid w:val="FFFFFF7D"/>
    <w:multiLevelType w:val="singleLevel"/>
    <w:tmpl w:val="68028D1A"/>
    <w:lvl w:ilvl="0">
      <w:start w:val="1"/>
      <w:numFmt w:val="decimal"/>
      <w:lvlText w:val="%1."/>
      <w:lvlJc w:val="left"/>
      <w:pPr>
        <w:tabs>
          <w:tab w:val="num" w:pos="1209"/>
        </w:tabs>
        <w:ind w:left="1209" w:hanging="360"/>
      </w:pPr>
      <w:rPr>
        <w:rFonts w:cs="Times New Roman"/>
        <w:rtl w:val="0"/>
        <w:cs w:val="0"/>
      </w:rPr>
    </w:lvl>
  </w:abstractNum>
  <w:abstractNum w:abstractNumId="2">
    <w:nsid w:val="FFFFFF7E"/>
    <w:multiLevelType w:val="singleLevel"/>
    <w:tmpl w:val="10F4AE26"/>
    <w:lvl w:ilvl="0">
      <w:start w:val="1"/>
      <w:numFmt w:val="decimal"/>
      <w:lvlText w:val="%1."/>
      <w:lvlJc w:val="left"/>
      <w:pPr>
        <w:tabs>
          <w:tab w:val="num" w:pos="926"/>
        </w:tabs>
        <w:ind w:left="926" w:hanging="360"/>
      </w:pPr>
      <w:rPr>
        <w:rFonts w:cs="Times New Roman"/>
        <w:rtl w:val="0"/>
        <w:cs w:val="0"/>
      </w:rPr>
    </w:lvl>
  </w:abstractNum>
  <w:abstractNum w:abstractNumId="3">
    <w:nsid w:val="FFFFFF7F"/>
    <w:multiLevelType w:val="singleLevel"/>
    <w:tmpl w:val="1AFCBBF4"/>
    <w:lvl w:ilvl="0">
      <w:start w:val="1"/>
      <w:numFmt w:val="decimal"/>
      <w:lvlText w:val="%1."/>
      <w:lvlJc w:val="left"/>
      <w:pPr>
        <w:tabs>
          <w:tab w:val="num" w:pos="643"/>
        </w:tabs>
        <w:ind w:left="643" w:hanging="360"/>
      </w:pPr>
      <w:rPr>
        <w:rFonts w:cs="Times New Roman"/>
        <w:rtl w:val="0"/>
        <w:cs w:val="0"/>
      </w:rPr>
    </w:lvl>
  </w:abstractNum>
  <w:abstractNum w:abstractNumId="4">
    <w:nsid w:val="FFFFFF80"/>
    <w:multiLevelType w:val="singleLevel"/>
    <w:tmpl w:val="51E068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1761F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13EC0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5E0D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A3E296A"/>
    <w:lvl w:ilvl="0">
      <w:start w:val="1"/>
      <w:numFmt w:val="decimal"/>
      <w:lvlText w:val="%1."/>
      <w:lvlJc w:val="left"/>
      <w:pPr>
        <w:tabs>
          <w:tab w:val="num" w:pos="360"/>
        </w:tabs>
        <w:ind w:left="360" w:hanging="360"/>
      </w:pPr>
      <w:rPr>
        <w:rFonts w:cs="Times New Roman"/>
        <w:rtl w:val="0"/>
        <w:cs w:val="0"/>
      </w:rPr>
    </w:lvl>
  </w:abstractNum>
  <w:abstractNum w:abstractNumId="9">
    <w:nsid w:val="FFFFFF89"/>
    <w:multiLevelType w:val="singleLevel"/>
    <w:tmpl w:val="33025EEA"/>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2"/>
    <w:lvl w:ilvl="0">
      <w:start w:val="1"/>
      <w:numFmt w:val="decimal"/>
      <w:lvlText w:val="%1."/>
      <w:lvlJc w:val="left"/>
      <w:pPr>
        <w:tabs>
          <w:tab w:val="num" w:pos="720"/>
        </w:tabs>
        <w:ind w:left="720" w:hanging="360"/>
      </w:pPr>
      <w:rPr>
        <w:rFonts w:cs="Times New Roman"/>
        <w:rtl w:val="0"/>
        <w:cs w:val="0"/>
      </w:rPr>
    </w:lvl>
  </w:abstractNum>
  <w:abstractNum w:abstractNumId="11">
    <w:nsid w:val="24F3491B"/>
    <w:multiLevelType w:val="hybridMultilevel"/>
    <w:tmpl w:val="638C65EC"/>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2">
    <w:nsid w:val="533443A8"/>
    <w:multiLevelType w:val="hybridMultilevel"/>
    <w:tmpl w:val="9C560FF8"/>
    <w:lvl w:ilvl="0">
      <w:start w:val="1"/>
      <w:numFmt w:val="decimal"/>
      <w:lvlText w:val="%1."/>
      <w:lvlJc w:val="left"/>
      <w:pPr>
        <w:ind w:left="720" w:hanging="360"/>
      </w:pPr>
      <w:rPr>
        <w:rFonts w:cs="Times New Roman" w:hint="default"/>
        <w:b w:val="0"/>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doNotUseIndentAsNumberingTabStop/>
    <w:allowSpaceOfSameStyleInTable/>
    <w:splitPgBreakAndParaMark/>
    <w:useAnsiKerningPairs/>
  </w:compat>
  <w:rsids>
    <w:rsidRoot w:val="00E97D81"/>
    <w:rsid w:val="000153D7"/>
    <w:rsid w:val="000D0E5F"/>
    <w:rsid w:val="000D3B40"/>
    <w:rsid w:val="000F0A7D"/>
    <w:rsid w:val="0011793A"/>
    <w:rsid w:val="00153C57"/>
    <w:rsid w:val="001A71A0"/>
    <w:rsid w:val="001F2B26"/>
    <w:rsid w:val="003119BA"/>
    <w:rsid w:val="0031619F"/>
    <w:rsid w:val="0032587F"/>
    <w:rsid w:val="00343365"/>
    <w:rsid w:val="0038100E"/>
    <w:rsid w:val="003B3FBF"/>
    <w:rsid w:val="003E5382"/>
    <w:rsid w:val="00434753"/>
    <w:rsid w:val="004404B7"/>
    <w:rsid w:val="00456DE4"/>
    <w:rsid w:val="004650DD"/>
    <w:rsid w:val="00490894"/>
    <w:rsid w:val="00491216"/>
    <w:rsid w:val="004A49B2"/>
    <w:rsid w:val="00553785"/>
    <w:rsid w:val="00574CCE"/>
    <w:rsid w:val="00594915"/>
    <w:rsid w:val="005A08DE"/>
    <w:rsid w:val="005E5351"/>
    <w:rsid w:val="00601E0C"/>
    <w:rsid w:val="00604119"/>
    <w:rsid w:val="00642971"/>
    <w:rsid w:val="006464A9"/>
    <w:rsid w:val="006502F7"/>
    <w:rsid w:val="006A6EF0"/>
    <w:rsid w:val="006D605F"/>
    <w:rsid w:val="006D626F"/>
    <w:rsid w:val="00800E60"/>
    <w:rsid w:val="00810F62"/>
    <w:rsid w:val="0083729B"/>
    <w:rsid w:val="00853D53"/>
    <w:rsid w:val="00863D04"/>
    <w:rsid w:val="00966ABB"/>
    <w:rsid w:val="00975178"/>
    <w:rsid w:val="0097741E"/>
    <w:rsid w:val="00995893"/>
    <w:rsid w:val="009C1435"/>
    <w:rsid w:val="00A13EA7"/>
    <w:rsid w:val="00B0022F"/>
    <w:rsid w:val="00B77715"/>
    <w:rsid w:val="00C32DD6"/>
    <w:rsid w:val="00C4150E"/>
    <w:rsid w:val="00C42C5A"/>
    <w:rsid w:val="00C566E3"/>
    <w:rsid w:val="00CF17F0"/>
    <w:rsid w:val="00D225E4"/>
    <w:rsid w:val="00D95C79"/>
    <w:rsid w:val="00DC36C7"/>
    <w:rsid w:val="00DC5024"/>
    <w:rsid w:val="00E12F75"/>
    <w:rsid w:val="00E168C1"/>
    <w:rsid w:val="00E419DF"/>
    <w:rsid w:val="00E65722"/>
    <w:rsid w:val="00E97D81"/>
    <w:rsid w:val="00EF5E98"/>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1" w:defUIPriority="99" w:defSemiHidden="1" w:defUnhideWhenUsed="1" w:defQFormat="0" w:count="156">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9" w:qFormat="1"/>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caption" w:locked="0" w:uiPriority="35" w:qFormat="1"/>
    <w:lsdException w:name="Title" w:locked="0" w:semiHidden="0" w:uiPriority="10" w:unhideWhenUsed="0" w:qFormat="1"/>
    <w:lsdException w:name="Default Paragraph Font" w:locked="0" w:uiPriority="1"/>
    <w:lsdException w:name="Subtitle" w:locked="0" w:semiHidden="0" w:uiPriority="11" w:unhideWhenUsed="0" w:qFormat="1"/>
    <w:lsdException w:name="Strong" w:locked="0" w:semiHidden="0" w:uiPriority="22" w:unhideWhenUsed="0" w:qFormat="1"/>
    <w:lsdException w:name="Emphasis" w:locked="0" w:semiHidden="0" w:uiPriority="20" w:unhideWhenUsed="0" w:qFormat="1"/>
    <w:lsdException w:name="Table Grid" w:locked="0"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uiPriority w:val="99"/>
    <w:rsid w:val="006D626F"/>
    <w:pPr>
      <w:framePr w:wrap="auto"/>
      <w:widowControl/>
      <w:autoSpaceDE/>
      <w:autoSpaceDN/>
      <w:adjustRightInd/>
      <w:spacing w:after="200" w:line="276" w:lineRule="auto"/>
      <w:ind w:left="0" w:right="0"/>
      <w:jc w:val="left"/>
      <w:textAlignment w:val="auto"/>
    </w:pPr>
    <w:rPr>
      <w:rFonts w:ascii="Calibri" w:hAnsi="Calibri" w:cs="Times New Roman"/>
      <w:sz w:val="22"/>
      <w:szCs w:val="22"/>
      <w:rtl w:val="0"/>
      <w:cs w:val="0"/>
      <w:lang w:val="ru-RU" w:eastAsia="en-US" w:bidi="ar-SA"/>
    </w:rPr>
  </w:style>
  <w:style w:type="character" w:default="1" w:styleId="DefaultParagraphFont">
    <w:name w:val="Default Paragraph Font"/>
    <w:uiPriority w:val="99"/>
    <w:semiHidden/>
  </w:style>
  <w:style w:type="table" w:default="1" w:styleId="TableNormal">
    <w:name w:val="Normal Table"/>
    <w:uiPriority w:val="99"/>
    <w:semiHidden/>
    <w:tblPr>
      <w:tblInd w:w="0" w:type="dxa"/>
      <w:tblCellMar>
        <w:top w:w="0" w:type="dxa"/>
        <w:left w:w="108" w:type="dxa"/>
        <w:bottom w:w="0" w:type="dxa"/>
        <w:right w:w="108" w:type="dxa"/>
      </w:tblCellMar>
    </w:tblPr>
  </w:style>
  <w:style w:type="paragraph" w:styleId="ListParagraph">
    <w:name w:val="List Paragraph"/>
    <w:basedOn w:val="Normal"/>
    <w:uiPriority w:val="99"/>
    <w:rsid w:val="00343365"/>
    <w:pPr>
      <w:ind w:left="720"/>
      <w:contextualSpacing/>
      <w:jc w:val="left"/>
    </w:pPr>
  </w:style>
  <w:style w:type="paragraph" w:styleId="Header">
    <w:name w:val="header"/>
    <w:basedOn w:val="Normal"/>
    <w:link w:val="a"/>
    <w:uiPriority w:val="99"/>
    <w:rsid w:val="0083729B"/>
    <w:pPr>
      <w:tabs>
        <w:tab w:val="center" w:pos="4677"/>
        <w:tab w:val="right" w:pos="9355"/>
      </w:tabs>
      <w:spacing w:after="0" w:line="240" w:lineRule="auto"/>
      <w:jc w:val="left"/>
    </w:pPr>
  </w:style>
  <w:style w:type="character" w:customStyle="1" w:styleId="a">
    <w:name w:val="Верхний колонтитул Знак"/>
    <w:basedOn w:val="DefaultParagraphFont"/>
    <w:link w:val="Header"/>
    <w:uiPriority w:val="99"/>
    <w:locked/>
    <w:rsid w:val="0083729B"/>
    <w:rPr>
      <w:rFonts w:cs="Times New Roman"/>
      <w:rtl w:val="0"/>
      <w:cs w:val="0"/>
    </w:rPr>
  </w:style>
  <w:style w:type="paragraph" w:styleId="Footer">
    <w:name w:val="footer"/>
    <w:basedOn w:val="Normal"/>
    <w:link w:val="a0"/>
    <w:uiPriority w:val="99"/>
    <w:rsid w:val="0083729B"/>
    <w:pPr>
      <w:tabs>
        <w:tab w:val="center" w:pos="4677"/>
        <w:tab w:val="right" w:pos="9355"/>
      </w:tabs>
      <w:spacing w:after="0" w:line="240" w:lineRule="auto"/>
      <w:jc w:val="left"/>
    </w:pPr>
  </w:style>
  <w:style w:type="character" w:customStyle="1" w:styleId="a0">
    <w:name w:val="Нижний колонтитул Знак"/>
    <w:basedOn w:val="DefaultParagraphFont"/>
    <w:link w:val="Footer"/>
    <w:uiPriority w:val="99"/>
    <w:locked/>
    <w:rsid w:val="0083729B"/>
    <w:rPr>
      <w:rFonts w:cs="Times New Roman"/>
      <w:rtl w:val="0"/>
      <w:cs w:val="0"/>
    </w:rPr>
  </w:style>
  <w:style w:type="character" w:styleId="PageNumber">
    <w:name w:val="page number"/>
    <w:basedOn w:val="DefaultParagraphFont"/>
    <w:uiPriority w:val="99"/>
    <w:rsid w:val="0038100E"/>
    <w:rPr>
      <w:rFonts w:cs="Times New Roman"/>
      <w:rtl w:val="0"/>
      <w:cs w:val="0"/>
    </w:rPr>
  </w:style>
  <w:style w:type="character" w:customStyle="1" w:styleId="rvts23">
    <w:name w:val="rvts23"/>
    <w:uiPriority w:val="99"/>
    <w:rsid w:val="003B3FBF"/>
  </w:style>
  <w:style w:type="character" w:customStyle="1" w:styleId="rvts0">
    <w:name w:val="rvts0"/>
    <w:basedOn w:val="DefaultParagraphFont"/>
    <w:uiPriority w:val="99"/>
    <w:rsid w:val="00EF5E98"/>
    <w:rPr>
      <w:rFonts w:cs="Times New Roman"/>
      <w:rtl w:val="0"/>
      <w:cs w:val="0"/>
    </w:rPr>
  </w:style>
  <w:style w:type="paragraph" w:styleId="BodyText3">
    <w:name w:val="Body Text 3"/>
    <w:basedOn w:val="Normal"/>
    <w:link w:val="3"/>
    <w:uiPriority w:val="99"/>
    <w:rsid w:val="00490894"/>
    <w:pPr>
      <w:spacing w:after="0" w:line="240" w:lineRule="auto"/>
      <w:jc w:val="both"/>
    </w:pPr>
    <w:rPr>
      <w:rFonts w:ascii="Times New Roman" w:hAnsi="Times New Roman"/>
      <w:b/>
      <w:bCs/>
      <w:i/>
      <w:iCs/>
      <w:sz w:val="28"/>
      <w:szCs w:val="28"/>
      <w:lang w:val="uk-UA" w:eastAsia="ru-RU"/>
    </w:rPr>
  </w:style>
  <w:style w:type="character" w:customStyle="1" w:styleId="3">
    <w:name w:val="Основной текст 3 Знак"/>
    <w:basedOn w:val="DefaultParagraphFont"/>
    <w:link w:val="BodyText3"/>
    <w:uiPriority w:val="99"/>
    <w:locked/>
    <w:rsid w:val="00490894"/>
    <w:rPr>
      <w:rFonts w:ascii="Times New Roman" w:hAnsi="Times New Roman" w:cs="Times New Roman"/>
      <w:b/>
      <w:bCs/>
      <w:i/>
      <w:iCs/>
      <w:sz w:val="28"/>
      <w:szCs w:val="28"/>
      <w:rtl w:val="0"/>
      <w:cs w:val="0"/>
      <w:lang w:val="uk-UA" w:eastAsia="x-none"/>
    </w:rPr>
  </w:style>
  <w:style w:type="character" w:customStyle="1" w:styleId="rvts44">
    <w:name w:val="rvts44"/>
    <w:uiPriority w:val="99"/>
    <w:rsid w:val="00490894"/>
  </w:style>
  <w:style w:type="paragraph" w:styleId="BodyText2">
    <w:name w:val="Body Text 2"/>
    <w:basedOn w:val="Normal"/>
    <w:link w:val="2"/>
    <w:uiPriority w:val="99"/>
    <w:rsid w:val="00490894"/>
    <w:pPr>
      <w:widowControl w:val="0"/>
      <w:autoSpaceDE w:val="0"/>
      <w:autoSpaceDN w:val="0"/>
      <w:adjustRightInd w:val="0"/>
      <w:spacing w:after="120" w:line="480" w:lineRule="auto"/>
      <w:jc w:val="left"/>
    </w:pPr>
    <w:rPr>
      <w:rFonts w:ascii="Liberation Serif" w:hAnsi="Liberation Serif" w:cs="Mangal"/>
      <w:color w:val="000000"/>
      <w:kern w:val="1"/>
      <w:sz w:val="24"/>
      <w:szCs w:val="21"/>
      <w:lang w:eastAsia="zh-CN" w:bidi="hi-IN"/>
    </w:rPr>
  </w:style>
  <w:style w:type="character" w:customStyle="1" w:styleId="2">
    <w:name w:val="Основной текст 2 Знак"/>
    <w:basedOn w:val="DefaultParagraphFont"/>
    <w:link w:val="BodyText2"/>
    <w:uiPriority w:val="99"/>
    <w:locked/>
    <w:rsid w:val="00490894"/>
    <w:rPr>
      <w:rFonts w:ascii="Liberation Serif" w:hAnsi="Liberation Serif" w:cs="Mangal"/>
      <w:color w:val="000000"/>
      <w:kern w:val="1"/>
      <w:sz w:val="21"/>
      <w:szCs w:val="21"/>
      <w:rtl w:val="0"/>
      <w:cs w:val="0"/>
      <w:lang w:val="x-none" w:eastAsia="zh-CN" w:bidi="hi-I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59</TotalTime>
  <Pages>3</Pages>
  <Words>3132</Words>
  <Characters>1786</Characters>
  <Application>Microsoft Office Word</Application>
  <DocSecurity>0</DocSecurity>
  <Lines>0</Lines>
  <Paragraphs>0</Paragraphs>
  <ScaleCrop>false</ScaleCrop>
  <Company>MICROSOFT</Company>
  <LinksUpToDate>false</LinksUpToDate>
  <CharactersWithSpaces>4909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User</dc:creator>
  <cp:lastModifiedBy>pokotylo-o</cp:lastModifiedBy>
  <cp:revision>15</cp:revision>
  <cp:lastPrinted>2015-06-04T10:53:00Z</cp:lastPrinted>
  <dcterms:created xsi:type="dcterms:W3CDTF">2019-09-26T08:41:00Z</dcterms:created>
  <dcterms:modified xsi:type="dcterms:W3CDTF">2019-11-05T16:02:00Z</dcterms:modified>
</cp:coreProperties>
</file>