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DFA" w:rsidRDefault="00DE7DFA" w:rsidP="00DE7DFA">
      <w:pPr>
        <w:spacing w:line="233" w:lineRule="auto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FF5DD7">
        <w:rPr>
          <w:b/>
          <w:bCs/>
          <w:sz w:val="28"/>
          <w:szCs w:val="28"/>
          <w:lang w:val="uk-UA"/>
        </w:rPr>
        <w:t>Порівняльна таблиця</w:t>
      </w:r>
    </w:p>
    <w:p w:rsidR="00DE7DFA" w:rsidRPr="00DE7DFA" w:rsidRDefault="00DE7DFA" w:rsidP="00DE7DFA">
      <w:pPr>
        <w:tabs>
          <w:tab w:val="left" w:pos="1178"/>
        </w:tabs>
        <w:jc w:val="center"/>
        <w:rPr>
          <w:b/>
          <w:bCs/>
          <w:sz w:val="28"/>
          <w:szCs w:val="28"/>
          <w:lang w:val="uk-UA"/>
        </w:rPr>
      </w:pPr>
      <w:r w:rsidRPr="00FF5DD7">
        <w:rPr>
          <w:b/>
          <w:bCs/>
          <w:sz w:val="28"/>
          <w:szCs w:val="28"/>
          <w:lang w:val="uk-UA"/>
        </w:rPr>
        <w:t xml:space="preserve">до проекту Закону </w:t>
      </w:r>
      <w:r w:rsidRPr="00DE7DFA">
        <w:rPr>
          <w:b/>
          <w:bCs/>
          <w:sz w:val="28"/>
          <w:szCs w:val="28"/>
          <w:lang w:val="uk-UA"/>
        </w:rPr>
        <w:t xml:space="preserve">України " Про внесення змін до Закону України "Про судоустрій і статус суддів" </w:t>
      </w:r>
    </w:p>
    <w:p w:rsidR="00DE7DFA" w:rsidRDefault="00DE7DFA" w:rsidP="00DE7DFA">
      <w:pPr>
        <w:tabs>
          <w:tab w:val="left" w:pos="1178"/>
        </w:tabs>
        <w:jc w:val="center"/>
        <w:rPr>
          <w:b/>
          <w:bCs/>
          <w:sz w:val="28"/>
          <w:szCs w:val="28"/>
          <w:lang w:val="uk-UA"/>
        </w:rPr>
      </w:pPr>
      <w:r w:rsidRPr="00DE7DFA">
        <w:rPr>
          <w:b/>
          <w:bCs/>
          <w:sz w:val="28"/>
          <w:szCs w:val="28"/>
          <w:lang w:val="uk-UA"/>
        </w:rPr>
        <w:t>у зв'язку з прийняттям Закону України "Про розвідку"</w:t>
      </w:r>
    </w:p>
    <w:p w:rsidR="00DE7DFA" w:rsidRPr="00DE7DFA" w:rsidRDefault="00DE7DFA" w:rsidP="00DE7DFA">
      <w:pPr>
        <w:tabs>
          <w:tab w:val="left" w:pos="1178"/>
        </w:tabs>
        <w:jc w:val="center"/>
        <w:rPr>
          <w:b/>
          <w:bCs/>
          <w:sz w:val="28"/>
          <w:szCs w:val="28"/>
          <w:lang w:val="uk-UA"/>
        </w:rPr>
      </w:pPr>
    </w:p>
    <w:p w:rsidR="00DE7DFA" w:rsidRPr="00D01A67" w:rsidRDefault="00DE7DFA" w:rsidP="00DE7DFA">
      <w:pPr>
        <w:spacing w:line="233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8"/>
        <w:gridCol w:w="7312"/>
      </w:tblGrid>
      <w:tr w:rsidR="00DE7DFA" w:rsidRPr="001B1B55" w:rsidTr="00DF3CC9">
        <w:tc>
          <w:tcPr>
            <w:tcW w:w="7847" w:type="dxa"/>
          </w:tcPr>
          <w:p w:rsidR="00DE7DFA" w:rsidRPr="001B1B55" w:rsidRDefault="00DE7DFA" w:rsidP="00DF3CC9">
            <w:pPr>
              <w:spacing w:before="120" w:after="120" w:line="233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B1B55">
              <w:rPr>
                <w:b/>
                <w:bCs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847" w:type="dxa"/>
          </w:tcPr>
          <w:p w:rsidR="00DE7DFA" w:rsidRPr="001B1B55" w:rsidRDefault="00DE7DFA" w:rsidP="00DF3CC9">
            <w:pPr>
              <w:spacing w:before="120" w:after="120" w:line="233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Редакція з урахуванням пропонованих змін</w:t>
            </w:r>
          </w:p>
        </w:tc>
      </w:tr>
    </w:tbl>
    <w:p w:rsidR="00822DAD" w:rsidRPr="00DE7DFA" w:rsidRDefault="00822DA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647B51" w:rsidRPr="00D01A67" w:rsidTr="00220844">
        <w:tc>
          <w:tcPr>
            <w:tcW w:w="15694" w:type="dxa"/>
            <w:gridSpan w:val="2"/>
          </w:tcPr>
          <w:p w:rsidR="00647B51" w:rsidRPr="002014A1" w:rsidRDefault="00647B51" w:rsidP="00220844">
            <w:pPr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2014A1">
              <w:rPr>
                <w:b/>
                <w:sz w:val="28"/>
                <w:szCs w:val="28"/>
                <w:lang w:val="uk-UA"/>
              </w:rPr>
              <w:t xml:space="preserve">Закон України </w:t>
            </w:r>
            <w:r>
              <w:rPr>
                <w:b/>
                <w:sz w:val="28"/>
                <w:szCs w:val="28"/>
                <w:lang w:val="uk-UA"/>
              </w:rPr>
              <w:t>"</w:t>
            </w:r>
            <w:r w:rsidRPr="002014A1">
              <w:rPr>
                <w:b/>
                <w:sz w:val="28"/>
                <w:szCs w:val="28"/>
                <w:lang w:val="uk-UA"/>
              </w:rPr>
              <w:t>Про судоустрій і статус суддів</w:t>
            </w:r>
            <w:r>
              <w:rPr>
                <w:b/>
                <w:sz w:val="28"/>
                <w:szCs w:val="28"/>
                <w:lang w:val="uk-UA"/>
              </w:rPr>
              <w:t>"</w:t>
            </w:r>
          </w:p>
        </w:tc>
      </w:tr>
      <w:tr w:rsidR="00647B51" w:rsidRPr="006B528B" w:rsidTr="00220844">
        <w:tc>
          <w:tcPr>
            <w:tcW w:w="7847" w:type="dxa"/>
          </w:tcPr>
          <w:p w:rsidR="00647B51" w:rsidRPr="00C208B0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208B0">
              <w:rPr>
                <w:sz w:val="28"/>
                <w:szCs w:val="28"/>
                <w:lang w:val="uk-UA"/>
              </w:rPr>
              <w:t>Стаття 11. Гласність і відкритість судового процесу</w:t>
            </w:r>
          </w:p>
          <w:p w:rsidR="00647B51" w:rsidRPr="00C208B0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647B51" w:rsidRPr="002014A1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208B0">
              <w:rPr>
                <w:sz w:val="28"/>
                <w:szCs w:val="28"/>
                <w:lang w:val="uk-UA"/>
              </w:rPr>
              <w:t>6. Учасникам судового процесу на підставі рішення суду забезпечується можливість брати участь у судовому засіданні в режимі відеоконференції у порядку, встановленому законом. Обов'язок забезпечити проведення відеоконференції покладається на суд, який отримав судове рішення про проведення відеоконференції, незалежно від спеціалізації та інстанції суду, який прийняв таке рішення.</w:t>
            </w:r>
          </w:p>
        </w:tc>
        <w:tc>
          <w:tcPr>
            <w:tcW w:w="7847" w:type="dxa"/>
          </w:tcPr>
          <w:p w:rsidR="00647B51" w:rsidRPr="00C208B0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208B0">
              <w:rPr>
                <w:sz w:val="28"/>
                <w:szCs w:val="28"/>
                <w:lang w:val="uk-UA"/>
              </w:rPr>
              <w:t>Стаття 11. Гласність і відкритість судового процесу</w:t>
            </w:r>
          </w:p>
          <w:p w:rsidR="00647B51" w:rsidRPr="00C208B0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647B51" w:rsidRDefault="00647B51" w:rsidP="00220844">
            <w:pPr>
              <w:spacing w:before="12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208B0">
              <w:rPr>
                <w:sz w:val="28"/>
                <w:szCs w:val="28"/>
                <w:lang w:val="uk-UA"/>
              </w:rPr>
              <w:t>6. Учасникам судового процесу на підставі рішення суду забезпечується можливість брати участь у судовому засіданні в режимі відеоконференції у порядку, встановленому законом. Обов'язок забезпечити проведення відеоконференції покладається на суд, який отримав судове рішення про проведення відеоконференції, незалежно від спеціалізації та інстанції суду, який прийняв таке рішення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C208B0">
              <w:rPr>
                <w:b/>
                <w:bCs/>
                <w:sz w:val="28"/>
                <w:szCs w:val="28"/>
                <w:lang w:val="uk-UA"/>
              </w:rPr>
              <w:t>крім випадків, установлених законом.</w:t>
            </w:r>
          </w:p>
          <w:p w:rsidR="00DE7DFA" w:rsidRPr="002014A1" w:rsidRDefault="00DE7DFA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7B51" w:rsidRPr="00D01A67" w:rsidTr="00220844">
        <w:tc>
          <w:tcPr>
            <w:tcW w:w="7847" w:type="dxa"/>
          </w:tcPr>
          <w:p w:rsidR="00647B51" w:rsidRPr="002014A1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Стаття 29. Голова апеляційного суду</w:t>
            </w:r>
          </w:p>
          <w:p w:rsidR="00647B51" w:rsidRPr="002014A1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1. Голова апеляційного суду:</w:t>
            </w:r>
          </w:p>
          <w:p w:rsidR="00647B51" w:rsidRPr="002014A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647B51" w:rsidRPr="002014A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9) здійснює повноваження слідчого судді та призначає з числа суддів апеляційного суду суддів (суддю) для здійснення таких повноважень у випадках, визначених процесуальним законом;</w:t>
            </w:r>
          </w:p>
          <w:p w:rsidR="006B528B" w:rsidRDefault="006B528B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528B" w:rsidRDefault="006B528B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528B" w:rsidRDefault="006B528B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528B" w:rsidRDefault="006B528B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47B51" w:rsidRPr="002014A1" w:rsidRDefault="00647B51" w:rsidP="006B528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10) здійснює інші повноваження, визначені законом.</w:t>
            </w:r>
          </w:p>
          <w:p w:rsidR="00647B5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47B5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47B5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47B51" w:rsidRPr="002014A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7847" w:type="dxa"/>
          </w:tcPr>
          <w:p w:rsidR="00647B51" w:rsidRPr="002014A1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lastRenderedPageBreak/>
              <w:t>Стаття 29. Голова апеляційного суду</w:t>
            </w:r>
          </w:p>
          <w:p w:rsidR="00647B51" w:rsidRPr="002014A1" w:rsidRDefault="00647B51" w:rsidP="0022084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1. Голова апеляційного суду:</w:t>
            </w:r>
          </w:p>
          <w:p w:rsidR="00647B51" w:rsidRPr="002014A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  <w:p w:rsidR="00647B51" w:rsidRDefault="00647B51" w:rsidP="0022084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 xml:space="preserve">9) здійснює повноваження слідчого судді та призначає з числа суддів апеляційного суду суддів (суддю) для здійснення таких повноважень у випадках, визначених процесуальним законом, </w:t>
            </w:r>
            <w:r w:rsidRPr="002014A1">
              <w:rPr>
                <w:b/>
                <w:sz w:val="28"/>
                <w:szCs w:val="28"/>
                <w:lang w:val="uk-UA"/>
              </w:rPr>
              <w:t xml:space="preserve">здійснює повноваження </w:t>
            </w:r>
            <w:r w:rsidRPr="002014A1">
              <w:rPr>
                <w:b/>
                <w:sz w:val="28"/>
                <w:szCs w:val="28"/>
                <w:lang w:val="uk-UA"/>
              </w:rPr>
              <w:lastRenderedPageBreak/>
              <w:t xml:space="preserve">уповноваженого судді та призначає з числа суддів апеляційного суду суддів (суддю) для здійснення таких повноважень у випадках, визначених Законом України </w:t>
            </w:r>
            <w:r>
              <w:rPr>
                <w:b/>
                <w:sz w:val="28"/>
                <w:szCs w:val="28"/>
                <w:lang w:val="uk-UA"/>
              </w:rPr>
              <w:t>"</w:t>
            </w:r>
            <w:r w:rsidRPr="002014A1">
              <w:rPr>
                <w:b/>
                <w:sz w:val="28"/>
                <w:szCs w:val="28"/>
                <w:lang w:val="uk-UA"/>
              </w:rPr>
              <w:t>Про розвідку</w:t>
            </w:r>
            <w:r>
              <w:rPr>
                <w:b/>
                <w:sz w:val="28"/>
                <w:szCs w:val="28"/>
                <w:lang w:val="uk-UA"/>
              </w:rPr>
              <w:t>"</w:t>
            </w:r>
            <w:r w:rsidRPr="002014A1">
              <w:rPr>
                <w:b/>
                <w:sz w:val="28"/>
                <w:szCs w:val="28"/>
                <w:lang w:val="uk-UA"/>
              </w:rPr>
              <w:t>;</w:t>
            </w:r>
          </w:p>
          <w:p w:rsidR="006B528B" w:rsidRPr="002014A1" w:rsidRDefault="006B528B" w:rsidP="006B528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10) здійснює інші повноваження, визначені законом.</w:t>
            </w:r>
          </w:p>
          <w:p w:rsidR="006B528B" w:rsidRPr="002014A1" w:rsidRDefault="006B528B" w:rsidP="002208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47B51" w:rsidRPr="002014A1" w:rsidRDefault="00647B51" w:rsidP="00220844">
            <w:pPr>
              <w:jc w:val="both"/>
              <w:rPr>
                <w:sz w:val="28"/>
                <w:szCs w:val="28"/>
                <w:lang w:val="uk-UA"/>
              </w:rPr>
            </w:pPr>
            <w:r w:rsidRPr="002014A1">
              <w:rPr>
                <w:sz w:val="28"/>
                <w:szCs w:val="28"/>
                <w:lang w:val="uk-UA"/>
              </w:rPr>
              <w:t>…</w:t>
            </w:r>
          </w:p>
        </w:tc>
      </w:tr>
    </w:tbl>
    <w:p w:rsidR="00647B51" w:rsidRDefault="00647B51"/>
    <w:p w:rsidR="00DE7DFA" w:rsidRDefault="00DE7DFA"/>
    <w:p w:rsidR="00DE7DFA" w:rsidRDefault="00DE7DFA"/>
    <w:p w:rsidR="00DE7DFA" w:rsidRPr="00C208B0" w:rsidRDefault="00DE7DFA" w:rsidP="00DE7DFA">
      <w:pPr>
        <w:spacing w:line="233" w:lineRule="auto"/>
        <w:rPr>
          <w:sz w:val="28"/>
          <w:szCs w:val="28"/>
          <w:lang w:val="uk-UA"/>
        </w:rPr>
      </w:pPr>
      <w:r w:rsidRPr="00C208B0">
        <w:rPr>
          <w:sz w:val="28"/>
          <w:szCs w:val="28"/>
          <w:lang w:val="uk-UA"/>
        </w:rPr>
        <w:t xml:space="preserve">Заступник Керівника </w:t>
      </w:r>
    </w:p>
    <w:p w:rsidR="00DE7DFA" w:rsidRPr="00D01A67" w:rsidRDefault="00DE7DFA" w:rsidP="00DE7DFA">
      <w:pPr>
        <w:tabs>
          <w:tab w:val="left" w:pos="7488"/>
        </w:tabs>
        <w:spacing w:line="233" w:lineRule="auto"/>
        <w:rPr>
          <w:sz w:val="28"/>
          <w:szCs w:val="28"/>
          <w:lang w:val="uk-UA"/>
        </w:rPr>
      </w:pPr>
      <w:r w:rsidRPr="00C208B0">
        <w:rPr>
          <w:sz w:val="28"/>
          <w:szCs w:val="28"/>
          <w:lang w:val="uk-UA"/>
        </w:rPr>
        <w:t>Офісу Президента України</w:t>
      </w:r>
      <w:r w:rsidRPr="00C208B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</w:t>
      </w:r>
      <w:r w:rsidRPr="00C208B0">
        <w:rPr>
          <w:b/>
          <w:bCs/>
          <w:sz w:val="28"/>
          <w:szCs w:val="28"/>
          <w:lang w:val="uk-UA"/>
        </w:rPr>
        <w:t xml:space="preserve">   А.Коваленко</w:t>
      </w:r>
    </w:p>
    <w:p w:rsidR="00DE7DFA" w:rsidRPr="00E72BCC" w:rsidRDefault="00DE7DFA" w:rsidP="00DE7DFA">
      <w:pPr>
        <w:rPr>
          <w:sz w:val="28"/>
          <w:szCs w:val="28"/>
          <w:lang w:val="uk-UA"/>
        </w:rPr>
      </w:pPr>
    </w:p>
    <w:p w:rsidR="00DE7DFA" w:rsidRPr="00DE7DFA" w:rsidRDefault="00DE7DFA">
      <w:pPr>
        <w:rPr>
          <w:lang w:val="uk-UA"/>
        </w:rPr>
      </w:pPr>
    </w:p>
    <w:sectPr w:rsidR="00DE7DFA" w:rsidRPr="00DE7DFA" w:rsidSect="00DE7DFA">
      <w:headerReference w:type="default" r:id="rId6"/>
      <w:headerReference w:type="firs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FA" w:rsidRDefault="00DE7DFA" w:rsidP="00DE7DFA">
      <w:r>
        <w:separator/>
      </w:r>
    </w:p>
  </w:endnote>
  <w:endnote w:type="continuationSeparator" w:id="0">
    <w:p w:rsidR="00DE7DFA" w:rsidRDefault="00DE7DFA" w:rsidP="00DE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FA" w:rsidRDefault="00DE7DFA" w:rsidP="00DE7DFA">
      <w:r>
        <w:separator/>
      </w:r>
    </w:p>
  </w:footnote>
  <w:footnote w:type="continuationSeparator" w:id="0">
    <w:p w:rsidR="00DE7DFA" w:rsidRDefault="00DE7DFA" w:rsidP="00DE7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DFA" w:rsidRDefault="00DE7DFA">
    <w:pPr>
      <w:pStyle w:val="a3"/>
    </w:pPr>
    <w:r w:rsidRPr="00DE7DFA">
      <w:rPr>
        <w:sz w:val="28"/>
        <w:szCs w:val="28"/>
      </w:rPr>
      <w:ptab w:relativeTo="margin" w:alignment="center" w:leader="none"/>
    </w:r>
    <w:r w:rsidRPr="00DE7DFA">
      <w:rPr>
        <w:sz w:val="28"/>
        <w:szCs w:val="28"/>
        <w:lang w:val="uk-UA"/>
      </w:rPr>
      <w:t>2</w:t>
    </w:r>
    <w:r w:rsidRPr="00DE7DFA">
      <w:rPr>
        <w:sz w:val="28"/>
        <w:szCs w:val="28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1933498"/>
      <w:docPartObj>
        <w:docPartGallery w:val="Page Numbers (Top of Page)"/>
        <w:docPartUnique/>
      </w:docPartObj>
    </w:sdtPr>
    <w:sdtEndPr/>
    <w:sdtContent>
      <w:p w:rsidR="00DE7DFA" w:rsidRDefault="00DE7DFA">
        <w:pPr>
          <w:pStyle w:val="a3"/>
          <w:jc w:val="center"/>
        </w:pPr>
        <w:r>
          <w:rPr>
            <w:lang w:val="uk-UA"/>
          </w:rPr>
          <w:t xml:space="preserve"> </w:t>
        </w:r>
      </w:p>
    </w:sdtContent>
  </w:sdt>
  <w:p w:rsidR="00DE7DFA" w:rsidRDefault="00DE7D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51"/>
    <w:rsid w:val="0045020F"/>
    <w:rsid w:val="0058409C"/>
    <w:rsid w:val="00647B51"/>
    <w:rsid w:val="006B528B"/>
    <w:rsid w:val="00822DAD"/>
    <w:rsid w:val="00A717F2"/>
    <w:rsid w:val="00D436A0"/>
    <w:rsid w:val="00DA2B27"/>
    <w:rsid w:val="00DE7DFA"/>
    <w:rsid w:val="00DF3C03"/>
    <w:rsid w:val="00F6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DF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E7DF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E7DF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E7DF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DF3C0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F3C0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1347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2019-11-08T09:16:00Z</dcterms:created>
  <dcterms:modified xsi:type="dcterms:W3CDTF">2019-11-08T09:16:00Z</dcterms:modified>
</cp:coreProperties>
</file>