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B2D8A" w:rsidRPr="00464EAE" w:rsidP="0045430C">
      <w:pPr>
        <w:pStyle w:val="Title"/>
        <w:bidi w:val="0"/>
        <w:rPr>
          <w:rFonts w:ascii="Times New Roman" w:hAnsi="Times New Roman"/>
          <w:sz w:val="28"/>
          <w:szCs w:val="28"/>
        </w:rPr>
      </w:pPr>
      <w:r w:rsidRPr="00464EAE">
        <w:rPr>
          <w:rFonts w:ascii="Times New Roman" w:hAnsi="Times New Roman"/>
          <w:sz w:val="28"/>
          <w:szCs w:val="28"/>
        </w:rPr>
        <w:t>ПОЯСНЮВАЛЬНА ЗАПИСКА</w:t>
      </w:r>
    </w:p>
    <w:p w:rsidR="0045430C" w:rsidRPr="00143814" w:rsidP="0045430C">
      <w:pPr>
        <w:bidi w:val="0"/>
        <w:ind w:firstLine="0"/>
        <w:jc w:val="center"/>
        <w:rPr>
          <w:rFonts w:ascii="Times New Roman" w:hAnsi="Times New Roman"/>
          <w:b/>
        </w:rPr>
      </w:pPr>
      <w:r w:rsidRPr="00464EAE" w:rsidR="009B2D8A">
        <w:rPr>
          <w:rFonts w:ascii="Times New Roman" w:hAnsi="Times New Roman"/>
          <w:b/>
        </w:rPr>
        <w:t>до проекту Закону України</w:t>
      </w:r>
      <w:r w:rsidRPr="00464EAE" w:rsidR="00452F0D">
        <w:rPr>
          <w:rFonts w:ascii="Times New Roman" w:hAnsi="Times New Roman"/>
          <w:b/>
        </w:rPr>
        <w:t xml:space="preserve"> </w:t>
      </w:r>
      <w:r w:rsidRPr="00464EAE" w:rsidR="009B2D8A">
        <w:rPr>
          <w:rFonts w:ascii="Times New Roman" w:hAnsi="Times New Roman"/>
          <w:b/>
        </w:rPr>
        <w:t>«</w:t>
      </w:r>
      <w:r w:rsidRPr="003B667F" w:rsidR="003B667F">
        <w:rPr>
          <w:rFonts w:ascii="Times New Roman" w:hAnsi="Times New Roman"/>
          <w:b/>
        </w:rPr>
        <w:t xml:space="preserve">Про прийняття заходів щодо відновлення функціонування  банківської системи та грошових переказів </w:t>
      </w:r>
      <w:r w:rsidR="003B667F">
        <w:rPr>
          <w:rFonts w:ascii="Times New Roman" w:hAnsi="Times New Roman"/>
          <w:b/>
        </w:rPr>
        <w:t>в</w:t>
      </w:r>
      <w:r w:rsidRPr="003B667F" w:rsidR="003B667F">
        <w:rPr>
          <w:rFonts w:ascii="Times New Roman" w:hAnsi="Times New Roman"/>
          <w:b/>
        </w:rPr>
        <w:t xml:space="preserve">  окремих </w:t>
      </w:r>
      <w:r w:rsidR="003B667F">
        <w:rPr>
          <w:rFonts w:ascii="Times New Roman" w:hAnsi="Times New Roman"/>
          <w:b/>
        </w:rPr>
        <w:t>районах</w:t>
      </w:r>
      <w:r w:rsidRPr="003B667F" w:rsidR="003B667F">
        <w:rPr>
          <w:rFonts w:ascii="Times New Roman" w:hAnsi="Times New Roman"/>
          <w:b/>
        </w:rPr>
        <w:t xml:space="preserve"> Донецької та Луганської областей</w:t>
      </w:r>
      <w:r w:rsidRPr="00143814">
        <w:rPr>
          <w:rFonts w:ascii="Times New Roman" w:hAnsi="Times New Roman"/>
          <w:b/>
        </w:rPr>
        <w:t>»</w:t>
      </w:r>
    </w:p>
    <w:p w:rsidR="0045430C" w:rsidP="00464EAE">
      <w:pPr>
        <w:bidi w:val="0"/>
        <w:ind w:firstLine="0"/>
        <w:jc w:val="center"/>
        <w:rPr>
          <w:rFonts w:ascii="Times New Roman" w:hAnsi="Times New Roman"/>
          <w:b/>
        </w:rPr>
      </w:pPr>
    </w:p>
    <w:p w:rsidR="009B2D8A" w:rsidRPr="00464EAE" w:rsidP="009B2D8A">
      <w:pPr>
        <w:numPr>
          <w:numId w:val="1"/>
        </w:numPr>
        <w:bidi w:val="0"/>
        <w:jc w:val="left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Підстави для розроблення законопроекту</w:t>
      </w:r>
    </w:p>
    <w:p w:rsidR="00F022C0" w:rsidP="00F022C0">
      <w:pPr>
        <w:bidi w:val="0"/>
        <w:ind w:firstLine="540"/>
        <w:rPr>
          <w:rFonts w:ascii="Times New Roman" w:hAnsi="Times New Roman"/>
        </w:rPr>
      </w:pPr>
      <w:r w:rsidRPr="00464EAE" w:rsidR="009B2D8A">
        <w:rPr>
          <w:rFonts w:ascii="Times New Roman" w:hAnsi="Times New Roman"/>
        </w:rPr>
        <w:t xml:space="preserve">Проект Закону України </w:t>
      </w:r>
      <w:r w:rsidRPr="00464EAE" w:rsidR="00433C8B">
        <w:rPr>
          <w:rFonts w:ascii="Times New Roman" w:hAnsi="Times New Roman"/>
        </w:rPr>
        <w:t>«</w:t>
      </w:r>
      <w:r w:rsidRPr="003B667F" w:rsidR="003B667F">
        <w:rPr>
          <w:rFonts w:ascii="Times New Roman" w:hAnsi="Times New Roman"/>
        </w:rPr>
        <w:t xml:space="preserve">Про прийняття заходів щодо відновлення функціонування  банківської системи та грошових переказів </w:t>
      </w:r>
      <w:r w:rsidR="003B667F">
        <w:rPr>
          <w:rFonts w:ascii="Times New Roman" w:hAnsi="Times New Roman"/>
        </w:rPr>
        <w:t>в</w:t>
      </w:r>
      <w:r w:rsidRPr="003B667F" w:rsidR="003B667F">
        <w:rPr>
          <w:rFonts w:ascii="Times New Roman" w:hAnsi="Times New Roman"/>
        </w:rPr>
        <w:t xml:space="preserve">  окремих </w:t>
      </w:r>
      <w:r w:rsidR="003B667F">
        <w:rPr>
          <w:rFonts w:ascii="Times New Roman" w:hAnsi="Times New Roman"/>
        </w:rPr>
        <w:t>района</w:t>
      </w:r>
      <w:r w:rsidRPr="003B667F" w:rsidR="003B667F">
        <w:rPr>
          <w:rFonts w:ascii="Times New Roman" w:hAnsi="Times New Roman"/>
        </w:rPr>
        <w:t>х Донецької та Луганської областей</w:t>
      </w:r>
      <w:r w:rsidR="0045430C">
        <w:rPr>
          <w:rFonts w:ascii="Times New Roman" w:hAnsi="Times New Roman"/>
        </w:rPr>
        <w:t xml:space="preserve">» </w:t>
      </w:r>
      <w:r w:rsidRPr="00464EAE" w:rsidR="002A5581">
        <w:rPr>
          <w:rFonts w:ascii="Times New Roman" w:hAnsi="Times New Roman"/>
        </w:rPr>
        <w:t>(далі</w:t>
      </w:r>
      <w:r w:rsidRPr="00464EAE" w:rsidR="00273D00">
        <w:rPr>
          <w:rFonts w:ascii="Times New Roman" w:hAnsi="Times New Roman"/>
        </w:rPr>
        <w:t xml:space="preserve"> </w:t>
      </w:r>
      <w:r w:rsidRPr="00464EAE" w:rsidR="002A5581">
        <w:rPr>
          <w:rFonts w:ascii="Times New Roman" w:hAnsi="Times New Roman"/>
        </w:rPr>
        <w:t>-</w:t>
      </w:r>
      <w:r w:rsidRPr="00464EAE" w:rsidR="00273D00">
        <w:rPr>
          <w:rFonts w:ascii="Times New Roman" w:hAnsi="Times New Roman"/>
        </w:rPr>
        <w:t xml:space="preserve"> </w:t>
      </w:r>
      <w:r w:rsidRPr="00464EAE" w:rsidR="002A5581">
        <w:rPr>
          <w:rFonts w:ascii="Times New Roman" w:hAnsi="Times New Roman"/>
        </w:rPr>
        <w:t xml:space="preserve">законопроект) </w:t>
      </w:r>
      <w:r w:rsidRPr="00464EAE" w:rsidR="009B2D8A">
        <w:rPr>
          <w:rFonts w:ascii="Times New Roman" w:hAnsi="Times New Roman"/>
        </w:rPr>
        <w:t xml:space="preserve">розроблено </w:t>
      </w:r>
      <w:r w:rsidRPr="00464EAE" w:rsidR="009B6B6D">
        <w:rPr>
          <w:rFonts w:ascii="Times New Roman" w:hAnsi="Times New Roman"/>
        </w:rPr>
        <w:t>через</w:t>
      </w:r>
      <w:r w:rsidRPr="00464EAE" w:rsidR="00231C8B">
        <w:rPr>
          <w:rFonts w:ascii="Times New Roman" w:hAnsi="Times New Roman"/>
        </w:rPr>
        <w:t xml:space="preserve"> </w:t>
      </w:r>
      <w:r w:rsidR="0045430C">
        <w:rPr>
          <w:rFonts w:ascii="Times New Roman" w:hAnsi="Times New Roman"/>
        </w:rPr>
        <w:t xml:space="preserve">нагальну необхідність закріплення на законодавчому рівні ряду </w:t>
      </w:r>
      <w:r w:rsidR="003B667F">
        <w:rPr>
          <w:rFonts w:ascii="Times New Roman" w:hAnsi="Times New Roman"/>
        </w:rPr>
        <w:t>заходів</w:t>
      </w:r>
      <w:r w:rsidR="0045430C">
        <w:rPr>
          <w:rFonts w:ascii="Times New Roman" w:hAnsi="Times New Roman"/>
        </w:rPr>
        <w:t xml:space="preserve">, які </w:t>
      </w:r>
      <w:r w:rsidR="003B667F">
        <w:rPr>
          <w:rFonts w:ascii="Times New Roman" w:hAnsi="Times New Roman"/>
        </w:rPr>
        <w:t xml:space="preserve">дозволять відновити </w:t>
      </w:r>
      <w:r w:rsidRPr="008C0906" w:rsidR="008C0906">
        <w:rPr>
          <w:rFonts w:ascii="Times New Roman" w:hAnsi="Times New Roman"/>
        </w:rPr>
        <w:t xml:space="preserve">проведення банками України усіх видів фінансових операцій, проведення небанківськими установами та національним оператором поштового зв’язку операцій з приймання/виплати переказу коштів </w:t>
      </w:r>
      <w:r w:rsidR="008C0906">
        <w:rPr>
          <w:rFonts w:ascii="Times New Roman" w:hAnsi="Times New Roman"/>
        </w:rPr>
        <w:t xml:space="preserve">в </w:t>
      </w:r>
      <w:r w:rsidRPr="008C0906" w:rsidR="008C0906">
        <w:rPr>
          <w:rFonts w:ascii="Times New Roman" w:hAnsi="Times New Roman"/>
        </w:rPr>
        <w:t>окремих район</w:t>
      </w:r>
      <w:r w:rsidR="008C0906">
        <w:rPr>
          <w:rFonts w:ascii="Times New Roman" w:hAnsi="Times New Roman"/>
        </w:rPr>
        <w:t>ах</w:t>
      </w:r>
      <w:r w:rsidRPr="008C0906" w:rsidR="008C0906">
        <w:rPr>
          <w:rFonts w:ascii="Times New Roman" w:hAnsi="Times New Roman"/>
        </w:rPr>
        <w:t xml:space="preserve"> Донецької та Луганської областей,  що були призупинені відповідно до Указу Президента України від 14 листопада 2014 року N 875/2014 "Про рішення Ради національної безпеки і оборони України від 4 листопада 2014 року "Про невідкладні заходи щодо стабілізації соціально-економічної ситуації в Донецькій та Луганській областях" та постанови Правління Національного банку України  від 06.08.2014 року №466 «Про призупинення здійснення фінансових операцій</w:t>
      </w:r>
      <w:r w:rsidR="008C0906">
        <w:rPr>
          <w:rFonts w:ascii="Times New Roman" w:hAnsi="Times New Roman"/>
        </w:rPr>
        <w:t xml:space="preserve">.» </w:t>
      </w:r>
    </w:p>
    <w:p w:rsidR="005552A2" w:rsidP="005552A2">
      <w:pPr>
        <w:bidi w:val="0"/>
        <w:ind w:firstLine="540"/>
        <w:rPr>
          <w:rFonts w:ascii="Times New Roman" w:hAnsi="Times New Roman"/>
        </w:rPr>
      </w:pPr>
      <w:r w:rsidR="008052D3">
        <w:rPr>
          <w:rFonts w:ascii="Times New Roman" w:hAnsi="Times New Roman"/>
        </w:rPr>
        <w:t xml:space="preserve">Зазначене вище призупинення проведення фінансових операцій </w:t>
      </w:r>
      <w:r w:rsidR="009961AD">
        <w:rPr>
          <w:rFonts w:ascii="Times New Roman" w:hAnsi="Times New Roman"/>
        </w:rPr>
        <w:t xml:space="preserve"> </w:t>
      </w:r>
      <w:r w:rsidR="008052D3">
        <w:rPr>
          <w:rFonts w:ascii="Times New Roman" w:hAnsi="Times New Roman"/>
        </w:rPr>
        <w:t>при</w:t>
      </w:r>
      <w:r>
        <w:rPr>
          <w:rFonts w:ascii="Times New Roman" w:hAnsi="Times New Roman"/>
        </w:rPr>
        <w:t>з</w:t>
      </w:r>
      <w:r w:rsidR="008052D3">
        <w:rPr>
          <w:rFonts w:ascii="Times New Roman" w:hAnsi="Times New Roman"/>
        </w:rPr>
        <w:t>вело до</w:t>
      </w:r>
      <w:r w:rsidR="00385C36">
        <w:rPr>
          <w:rFonts w:ascii="Times New Roman" w:hAnsi="Times New Roman"/>
        </w:rPr>
        <w:t xml:space="preserve"> порушення прав фізичних осіб</w:t>
      </w:r>
      <w:r w:rsidR="004B01D6">
        <w:rPr>
          <w:rFonts w:ascii="Times New Roman" w:hAnsi="Times New Roman"/>
        </w:rPr>
        <w:t>, втому числі громадян України,</w:t>
      </w:r>
      <w:r w:rsidR="00385C36">
        <w:rPr>
          <w:rFonts w:ascii="Times New Roman" w:hAnsi="Times New Roman"/>
        </w:rPr>
        <w:t xml:space="preserve"> щодо отрим</w:t>
      </w:r>
      <w:r>
        <w:rPr>
          <w:rFonts w:ascii="Times New Roman" w:hAnsi="Times New Roman"/>
        </w:rPr>
        <w:t>ання</w:t>
      </w:r>
      <w:r w:rsidR="00385C36">
        <w:rPr>
          <w:rFonts w:ascii="Times New Roman" w:hAnsi="Times New Roman"/>
        </w:rPr>
        <w:t xml:space="preserve"> заробітн</w:t>
      </w:r>
      <w:r>
        <w:rPr>
          <w:rFonts w:ascii="Times New Roman" w:hAnsi="Times New Roman"/>
        </w:rPr>
        <w:t>ої</w:t>
      </w:r>
      <w:r w:rsidR="00385C36">
        <w:rPr>
          <w:rFonts w:ascii="Times New Roman" w:hAnsi="Times New Roman"/>
        </w:rPr>
        <w:t xml:space="preserve"> платн</w:t>
      </w:r>
      <w:r>
        <w:rPr>
          <w:rFonts w:ascii="Times New Roman" w:hAnsi="Times New Roman"/>
        </w:rPr>
        <w:t>і, соціальних виплат, розпорядження належними</w:t>
      </w:r>
      <w:r w:rsidR="00385C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фізичним особ</w:t>
      </w:r>
      <w:r w:rsidRPr="008052D3" w:rsidR="008052D3">
        <w:rPr>
          <w:rFonts w:ascii="Times New Roman" w:hAnsi="Times New Roman"/>
        </w:rPr>
        <w:t>а</w:t>
      </w:r>
      <w:r>
        <w:rPr>
          <w:rFonts w:ascii="Times New Roman" w:hAnsi="Times New Roman"/>
        </w:rPr>
        <w:t>м коштами, достатн</w:t>
      </w:r>
      <w:r w:rsidR="009764D8">
        <w:rPr>
          <w:rFonts w:ascii="Times New Roman" w:hAnsi="Times New Roman"/>
        </w:rPr>
        <w:t>ього</w:t>
      </w:r>
      <w:r>
        <w:rPr>
          <w:rFonts w:ascii="Times New Roman" w:hAnsi="Times New Roman"/>
        </w:rPr>
        <w:t xml:space="preserve"> життєв</w:t>
      </w:r>
      <w:r w:rsidR="009764D8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рівн</w:t>
      </w:r>
      <w:r w:rsidR="009764D8">
        <w:rPr>
          <w:rFonts w:ascii="Times New Roman" w:hAnsi="Times New Roman"/>
        </w:rPr>
        <w:t>я</w:t>
      </w:r>
      <w:r>
        <w:rPr>
          <w:rFonts w:ascii="Times New Roman" w:hAnsi="Times New Roman"/>
        </w:rPr>
        <w:t>, рівності та заборони дискримінації громадян, гарантован</w:t>
      </w:r>
      <w:r w:rsidR="009764D8">
        <w:rPr>
          <w:rFonts w:ascii="Times New Roman" w:hAnsi="Times New Roman"/>
        </w:rPr>
        <w:t>их</w:t>
      </w:r>
      <w:r>
        <w:rPr>
          <w:rFonts w:ascii="Times New Roman" w:hAnsi="Times New Roman"/>
        </w:rPr>
        <w:t xml:space="preserve"> Конституцією України  та Загальною декларацією прав людини, проголошеною Генеральною Асамблеєю Організації Об'єднаних Націй 10.12.1948 року. </w:t>
      </w:r>
    </w:p>
    <w:p w:rsidR="008C0906" w:rsidP="005552A2">
      <w:pPr>
        <w:bidi w:val="0"/>
        <w:ind w:firstLine="540"/>
        <w:rPr>
          <w:rFonts w:ascii="Times New Roman" w:hAnsi="Times New Roman"/>
        </w:rPr>
      </w:pPr>
      <w:r w:rsidR="009764D8">
        <w:rPr>
          <w:rFonts w:ascii="Times New Roman" w:hAnsi="Times New Roman"/>
        </w:rPr>
        <w:t xml:space="preserve">Визначення модальностей відновлення </w:t>
      </w:r>
      <w:r w:rsidRPr="009764D8" w:rsidR="009764D8">
        <w:rPr>
          <w:rFonts w:ascii="Times New Roman" w:hAnsi="Times New Roman"/>
        </w:rPr>
        <w:t xml:space="preserve">соціально-економічних зв’язків </w:t>
      </w:r>
      <w:r w:rsidR="009764D8">
        <w:rPr>
          <w:rFonts w:ascii="Times New Roman" w:hAnsi="Times New Roman"/>
        </w:rPr>
        <w:t>в окремих районах Донецької та Луганської областей є однією з</w:t>
      </w:r>
      <w:r w:rsidR="005552A2">
        <w:rPr>
          <w:rFonts w:ascii="Times New Roman" w:hAnsi="Times New Roman"/>
        </w:rPr>
        <w:t xml:space="preserve"> вимог</w:t>
      </w:r>
      <w:r w:rsidR="009764D8">
        <w:rPr>
          <w:rFonts w:ascii="Times New Roman" w:hAnsi="Times New Roman"/>
        </w:rPr>
        <w:t>, що</w:t>
      </w:r>
      <w:r w:rsidR="005552A2">
        <w:rPr>
          <w:rFonts w:ascii="Times New Roman" w:hAnsi="Times New Roman"/>
        </w:rPr>
        <w:t xml:space="preserve"> </w:t>
      </w:r>
      <w:r w:rsidR="009764D8">
        <w:rPr>
          <w:rFonts w:ascii="Times New Roman" w:hAnsi="Times New Roman"/>
        </w:rPr>
        <w:t>входять до</w:t>
      </w:r>
      <w:r w:rsidR="005552A2">
        <w:rPr>
          <w:rFonts w:ascii="Times New Roman" w:hAnsi="Times New Roman"/>
        </w:rPr>
        <w:t xml:space="preserve">   Комплексу заходів по виконанню Мінських угод, прийнятого і підписаного в Мінську 12 лютого 2015 року.  </w:t>
      </w:r>
    </w:p>
    <w:p w:rsidR="00F022C0" w:rsidP="00F022C0">
      <w:pPr>
        <w:bidi w:val="0"/>
        <w:ind w:firstLine="540"/>
        <w:rPr>
          <w:rFonts w:ascii="Times New Roman" w:hAnsi="Times New Roman"/>
          <w:b/>
          <w:bCs/>
        </w:rPr>
      </w:pPr>
      <w:r w:rsidRPr="00464EAE" w:rsidR="009B2D8A">
        <w:rPr>
          <w:rFonts w:ascii="Times New Roman" w:hAnsi="Times New Roman"/>
          <w:b/>
          <w:bCs/>
        </w:rPr>
        <w:t>2. Цілі і завдання прийняття законопроекту</w:t>
      </w:r>
    </w:p>
    <w:p w:rsidR="001209A2" w:rsidP="00F022C0">
      <w:pPr>
        <w:bidi w:val="0"/>
        <w:ind w:firstLine="540"/>
        <w:rPr>
          <w:rFonts w:ascii="Times New Roman" w:hAnsi="Times New Roman"/>
        </w:rPr>
      </w:pPr>
      <w:r w:rsidRPr="00464EAE" w:rsidR="00231C8B">
        <w:rPr>
          <w:rFonts w:ascii="Times New Roman" w:hAnsi="Times New Roman"/>
        </w:rPr>
        <w:t xml:space="preserve">Метою прийняття цього </w:t>
      </w:r>
      <w:r>
        <w:rPr>
          <w:rFonts w:ascii="Times New Roman" w:hAnsi="Times New Roman"/>
        </w:rPr>
        <w:t xml:space="preserve">законопроекту </w:t>
      </w:r>
      <w:r w:rsidRPr="00464EAE" w:rsidR="00231C8B">
        <w:rPr>
          <w:rFonts w:ascii="Times New Roman" w:hAnsi="Times New Roman"/>
        </w:rPr>
        <w:t xml:space="preserve">є </w:t>
      </w:r>
      <w:r w:rsidRPr="00F26B00" w:rsidR="00F26B00">
        <w:rPr>
          <w:rFonts w:ascii="Times New Roman" w:hAnsi="Times New Roman"/>
        </w:rPr>
        <w:t xml:space="preserve">забезпечення реалізації Комплексу заходів по виконанню Мінських угод, прийнятого і підписаного в Мінську 12 лютого 2015 року, відновлення соціально-економічних зв'язків в окремих районах Донецької та Луганської областей,  відновлення фінансування та виплати пенсій та всіх видів соціальної допомоги мешканцям </w:t>
      </w:r>
      <w:r w:rsidR="00480D9E">
        <w:rPr>
          <w:rFonts w:ascii="Times New Roman" w:hAnsi="Times New Roman"/>
        </w:rPr>
        <w:t xml:space="preserve">окремих районів </w:t>
      </w:r>
      <w:r w:rsidRPr="00F26B00" w:rsidR="00F26B00">
        <w:rPr>
          <w:rFonts w:ascii="Times New Roman" w:hAnsi="Times New Roman"/>
        </w:rPr>
        <w:t>Донецької та Луганської областей, захист прав та свобод громадян цих територій на соціальний захист</w:t>
      </w:r>
      <w:r>
        <w:rPr>
          <w:rFonts w:ascii="Times New Roman" w:hAnsi="Times New Roman"/>
        </w:rPr>
        <w:t>.</w:t>
      </w:r>
    </w:p>
    <w:p w:rsidR="009B2D8A" w:rsidRPr="00E749A0" w:rsidP="00E749A0">
      <w:pPr>
        <w:pStyle w:val="NormalWeb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749A0" w:rsidR="00423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49A0">
        <w:rPr>
          <w:rFonts w:ascii="Times New Roman" w:hAnsi="Times New Roman"/>
          <w:b/>
          <w:bCs/>
          <w:sz w:val="28"/>
          <w:szCs w:val="28"/>
        </w:rPr>
        <w:t>3. Загальна характеристика і основні  положення законопроекту.</w:t>
      </w:r>
    </w:p>
    <w:p w:rsidR="00461BE4" w:rsidP="00461BE4">
      <w:pPr>
        <w:bidi w:val="0"/>
        <w:ind w:firstLine="540"/>
        <w:rPr>
          <w:rFonts w:ascii="Times New Roman" w:hAnsi="Times New Roman"/>
        </w:rPr>
      </w:pPr>
      <w:r w:rsidRPr="00464EAE" w:rsidR="009B2D8A">
        <w:rPr>
          <w:rFonts w:ascii="Times New Roman" w:hAnsi="Times New Roman"/>
        </w:rPr>
        <w:t>Законопроектом</w:t>
      </w:r>
      <w:r w:rsidR="00F022C0">
        <w:rPr>
          <w:rFonts w:ascii="Times New Roman" w:hAnsi="Times New Roman"/>
        </w:rPr>
        <w:t>, зокрема,</w:t>
      </w:r>
      <w:r w:rsidRPr="00464EAE" w:rsidR="009B2D8A">
        <w:rPr>
          <w:rFonts w:ascii="Times New Roman" w:hAnsi="Times New Roman"/>
        </w:rPr>
        <w:t xml:space="preserve"> </w:t>
      </w:r>
      <w:r w:rsidR="00480D9E">
        <w:rPr>
          <w:rFonts w:ascii="Times New Roman" w:hAnsi="Times New Roman"/>
        </w:rPr>
        <w:t>встановлю</w:t>
      </w:r>
      <w:r w:rsidRPr="00464EAE" w:rsidR="009B2D8A">
        <w:rPr>
          <w:rFonts w:ascii="Times New Roman" w:hAnsi="Times New Roman"/>
        </w:rPr>
        <w:t>ється</w:t>
      </w:r>
      <w:r w:rsidR="001209A2">
        <w:rPr>
          <w:rFonts w:ascii="Times New Roman" w:hAnsi="Times New Roman"/>
        </w:rPr>
        <w:t>:</w:t>
      </w:r>
    </w:p>
    <w:p w:rsidR="00480D9E" w:rsidP="00461BE4">
      <w:pPr>
        <w:bidi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461BE4">
        <w:rPr>
          <w:rFonts w:ascii="Times New Roman" w:hAnsi="Times New Roman"/>
        </w:rPr>
        <w:t xml:space="preserve">1. </w:t>
      </w:r>
      <w:r w:rsidRPr="00480D9E">
        <w:rPr>
          <w:rFonts w:ascii="Times New Roman" w:hAnsi="Times New Roman"/>
        </w:rPr>
        <w:t>Національному Банку України негайно скасувати всі обмеження стосовно здійснення фінансових операцій банками, операцій з приймання/виплати переказу коштів небанківськими уcтановами та національним оператором поштового зв’язку в окремих районах Донецької та Луганської областей.</w:t>
      </w:r>
    </w:p>
    <w:p w:rsidR="00480D9E" w:rsidP="00461BE4">
      <w:pPr>
        <w:bidi w:val="0"/>
        <w:ind w:firstLine="697"/>
        <w:rPr>
          <w:rFonts w:ascii="Times New Roman" w:hAnsi="Times New Roman"/>
        </w:rPr>
      </w:pPr>
      <w:r w:rsidR="00461BE4">
        <w:rPr>
          <w:rFonts w:ascii="Times New Roman" w:hAnsi="Times New Roman"/>
        </w:rPr>
        <w:t xml:space="preserve">2. </w:t>
      </w:r>
      <w:r w:rsidRPr="00480D9E">
        <w:rPr>
          <w:rFonts w:ascii="Times New Roman" w:hAnsi="Times New Roman"/>
        </w:rPr>
        <w:t>Банк</w:t>
      </w:r>
      <w:r>
        <w:rPr>
          <w:rFonts w:ascii="Times New Roman" w:hAnsi="Times New Roman"/>
        </w:rPr>
        <w:t>ам</w:t>
      </w:r>
      <w:r w:rsidRPr="00480D9E">
        <w:rPr>
          <w:rFonts w:ascii="Times New Roman" w:hAnsi="Times New Roman"/>
        </w:rPr>
        <w:t xml:space="preserve"> перед відновленням діяльності в окремих районах Донецької та Луганської  областей надати Національном</w:t>
      </w:r>
      <w:r>
        <w:rPr>
          <w:rFonts w:ascii="Times New Roman" w:hAnsi="Times New Roman"/>
        </w:rPr>
        <w:t xml:space="preserve">у банку України інформацію щодо </w:t>
      </w:r>
      <w:r w:rsidRPr="00480D9E">
        <w:rPr>
          <w:rFonts w:ascii="Times New Roman" w:hAnsi="Times New Roman"/>
        </w:rPr>
        <w:t>готовності відновити/почати проведення усіх/деяких фінансових операцій в цих районах із зазначенням переліку фінансових операцій, строку можливого відновлення/початку, адміністративно-територіальної одиниці.</w:t>
      </w:r>
    </w:p>
    <w:p w:rsidR="000555CD" w:rsidP="00461BE4">
      <w:pPr>
        <w:bidi w:val="0"/>
        <w:ind w:firstLine="700"/>
        <w:rPr>
          <w:rFonts w:ascii="Times New Roman" w:hAnsi="Times New Roman"/>
        </w:rPr>
      </w:pPr>
      <w:r w:rsidR="00461BE4">
        <w:rPr>
          <w:rFonts w:ascii="Times New Roman" w:hAnsi="Times New Roman"/>
        </w:rPr>
        <w:t xml:space="preserve">3. </w:t>
      </w:r>
      <w:r w:rsidRPr="000555CD">
        <w:rPr>
          <w:rFonts w:ascii="Times New Roman" w:hAnsi="Times New Roman"/>
        </w:rPr>
        <w:t xml:space="preserve">Національному банку України протягом чотирнадцяти днів із дня набрання чинності цим Законом встановити спрощену процедуру відкриття </w:t>
      </w:r>
      <w:r>
        <w:rPr>
          <w:rFonts w:ascii="Times New Roman" w:hAnsi="Times New Roman"/>
        </w:rPr>
        <w:t>відокремлених підрозділів</w:t>
      </w:r>
      <w:r w:rsidRPr="000555CD">
        <w:rPr>
          <w:rFonts w:ascii="Times New Roman" w:hAnsi="Times New Roman"/>
        </w:rPr>
        <w:t xml:space="preserve"> банків в окремих районах Донецької та Луганської областей.</w:t>
      </w:r>
    </w:p>
    <w:p w:rsidR="000555CD" w:rsidP="001209A2">
      <w:pPr>
        <w:bidi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461BE4" w:rsidR="00461BE4">
        <w:rPr>
          <w:rFonts w:ascii="Times New Roman" w:hAnsi="Times New Roman"/>
        </w:rPr>
        <w:t xml:space="preserve">4. </w:t>
      </w:r>
      <w:r w:rsidRPr="000555CD">
        <w:rPr>
          <w:rFonts w:ascii="Times New Roman" w:hAnsi="Times New Roman"/>
        </w:rPr>
        <w:t>Національному банку України протягом чотирнадцяти днів із дня набрання чинності цим Законом відновити діяльність територіальних управлінь в місті Донецьк та місті Луганськ.</w:t>
      </w:r>
    </w:p>
    <w:p w:rsidR="000555CD" w:rsidP="002A05C3">
      <w:pPr>
        <w:bidi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2A05C3" w:rsidR="00461BE4">
        <w:rPr>
          <w:rFonts w:ascii="Times New Roman" w:hAnsi="Times New Roman"/>
        </w:rPr>
        <w:t xml:space="preserve">5. </w:t>
      </w:r>
      <w:r w:rsidRPr="000555CD">
        <w:rPr>
          <w:rFonts w:ascii="Times New Roman" w:hAnsi="Times New Roman"/>
        </w:rPr>
        <w:t xml:space="preserve">Кабінету міністрів України протягом чотирнадцяти днів із дня набрання чинності цим Законом вжити заходів щодо відновлення </w:t>
      </w:r>
      <w:r>
        <w:rPr>
          <w:rFonts w:ascii="Times New Roman" w:hAnsi="Times New Roman"/>
        </w:rPr>
        <w:t>в</w:t>
      </w:r>
      <w:r w:rsidRPr="000555CD">
        <w:rPr>
          <w:rFonts w:ascii="Times New Roman" w:hAnsi="Times New Roman"/>
        </w:rPr>
        <w:t xml:space="preserve"> окремих </w:t>
      </w:r>
      <w:r>
        <w:rPr>
          <w:rFonts w:ascii="Times New Roman" w:hAnsi="Times New Roman"/>
        </w:rPr>
        <w:t>района</w:t>
      </w:r>
      <w:r w:rsidRPr="000555CD">
        <w:rPr>
          <w:rFonts w:ascii="Times New Roman" w:hAnsi="Times New Roman"/>
        </w:rPr>
        <w:t>х Донецької та Луганської областей діяльності національного оператору поштового зв’язку, проведення фінансових операцій державними банками України, в тому числі Ощадним банком України.</w:t>
      </w:r>
    </w:p>
    <w:p w:rsidR="000555CD" w:rsidP="002A05C3">
      <w:pPr>
        <w:bidi w:val="0"/>
        <w:ind w:firstLine="700"/>
        <w:rPr>
          <w:rFonts w:ascii="Times New Roman" w:hAnsi="Times New Roman"/>
        </w:rPr>
      </w:pPr>
      <w:r w:rsidR="002A05C3">
        <w:rPr>
          <w:rFonts w:ascii="Times New Roman" w:hAnsi="Times New Roman"/>
        </w:rPr>
        <w:t xml:space="preserve">6. </w:t>
      </w:r>
      <w:r w:rsidRPr="000555CD">
        <w:rPr>
          <w:rFonts w:ascii="Times New Roman" w:hAnsi="Times New Roman"/>
        </w:rPr>
        <w:t>Президенту України привести свої нормативно-правові акти у відповідність із цим Законом.</w:t>
      </w:r>
    </w:p>
    <w:p w:rsidR="009B2D8A" w:rsidRPr="00464EAE" w:rsidP="009B2D8A">
      <w:pPr>
        <w:bidi w:val="0"/>
        <w:ind w:firstLine="567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4. Стан нормативно-правової бази у даній сфері правового регулювання</w:t>
      </w:r>
    </w:p>
    <w:p w:rsidR="00F363DC" w:rsidRPr="00F363DC" w:rsidP="00F363DC">
      <w:pPr>
        <w:bidi w:val="0"/>
        <w:rPr>
          <w:rFonts w:ascii="Times New Roman" w:hAnsi="Times New Roman"/>
        </w:rPr>
      </w:pPr>
      <w:r w:rsidRPr="00F363DC" w:rsidR="009B2D8A">
        <w:rPr>
          <w:rFonts w:ascii="Times New Roman" w:hAnsi="Times New Roman"/>
        </w:rPr>
        <w:t>Питання,</w:t>
      </w:r>
      <w:r w:rsidRPr="00F363DC" w:rsidR="001209A2">
        <w:rPr>
          <w:rFonts w:ascii="Times New Roman" w:hAnsi="Times New Roman"/>
        </w:rPr>
        <w:t xml:space="preserve"> </w:t>
      </w:r>
      <w:r w:rsidRPr="00F363DC" w:rsidR="009B2D8A">
        <w:rPr>
          <w:rFonts w:ascii="Times New Roman" w:hAnsi="Times New Roman"/>
        </w:rPr>
        <w:t xml:space="preserve">що відносяться до предмету правового регулювання  </w:t>
      </w:r>
      <w:r w:rsidRPr="00F363DC" w:rsidR="00AB1550">
        <w:rPr>
          <w:rFonts w:ascii="Times New Roman" w:hAnsi="Times New Roman"/>
        </w:rPr>
        <w:t xml:space="preserve">даного </w:t>
      </w:r>
      <w:r w:rsidRPr="00F363DC" w:rsidR="009B6B6D">
        <w:rPr>
          <w:rFonts w:ascii="Times New Roman" w:hAnsi="Times New Roman"/>
        </w:rPr>
        <w:t>законопроекту</w:t>
      </w:r>
      <w:r w:rsidRPr="00F363DC" w:rsidR="009B2D8A">
        <w:rPr>
          <w:rFonts w:ascii="Times New Roman" w:hAnsi="Times New Roman"/>
        </w:rPr>
        <w:t>,</w:t>
      </w:r>
      <w:r w:rsidRPr="00F363DC" w:rsidR="001209A2">
        <w:rPr>
          <w:rFonts w:ascii="Times New Roman" w:hAnsi="Times New Roman"/>
        </w:rPr>
        <w:t xml:space="preserve"> </w:t>
      </w:r>
      <w:r w:rsidRPr="00F363DC" w:rsidR="009B2D8A">
        <w:rPr>
          <w:rFonts w:ascii="Times New Roman" w:hAnsi="Times New Roman"/>
        </w:rPr>
        <w:t xml:space="preserve">регулюються </w:t>
      </w:r>
      <w:r w:rsidR="000555CD">
        <w:rPr>
          <w:rFonts w:ascii="Times New Roman" w:hAnsi="Times New Roman"/>
        </w:rPr>
        <w:t xml:space="preserve">Конституцією України, Цивільним кодексом України, </w:t>
      </w:r>
      <w:r w:rsidRPr="00F363DC" w:rsidR="001209A2">
        <w:rPr>
          <w:rFonts w:ascii="Times New Roman" w:hAnsi="Times New Roman"/>
        </w:rPr>
        <w:t>Законом України «Про</w:t>
      </w:r>
      <w:r w:rsidR="000555CD">
        <w:rPr>
          <w:rFonts w:ascii="Times New Roman" w:hAnsi="Times New Roman"/>
        </w:rPr>
        <w:t xml:space="preserve"> банки і банківську діяльність»</w:t>
      </w:r>
      <w:r w:rsidRPr="00F363DC" w:rsidR="001209A2">
        <w:rPr>
          <w:rFonts w:ascii="Times New Roman" w:hAnsi="Times New Roman"/>
        </w:rPr>
        <w:t xml:space="preserve">, </w:t>
      </w:r>
      <w:r w:rsidR="000555CD">
        <w:rPr>
          <w:rFonts w:ascii="Times New Roman" w:hAnsi="Times New Roman"/>
        </w:rPr>
        <w:t>Законом України «Про Національний банк України», підзаконними нормативно-правовими актами</w:t>
      </w:r>
      <w:r w:rsidRPr="00F363DC">
        <w:rPr>
          <w:rFonts w:ascii="Times New Roman" w:hAnsi="Times New Roman"/>
        </w:rPr>
        <w:t>.</w:t>
      </w:r>
    </w:p>
    <w:p w:rsidR="001209A2" w:rsidRPr="00F363DC" w:rsidP="000555CD">
      <w:pPr>
        <w:pStyle w:val="BodyTextIndent3"/>
        <w:bidi w:val="0"/>
        <w:rPr>
          <w:rFonts w:ascii="Times New Roman" w:hAnsi="Times New Roman"/>
        </w:rPr>
      </w:pPr>
      <w:r w:rsidR="000555CD">
        <w:rPr>
          <w:rFonts w:ascii="Times New Roman" w:hAnsi="Times New Roman"/>
        </w:rPr>
        <w:t xml:space="preserve">Реалізація </w:t>
      </w:r>
      <w:r w:rsidR="004B01D6">
        <w:rPr>
          <w:rFonts w:ascii="Times New Roman" w:hAnsi="Times New Roman"/>
        </w:rPr>
        <w:t xml:space="preserve">цього </w:t>
      </w:r>
      <w:r w:rsidR="000555CD">
        <w:rPr>
          <w:rFonts w:ascii="Times New Roman" w:hAnsi="Times New Roman"/>
        </w:rPr>
        <w:t>проекту</w:t>
      </w:r>
      <w:r w:rsidR="004B01D6">
        <w:rPr>
          <w:rFonts w:ascii="Times New Roman" w:hAnsi="Times New Roman"/>
        </w:rPr>
        <w:t xml:space="preserve"> Закону</w:t>
      </w:r>
      <w:r w:rsidR="000555CD">
        <w:rPr>
          <w:rFonts w:ascii="Times New Roman" w:hAnsi="Times New Roman"/>
        </w:rPr>
        <w:t xml:space="preserve"> не потребує внесення змін до інших законодавчих актів.</w:t>
      </w:r>
    </w:p>
    <w:p w:rsidR="009B2D8A" w:rsidRPr="00464EAE" w:rsidP="009B2D8A">
      <w:pPr>
        <w:bidi w:val="0"/>
        <w:ind w:firstLine="567"/>
        <w:jc w:val="left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5. Фінансово-економічне обґрунтування</w:t>
      </w:r>
    </w:p>
    <w:p w:rsidR="009B2D8A" w:rsidRPr="00464EAE" w:rsidP="009B2D8A">
      <w:pPr>
        <w:pStyle w:val="BodyTextIndent2"/>
        <w:bidi w:val="0"/>
        <w:rPr>
          <w:rFonts w:ascii="Times New Roman" w:hAnsi="Times New Roman"/>
        </w:rPr>
      </w:pPr>
      <w:r w:rsidRPr="00464EAE">
        <w:rPr>
          <w:rFonts w:ascii="Times New Roman" w:hAnsi="Times New Roman"/>
        </w:rPr>
        <w:t>Прийняття цього проекту Закону не потребує додаткових витрат</w:t>
      </w:r>
      <w:r w:rsidRPr="00464EAE" w:rsidR="009B6B6D">
        <w:rPr>
          <w:rFonts w:ascii="Times New Roman" w:hAnsi="Times New Roman"/>
        </w:rPr>
        <w:t xml:space="preserve"> з</w:t>
      </w:r>
      <w:r w:rsidRPr="00464EAE">
        <w:rPr>
          <w:rFonts w:ascii="Times New Roman" w:hAnsi="Times New Roman"/>
        </w:rPr>
        <w:t xml:space="preserve"> Держ</w:t>
      </w:r>
      <w:r w:rsidR="001209A2">
        <w:rPr>
          <w:rFonts w:ascii="Times New Roman" w:hAnsi="Times New Roman"/>
        </w:rPr>
        <w:t>авного бюджету України.</w:t>
      </w:r>
    </w:p>
    <w:p w:rsidR="009B2D8A" w:rsidP="009B2D8A">
      <w:pPr>
        <w:bidi w:val="0"/>
        <w:ind w:firstLine="567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6. Прогноз результатів</w:t>
      </w:r>
    </w:p>
    <w:p w:rsidR="001209A2" w:rsidP="003C1B00">
      <w:pPr>
        <w:bidi w:val="0"/>
        <w:spacing w:after="120"/>
        <w:rPr>
          <w:rFonts w:ascii="Times New Roman" w:hAnsi="Times New Roman"/>
        </w:rPr>
      </w:pPr>
      <w:r w:rsidRPr="004B01D6" w:rsidR="004B01D6">
        <w:rPr>
          <w:rFonts w:ascii="Times New Roman" w:hAnsi="Times New Roman"/>
        </w:rPr>
        <w:t xml:space="preserve">Прийняття запропонованого проекту </w:t>
      </w:r>
      <w:r w:rsidR="004B01D6">
        <w:rPr>
          <w:rFonts w:ascii="Times New Roman" w:hAnsi="Times New Roman"/>
        </w:rPr>
        <w:t xml:space="preserve">Закону </w:t>
      </w:r>
      <w:r w:rsidRPr="004B01D6" w:rsidR="004B01D6">
        <w:rPr>
          <w:rFonts w:ascii="Times New Roman" w:hAnsi="Times New Roman"/>
        </w:rPr>
        <w:t>дозволить реалізувати вимоги, втілені у Мінських угодах, відновити порушені конституційні права громадян України,</w:t>
      </w:r>
      <w:r w:rsidR="004B01D6">
        <w:rPr>
          <w:rFonts w:ascii="Times New Roman" w:hAnsi="Times New Roman"/>
        </w:rPr>
        <w:t xml:space="preserve"> та встановлені законами України права фізичних осіб, які</w:t>
      </w:r>
      <w:r w:rsidRPr="004B01D6" w:rsidR="004B01D6">
        <w:rPr>
          <w:rFonts w:ascii="Times New Roman" w:hAnsi="Times New Roman"/>
        </w:rPr>
        <w:t xml:space="preserve">  проживають в окремих </w:t>
      </w:r>
      <w:r w:rsidR="004B01D6">
        <w:rPr>
          <w:rFonts w:ascii="Times New Roman" w:hAnsi="Times New Roman"/>
        </w:rPr>
        <w:t>районах</w:t>
      </w:r>
      <w:r w:rsidRPr="004B01D6" w:rsidR="004B01D6">
        <w:rPr>
          <w:rFonts w:ascii="Times New Roman" w:hAnsi="Times New Roman"/>
        </w:rPr>
        <w:t xml:space="preserve"> Д</w:t>
      </w:r>
      <w:r w:rsidR="004B01D6">
        <w:rPr>
          <w:rFonts w:ascii="Times New Roman" w:hAnsi="Times New Roman"/>
        </w:rPr>
        <w:t>онецької та Луганської областей.</w:t>
      </w:r>
      <w:r w:rsidRPr="004B01D6" w:rsidR="004B01D6">
        <w:rPr>
          <w:rFonts w:ascii="Times New Roman" w:hAnsi="Times New Roman"/>
        </w:rPr>
        <w:t xml:space="preserve"> </w:t>
      </w:r>
    </w:p>
    <w:p w:rsidR="00E749A0" w:rsidP="003C1B00">
      <w:pPr>
        <w:bidi w:val="0"/>
        <w:spacing w:after="120"/>
        <w:rPr>
          <w:rFonts w:ascii="Times New Roman" w:hAnsi="Times New Roman"/>
        </w:rPr>
      </w:pPr>
    </w:p>
    <w:tbl>
      <w:tblPr>
        <w:tblStyle w:val="TableNormal"/>
        <w:tblW w:w="0" w:type="auto"/>
        <w:tblInd w:w="108" w:type="dxa"/>
        <w:tblLook w:val="01E0"/>
      </w:tblPr>
      <w:tblGrid>
        <w:gridCol w:w="4552"/>
        <w:gridCol w:w="4775"/>
      </w:tblGrid>
      <w:tr>
        <w:tblPrEx>
          <w:tblW w:w="0" w:type="auto"/>
          <w:tblInd w:w="108" w:type="dxa"/>
          <w:tblLook w:val="01E0"/>
        </w:tblPrEx>
        <w:tc>
          <w:tcPr>
            <w:tcW w:w="4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B2CA9" w:rsidRPr="00DB2CA9" w:rsidP="00AB789C">
            <w:pPr>
              <w:pStyle w:val="BodyText2"/>
              <w:tabs>
                <w:tab w:val="left" w:pos="6960"/>
              </w:tabs>
              <w:bidi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C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Народні депутати України                                                                            </w:t>
            </w:r>
          </w:p>
        </w:tc>
        <w:tc>
          <w:tcPr>
            <w:tcW w:w="47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AA354A" w:rsidRPr="00AA354A" w:rsidP="00AA354A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354A">
              <w:rPr>
                <w:rFonts w:ascii="Times New Roman" w:hAnsi="Times New Roman"/>
                <w:b/>
                <w:bCs/>
                <w:sz w:val="28"/>
                <w:szCs w:val="28"/>
              </w:rPr>
              <w:t>НОВИНСЬКИЙ В.В.</w:t>
            </w:r>
          </w:p>
          <w:p w:rsidR="00AA354A" w:rsidRPr="00AA354A" w:rsidP="00AA354A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354A">
              <w:rPr>
                <w:rFonts w:ascii="Times New Roman" w:hAnsi="Times New Roman"/>
                <w:b/>
                <w:bCs/>
                <w:sz w:val="28"/>
                <w:szCs w:val="28"/>
              </w:rPr>
              <w:t>ШПЕНОВ Д.Ю.</w:t>
            </w:r>
          </w:p>
          <w:p w:rsidR="00AA354A" w:rsidRPr="00AA354A" w:rsidP="00AA354A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354A">
              <w:rPr>
                <w:rFonts w:ascii="Times New Roman" w:hAnsi="Times New Roman"/>
                <w:b/>
                <w:bCs/>
                <w:sz w:val="28"/>
                <w:szCs w:val="28"/>
              </w:rPr>
              <w:t>МАГЕРА С.В.</w:t>
            </w:r>
          </w:p>
          <w:p w:rsidR="00AA354A" w:rsidRPr="00AA354A" w:rsidP="00AA354A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354A">
              <w:rPr>
                <w:rFonts w:ascii="Times New Roman" w:hAnsi="Times New Roman"/>
                <w:b/>
                <w:bCs/>
                <w:sz w:val="28"/>
                <w:szCs w:val="28"/>
              </w:rPr>
              <w:t>МАГОМЕДОВ М.С.</w:t>
            </w:r>
          </w:p>
          <w:p w:rsidR="00DB2CA9" w:rsidRPr="00AA354A" w:rsidP="00AA354A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354A" w:rsidR="00AA354A">
              <w:rPr>
                <w:rFonts w:ascii="Times New Roman" w:hAnsi="Times New Roman"/>
                <w:b/>
                <w:bCs/>
                <w:sz w:val="28"/>
                <w:szCs w:val="28"/>
              </w:rPr>
              <w:t>ГРИБ В.О.</w:t>
            </w:r>
          </w:p>
        </w:tc>
      </w:tr>
      <w:tr>
        <w:tblPrEx>
          <w:tblW w:w="0" w:type="auto"/>
          <w:tblInd w:w="108" w:type="dxa"/>
          <w:tblLook w:val="01E0"/>
        </w:tblPrEx>
        <w:tc>
          <w:tcPr>
            <w:tcW w:w="4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B2CA9" w:rsidRPr="00DB2CA9" w:rsidP="00AB789C">
            <w:pPr>
              <w:pStyle w:val="BodyText2"/>
              <w:tabs>
                <w:tab w:val="left" w:pos="6960"/>
              </w:tabs>
              <w:bidi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B2CA9" w:rsidRPr="00DB2CA9" w:rsidP="00AB789C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73D00" w:rsidRPr="00DB2CA9" w:rsidP="00E749A0">
      <w:pPr>
        <w:bidi w:val="0"/>
        <w:spacing w:after="120"/>
        <w:rPr>
          <w:rFonts w:ascii="Calibri" w:hAnsi="Calibri"/>
        </w:rPr>
      </w:pPr>
    </w:p>
    <w:sectPr w:rsidSect="00E749A0">
      <w:headerReference w:type="default" r:id="rId4"/>
      <w:footerReference w:type="even" r:id="rId5"/>
      <w:pgSz w:w="11906" w:h="16838"/>
      <w:pgMar w:top="567" w:right="986" w:bottom="1079" w:left="1418" w:header="567" w:footer="699" w:gutter="0"/>
      <w:lnNumType w:distance="0"/>
      <w:cols w:space="708"/>
      <w:noEndnote w:val="0"/>
      <w:titlePg/>
      <w:bidi w:val="0"/>
      <w:docGrid w:linePitch="9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D" w:rsidP="00242A5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68377D" w:rsidP="00242A5B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A9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AA354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DB2CA9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23DA5"/>
    <w:multiLevelType w:val="hybridMultilevel"/>
    <w:tmpl w:val="9746DB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B2D8A"/>
    <w:rsid w:val="00032A21"/>
    <w:rsid w:val="00046CD4"/>
    <w:rsid w:val="0004762B"/>
    <w:rsid w:val="000555CD"/>
    <w:rsid w:val="00072045"/>
    <w:rsid w:val="000B64F2"/>
    <w:rsid w:val="000C5575"/>
    <w:rsid w:val="000F1B99"/>
    <w:rsid w:val="001209A2"/>
    <w:rsid w:val="001319BC"/>
    <w:rsid w:val="00135678"/>
    <w:rsid w:val="00143814"/>
    <w:rsid w:val="00155888"/>
    <w:rsid w:val="00164474"/>
    <w:rsid w:val="00173584"/>
    <w:rsid w:val="00193A65"/>
    <w:rsid w:val="001C12CA"/>
    <w:rsid w:val="001C30A5"/>
    <w:rsid w:val="001C5074"/>
    <w:rsid w:val="001E2561"/>
    <w:rsid w:val="0021632C"/>
    <w:rsid w:val="00231C8B"/>
    <w:rsid w:val="0023438B"/>
    <w:rsid w:val="002374F2"/>
    <w:rsid w:val="00242A5B"/>
    <w:rsid w:val="00273D00"/>
    <w:rsid w:val="00275330"/>
    <w:rsid w:val="0027667E"/>
    <w:rsid w:val="00277879"/>
    <w:rsid w:val="002A05C3"/>
    <w:rsid w:val="002A5581"/>
    <w:rsid w:val="002C520D"/>
    <w:rsid w:val="002C56FC"/>
    <w:rsid w:val="00332F95"/>
    <w:rsid w:val="0037705C"/>
    <w:rsid w:val="00384EE1"/>
    <w:rsid w:val="00385C36"/>
    <w:rsid w:val="003868CB"/>
    <w:rsid w:val="003B667F"/>
    <w:rsid w:val="003C1B00"/>
    <w:rsid w:val="00423D8F"/>
    <w:rsid w:val="00433C8B"/>
    <w:rsid w:val="00443C9B"/>
    <w:rsid w:val="00452F0D"/>
    <w:rsid w:val="0045430C"/>
    <w:rsid w:val="00461BE4"/>
    <w:rsid w:val="00464EAE"/>
    <w:rsid w:val="00480D9E"/>
    <w:rsid w:val="004B01D6"/>
    <w:rsid w:val="004B1C99"/>
    <w:rsid w:val="004B5978"/>
    <w:rsid w:val="004C5416"/>
    <w:rsid w:val="004F3838"/>
    <w:rsid w:val="00534DB4"/>
    <w:rsid w:val="005552A2"/>
    <w:rsid w:val="00592B10"/>
    <w:rsid w:val="00666A97"/>
    <w:rsid w:val="0068377D"/>
    <w:rsid w:val="006C5E7C"/>
    <w:rsid w:val="00732F73"/>
    <w:rsid w:val="00753A0F"/>
    <w:rsid w:val="007559BC"/>
    <w:rsid w:val="00760B5F"/>
    <w:rsid w:val="00777A7B"/>
    <w:rsid w:val="007808D8"/>
    <w:rsid w:val="007C0043"/>
    <w:rsid w:val="007E00FC"/>
    <w:rsid w:val="007F5E35"/>
    <w:rsid w:val="008052D3"/>
    <w:rsid w:val="00812818"/>
    <w:rsid w:val="00862159"/>
    <w:rsid w:val="00874FC2"/>
    <w:rsid w:val="008908B0"/>
    <w:rsid w:val="008A28D3"/>
    <w:rsid w:val="008C0906"/>
    <w:rsid w:val="008D4209"/>
    <w:rsid w:val="008E6412"/>
    <w:rsid w:val="00911FC6"/>
    <w:rsid w:val="00916E53"/>
    <w:rsid w:val="00967425"/>
    <w:rsid w:val="009764D8"/>
    <w:rsid w:val="009961AD"/>
    <w:rsid w:val="009B2D8A"/>
    <w:rsid w:val="009B6B6D"/>
    <w:rsid w:val="009F732C"/>
    <w:rsid w:val="00A05215"/>
    <w:rsid w:val="00A55EB0"/>
    <w:rsid w:val="00A845B1"/>
    <w:rsid w:val="00AA354A"/>
    <w:rsid w:val="00AA3F9F"/>
    <w:rsid w:val="00AB1550"/>
    <w:rsid w:val="00AB789C"/>
    <w:rsid w:val="00AD68F9"/>
    <w:rsid w:val="00B90BE2"/>
    <w:rsid w:val="00BA333A"/>
    <w:rsid w:val="00BD6040"/>
    <w:rsid w:val="00C275F3"/>
    <w:rsid w:val="00C722BC"/>
    <w:rsid w:val="00C801EE"/>
    <w:rsid w:val="00D01FD8"/>
    <w:rsid w:val="00D14500"/>
    <w:rsid w:val="00D22644"/>
    <w:rsid w:val="00D755AC"/>
    <w:rsid w:val="00DB2CA9"/>
    <w:rsid w:val="00DD3E18"/>
    <w:rsid w:val="00DD4CB8"/>
    <w:rsid w:val="00DD524A"/>
    <w:rsid w:val="00E2547A"/>
    <w:rsid w:val="00E26EF7"/>
    <w:rsid w:val="00E63C46"/>
    <w:rsid w:val="00E749A0"/>
    <w:rsid w:val="00E855CB"/>
    <w:rsid w:val="00E977E7"/>
    <w:rsid w:val="00EA0117"/>
    <w:rsid w:val="00EC55D0"/>
    <w:rsid w:val="00EE61AE"/>
    <w:rsid w:val="00F022C0"/>
    <w:rsid w:val="00F12A98"/>
    <w:rsid w:val="00F26B00"/>
    <w:rsid w:val="00F270CA"/>
    <w:rsid w:val="00F363DC"/>
    <w:rsid w:val="00FD7A9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B2D8A"/>
    <w:pPr>
      <w:framePr w:wrap="auto"/>
      <w:widowControl/>
      <w:autoSpaceDE/>
      <w:autoSpaceDN/>
      <w:adjustRightInd/>
      <w:ind w:left="0" w:right="0" w:firstLine="709"/>
      <w:jc w:val="both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9B2D8A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4">
    <w:name w:val="heading 4"/>
    <w:basedOn w:val="Normal"/>
    <w:next w:val="Normal"/>
    <w:link w:val="4"/>
    <w:uiPriority w:val="99"/>
    <w:rsid w:val="009B2D8A"/>
    <w:pPr>
      <w:keepNext/>
      <w:autoSpaceDE w:val="0"/>
      <w:autoSpaceDN w:val="0"/>
      <w:ind w:right="-5" w:firstLine="567"/>
      <w:jc w:val="both"/>
      <w:outlineLvl w:val="3"/>
    </w:pPr>
    <w:rPr>
      <w:rFonts w:ascii="Tahoma" w:hAnsi="Tahoma" w:cs="Tahom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4 Знак"/>
    <w:link w:val="Heading4"/>
    <w:uiPriority w:val="99"/>
    <w:semiHidden/>
    <w:locked/>
    <w:rPr>
      <w:rFonts w:ascii="Calibri" w:hAnsi="Calibri" w:cs="Calibri"/>
      <w:b/>
      <w:sz w:val="28"/>
      <w:lang w:val="x-none" w:eastAsia="ru-RU"/>
    </w:rPr>
  </w:style>
  <w:style w:type="paragraph" w:styleId="BodyText2">
    <w:name w:val="Body Text 2"/>
    <w:basedOn w:val="Normal"/>
    <w:link w:val="2"/>
    <w:uiPriority w:val="99"/>
    <w:rsid w:val="009B2D8A"/>
    <w:pPr>
      <w:ind w:firstLine="567"/>
      <w:jc w:val="both"/>
    </w:pPr>
    <w:rPr>
      <w:sz w:val="26"/>
      <w:szCs w:val="26"/>
    </w:rPr>
  </w:style>
  <w:style w:type="character" w:customStyle="1" w:styleId="1">
    <w:name w:val="Заголовок 1 Знак"/>
    <w:link w:val="Heading1"/>
    <w:uiPriority w:val="99"/>
    <w:locked/>
    <w:rPr>
      <w:rFonts w:ascii="Cambria" w:hAnsi="Cambria" w:cs="Cambria"/>
      <w:b/>
      <w:kern w:val="32"/>
      <w:sz w:val="32"/>
      <w:lang w:val="x-none" w:eastAsia="ru-RU"/>
    </w:rPr>
  </w:style>
  <w:style w:type="paragraph" w:styleId="BodyTextIndent3">
    <w:name w:val="Body Text Indent 3"/>
    <w:basedOn w:val="Normal"/>
    <w:link w:val="3"/>
    <w:uiPriority w:val="99"/>
    <w:rsid w:val="009B2D8A"/>
    <w:pPr>
      <w:ind w:firstLine="567"/>
      <w:jc w:val="both"/>
    </w:pPr>
  </w:style>
  <w:style w:type="character" w:customStyle="1" w:styleId="2">
    <w:name w:val="Основний текст 2 Знак"/>
    <w:link w:val="BodyText2"/>
    <w:uiPriority w:val="99"/>
    <w:semiHidden/>
    <w:locked/>
    <w:rPr>
      <w:sz w:val="28"/>
      <w:lang w:val="x-none" w:eastAsia="ru-RU"/>
    </w:rPr>
  </w:style>
  <w:style w:type="paragraph" w:styleId="Title">
    <w:name w:val="Title"/>
    <w:basedOn w:val="Normal"/>
    <w:link w:val="a"/>
    <w:uiPriority w:val="99"/>
    <w:rsid w:val="009B2D8A"/>
    <w:pPr>
      <w:ind w:firstLine="0"/>
      <w:jc w:val="center"/>
    </w:pPr>
    <w:rPr>
      <w:b/>
      <w:bCs/>
      <w:sz w:val="26"/>
      <w:szCs w:val="26"/>
    </w:rPr>
  </w:style>
  <w:style w:type="character" w:customStyle="1" w:styleId="3">
    <w:name w:val="Основний текст з відступом 3 Знак"/>
    <w:link w:val="BodyTextIndent3"/>
    <w:uiPriority w:val="99"/>
    <w:semiHidden/>
    <w:locked/>
    <w:rPr>
      <w:sz w:val="16"/>
      <w:lang w:val="x-none" w:eastAsia="ru-RU"/>
    </w:rPr>
  </w:style>
  <w:style w:type="paragraph" w:styleId="BodyTextIndent2">
    <w:name w:val="Body Text Indent 2"/>
    <w:basedOn w:val="Normal"/>
    <w:link w:val="20"/>
    <w:uiPriority w:val="99"/>
    <w:rsid w:val="009B2D8A"/>
    <w:pPr>
      <w:ind w:firstLine="603"/>
      <w:jc w:val="both"/>
    </w:pPr>
  </w:style>
  <w:style w:type="character" w:customStyle="1" w:styleId="a">
    <w:name w:val="Назва Знак"/>
    <w:link w:val="Title"/>
    <w:uiPriority w:val="99"/>
    <w:locked/>
    <w:rPr>
      <w:rFonts w:ascii="Cambria" w:hAnsi="Cambria" w:cs="Cambria"/>
      <w:b/>
      <w:kern w:val="28"/>
      <w:sz w:val="32"/>
      <w:lang w:val="x-none" w:eastAsia="ru-RU"/>
    </w:rPr>
  </w:style>
  <w:style w:type="paragraph" w:customStyle="1" w:styleId="a0">
    <w:name w:val="Нормальний текст"/>
    <w:basedOn w:val="Normal"/>
    <w:uiPriority w:val="99"/>
    <w:rsid w:val="009B2D8A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character" w:customStyle="1" w:styleId="20">
    <w:name w:val="Основний текст з відступом 2 Знак"/>
    <w:link w:val="BodyTextIndent2"/>
    <w:uiPriority w:val="99"/>
    <w:semiHidden/>
    <w:locked/>
    <w:rPr>
      <w:sz w:val="28"/>
      <w:lang w:val="x-none" w:eastAsia="ru-RU"/>
    </w:rPr>
  </w:style>
  <w:style w:type="character" w:styleId="PageNumber">
    <w:name w:val="page number"/>
    <w:basedOn w:val="DefaultParagraphFont"/>
    <w:uiPriority w:val="99"/>
    <w:rsid w:val="009B2D8A"/>
    <w:rPr>
      <w:rFonts w:cs="Times New Roman"/>
      <w:rtl w:val="0"/>
      <w:cs w:val="0"/>
    </w:rPr>
  </w:style>
  <w:style w:type="paragraph" w:customStyle="1" w:styleId="a1">
    <w:name w:val="Знак"/>
    <w:basedOn w:val="Normal"/>
    <w:uiPriority w:val="99"/>
    <w:rsid w:val="009B2D8A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9B2D8A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Footer">
    <w:name w:val="footer"/>
    <w:basedOn w:val="Normal"/>
    <w:link w:val="a2"/>
    <w:uiPriority w:val="99"/>
    <w:rsid w:val="009B2D8A"/>
    <w:pPr>
      <w:tabs>
        <w:tab w:val="center" w:pos="4677"/>
        <w:tab w:val="right" w:pos="9355"/>
      </w:tabs>
      <w:jc w:val="both"/>
    </w:pPr>
  </w:style>
  <w:style w:type="table" w:styleId="TableGrid">
    <w:name w:val="Table Grid"/>
    <w:basedOn w:val="TableNormal"/>
    <w:uiPriority w:val="99"/>
    <w:rsid w:val="009B2D8A"/>
    <w:pPr>
      <w:ind w:firstLine="709"/>
      <w:jc w:val="both"/>
    </w:pPr>
    <w:rPr>
      <w:noProof w:val="0"/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Нижній колонтитул Знак"/>
    <w:link w:val="Footer"/>
    <w:uiPriority w:val="99"/>
    <w:semiHidden/>
    <w:locked/>
    <w:rPr>
      <w:sz w:val="28"/>
      <w:lang w:val="x-none" w:eastAsia="ru-RU"/>
    </w:rPr>
  </w:style>
  <w:style w:type="paragraph" w:styleId="Header">
    <w:name w:val="header"/>
    <w:basedOn w:val="Normal"/>
    <w:link w:val="a3"/>
    <w:uiPriority w:val="99"/>
    <w:rsid w:val="009B2D8A"/>
    <w:pPr>
      <w:tabs>
        <w:tab w:val="center" w:pos="4677"/>
        <w:tab w:val="right" w:pos="9355"/>
      </w:tabs>
      <w:jc w:val="both"/>
    </w:pPr>
  </w:style>
  <w:style w:type="character" w:styleId="Hyperlink">
    <w:name w:val="Hyperlink"/>
    <w:basedOn w:val="DefaultParagraphFont"/>
    <w:uiPriority w:val="99"/>
    <w:rsid w:val="00592B10"/>
    <w:rPr>
      <w:rFonts w:cs="Times New Roman"/>
      <w:color w:val="0000FF"/>
      <w:u w:val="single"/>
      <w:rtl w:val="0"/>
      <w:cs w:val="0"/>
    </w:rPr>
  </w:style>
  <w:style w:type="character" w:customStyle="1" w:styleId="a3">
    <w:name w:val="Верхній колонтитул Знак"/>
    <w:link w:val="Header"/>
    <w:uiPriority w:val="99"/>
    <w:locked/>
    <w:rPr>
      <w:sz w:val="28"/>
      <w:lang w:val="x-none" w:eastAsia="ru-RU"/>
    </w:rPr>
  </w:style>
  <w:style w:type="paragraph" w:customStyle="1" w:styleId="ParagraphStyle">
    <w:name w:val="Paragraph Style"/>
    <w:uiPriority w:val="99"/>
    <w:rsid w:val="00862159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ru-RU" w:bidi="ar-SA"/>
    </w:rPr>
  </w:style>
  <w:style w:type="character" w:customStyle="1" w:styleId="FontStyle">
    <w:name w:val="Font Style"/>
    <w:uiPriority w:val="99"/>
    <w:rsid w:val="00862159"/>
    <w:rPr>
      <w:color w:val="000000"/>
      <w:sz w:val="20"/>
    </w:rPr>
  </w:style>
  <w:style w:type="paragraph" w:customStyle="1" w:styleId="u">
    <w:name w:val="u"/>
    <w:basedOn w:val="Normal"/>
    <w:uiPriority w:val="99"/>
    <w:rsid w:val="00760B5F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StyleZakonu">
    <w:name w:val="StyleZakonu"/>
    <w:basedOn w:val="Normal"/>
    <w:link w:val="StyleZakonu0"/>
    <w:uiPriority w:val="99"/>
    <w:rsid w:val="00433C8B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433C8B"/>
    <w:rPr>
      <w:lang w:val="uk-UA" w:eastAsia="ru-RU"/>
    </w:rPr>
  </w:style>
  <w:style w:type="paragraph" w:customStyle="1" w:styleId="a4">
    <w:name w:val="Стиль"/>
    <w:basedOn w:val="Normal"/>
    <w:uiPriority w:val="99"/>
    <w:rsid w:val="00DB2CA9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5"/>
    <w:uiPriority w:val="99"/>
    <w:semiHidden/>
    <w:rsid w:val="00812818"/>
    <w:pPr>
      <w:jc w:val="both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DefaultParagraphFont"/>
    <w:link w:val="BalloonText"/>
    <w:uiPriority w:val="99"/>
    <w:semiHidden/>
    <w:locked/>
    <w:rsid w:val="00812818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locked/>
    <w:rsid w:val="00AA3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ий HTML Знак"/>
    <w:link w:val="HTMLPreformatted"/>
    <w:uiPriority w:val="99"/>
    <w:semiHidden/>
    <w:locked/>
    <w:rsid w:val="00AA354A"/>
    <w:rPr>
      <w:rFonts w:ascii="Courier New" w:hAnsi="Courier New" w:cs="Courier New"/>
      <w:color w:val="000000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750</Words>
  <Characters>4280</Characters>
  <Application>Microsoft Office Word</Application>
  <DocSecurity>0</DocSecurity>
  <Lines>0</Lines>
  <Paragraphs>0</Paragraphs>
  <ScaleCrop>false</ScaleCrop>
  <Company>Voropaev LTD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adolzhenkov</dc:creator>
  <cp:lastModifiedBy>User</cp:lastModifiedBy>
  <cp:revision>6</cp:revision>
  <cp:lastPrinted>2019-08-22T08:25:00Z</cp:lastPrinted>
  <dcterms:created xsi:type="dcterms:W3CDTF">2019-06-20T13:28:00Z</dcterms:created>
  <dcterms:modified xsi:type="dcterms:W3CDTF">2019-08-28T21:45:00Z</dcterms:modified>
</cp:coreProperties>
</file>