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347AB" w:rsidP="00987102">
      <w:pPr>
        <w:widowControl w:val="0"/>
        <w:autoSpaceDE w:val="0"/>
        <w:autoSpaceDN w:val="0"/>
        <w:bidi w:val="0"/>
        <w:adjustRightInd w:val="0"/>
        <w:ind w:right="-2"/>
        <w:jc w:val="center"/>
        <w:rPr>
          <w:rFonts w:ascii="Times New Roman" w:hAnsi="Times New Roman"/>
          <w:b/>
          <w:bCs/>
          <w:sz w:val="28"/>
          <w:szCs w:val="28"/>
        </w:rPr>
      </w:pPr>
      <w:r w:rsidRPr="004772D5">
        <w:rPr>
          <w:rFonts w:ascii="Times New Roman" w:hAnsi="Times New Roman"/>
          <w:b/>
          <w:bCs/>
          <w:sz w:val="28"/>
          <w:szCs w:val="28"/>
        </w:rPr>
        <w:t>ПОЯСНЮВАЛЬНА ЗАПИСКА</w:t>
      </w:r>
    </w:p>
    <w:p w:rsidR="00FE0B5B" w:rsidRPr="004772D5" w:rsidP="00987102">
      <w:pPr>
        <w:widowControl w:val="0"/>
        <w:autoSpaceDE w:val="0"/>
        <w:autoSpaceDN w:val="0"/>
        <w:bidi w:val="0"/>
        <w:adjustRightInd w:val="0"/>
        <w:ind w:right="-2"/>
        <w:jc w:val="center"/>
        <w:rPr>
          <w:rFonts w:ascii="Times New Roman" w:hAnsi="Times New Roman"/>
          <w:b/>
          <w:bCs/>
          <w:sz w:val="28"/>
          <w:szCs w:val="28"/>
        </w:rPr>
      </w:pPr>
    </w:p>
    <w:p w:rsidR="004772D5" w:rsidRPr="004772D5" w:rsidP="00987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jc w:val="center"/>
        <w:rPr>
          <w:rFonts w:ascii="Times New Roman" w:hAnsi="Times New Roman"/>
          <w:b/>
          <w:bCs/>
          <w:sz w:val="28"/>
          <w:szCs w:val="28"/>
        </w:rPr>
      </w:pPr>
      <w:r w:rsidRPr="004772D5" w:rsidR="003347AB">
        <w:rPr>
          <w:rFonts w:ascii="Times New Roman" w:hAnsi="Times New Roman"/>
          <w:b/>
          <w:bCs/>
          <w:sz w:val="28"/>
          <w:szCs w:val="28"/>
        </w:rPr>
        <w:t xml:space="preserve">до проекту Постанови Верховної Ради України </w:t>
      </w:r>
    </w:p>
    <w:p w:rsidR="003347AB" w:rsidRPr="004772D5" w:rsidP="00987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jc w:val="center"/>
        <w:rPr>
          <w:rFonts w:ascii="Times New Roman" w:hAnsi="Times New Roman"/>
          <w:b/>
          <w:sz w:val="28"/>
          <w:szCs w:val="28"/>
        </w:rPr>
      </w:pPr>
      <w:r w:rsidRPr="004772D5">
        <w:rPr>
          <w:rFonts w:ascii="Times New Roman" w:hAnsi="Times New Roman"/>
          <w:b/>
          <w:sz w:val="28"/>
          <w:szCs w:val="28"/>
        </w:rPr>
        <w:t>«</w:t>
      </w:r>
      <w:r w:rsidRPr="004772D5" w:rsidR="004772D5">
        <w:rPr>
          <w:rFonts w:ascii="Times New Roman" w:hAnsi="Times New Roman"/>
          <w:b/>
          <w:sz w:val="28"/>
          <w:szCs w:val="28"/>
        </w:rPr>
        <w:t xml:space="preserve">Про утворення Тимчасової слідчої комісії Верховної Ради України з питань розслідування </w:t>
      </w:r>
      <w:r w:rsidR="006B2955">
        <w:rPr>
          <w:rFonts w:ascii="Times New Roman" w:hAnsi="Times New Roman"/>
          <w:b/>
          <w:sz w:val="28"/>
          <w:szCs w:val="28"/>
        </w:rPr>
        <w:t xml:space="preserve">можливих </w:t>
      </w:r>
      <w:r w:rsidRPr="004772D5" w:rsidR="004772D5">
        <w:rPr>
          <w:rFonts w:ascii="Times New Roman" w:hAnsi="Times New Roman"/>
          <w:b/>
          <w:sz w:val="28"/>
          <w:szCs w:val="28"/>
        </w:rPr>
        <w:t>фактів порушення законодавства України та зловживання службовим становищем президентом Української асоціації футболу (Федерації футболу України), головою Комітету з питань бюджету Верховної Ради України восьмого скликання Павелком А.В. при вирішенні питання фінансування та реалізації бюджетної програми «Будівництво футбольних полів зі штучним покриттям в регіонах України» у 2017-2018 роках</w:t>
      </w:r>
      <w:r w:rsidRPr="004772D5">
        <w:rPr>
          <w:rFonts w:ascii="Times New Roman" w:hAnsi="Times New Roman"/>
          <w:b/>
          <w:sz w:val="28"/>
          <w:szCs w:val="28"/>
        </w:rPr>
        <w:t>»</w:t>
      </w:r>
    </w:p>
    <w:p w:rsidR="00987102" w:rsidRPr="004772D5" w:rsidP="00987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jc w:val="center"/>
        <w:rPr>
          <w:rFonts w:ascii="Times New Roman" w:hAnsi="Times New Roman"/>
          <w:b/>
          <w:bCs/>
          <w:sz w:val="28"/>
          <w:szCs w:val="28"/>
        </w:rPr>
      </w:pPr>
    </w:p>
    <w:p w:rsidR="004772D5" w:rsidRPr="004772D5" w:rsidP="00987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jc w:val="center"/>
        <w:rPr>
          <w:rFonts w:ascii="Times New Roman" w:hAnsi="Times New Roman"/>
          <w:b/>
          <w:bCs/>
          <w:sz w:val="28"/>
          <w:szCs w:val="28"/>
        </w:rPr>
      </w:pPr>
    </w:p>
    <w:p w:rsidR="003347AB" w:rsidRPr="004772D5" w:rsidP="004772D5">
      <w:pPr>
        <w:widowControl w:val="0"/>
        <w:autoSpaceDE w:val="0"/>
        <w:autoSpaceDN w:val="0"/>
        <w:bidi w:val="0"/>
        <w:adjustRightInd w:val="0"/>
        <w:ind w:firstLine="709"/>
        <w:jc w:val="both"/>
        <w:rPr>
          <w:rFonts w:ascii="Times New Roman" w:hAnsi="Times New Roman"/>
          <w:b/>
          <w:bCs/>
          <w:sz w:val="28"/>
          <w:szCs w:val="28"/>
        </w:rPr>
      </w:pPr>
      <w:r w:rsidRPr="004772D5">
        <w:rPr>
          <w:rFonts w:ascii="Times New Roman" w:hAnsi="Times New Roman"/>
          <w:b/>
          <w:bCs/>
          <w:sz w:val="28"/>
          <w:szCs w:val="28"/>
        </w:rPr>
        <w:t>1.</w:t>
      </w:r>
      <w:r w:rsidRPr="004772D5" w:rsidR="004772D5">
        <w:rPr>
          <w:rFonts w:ascii="Times New Roman" w:hAnsi="Times New Roman"/>
          <w:b/>
          <w:bCs/>
          <w:sz w:val="28"/>
          <w:szCs w:val="28"/>
        </w:rPr>
        <w:t> </w:t>
      </w:r>
      <w:r w:rsidRPr="004772D5">
        <w:rPr>
          <w:rFonts w:ascii="Times New Roman" w:hAnsi="Times New Roman"/>
          <w:b/>
          <w:bCs/>
          <w:sz w:val="28"/>
          <w:szCs w:val="28"/>
        </w:rPr>
        <w:t>Обґрунтування необхідності прийняття акту</w:t>
      </w:r>
    </w:p>
    <w:p w:rsidR="004772D5" w:rsidRPr="004772D5" w:rsidP="004772D5">
      <w:pPr>
        <w:bidi w:val="0"/>
        <w:ind w:firstLine="709"/>
        <w:jc w:val="both"/>
        <w:rPr>
          <w:rFonts w:ascii="Times New Roman" w:hAnsi="Times New Roman"/>
          <w:sz w:val="28"/>
          <w:szCs w:val="28"/>
        </w:rPr>
      </w:pPr>
    </w:p>
    <w:p w:rsidR="004772D5"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 xml:space="preserve">До Верховної Ради України надійшло звернення громадських організацій: «Ініціативи майбутнього», «Стоп корупції», «Народ проти корупції» та «Стоп Мангул» щодо </w:t>
      </w:r>
      <w:r w:rsidR="006B2955">
        <w:rPr>
          <w:rFonts w:ascii="Times New Roman" w:hAnsi="Times New Roman"/>
          <w:sz w:val="28"/>
          <w:szCs w:val="28"/>
        </w:rPr>
        <w:t xml:space="preserve">можливих </w:t>
      </w:r>
      <w:r w:rsidRPr="004772D5">
        <w:rPr>
          <w:rFonts w:ascii="Times New Roman" w:hAnsi="Times New Roman"/>
          <w:sz w:val="28"/>
          <w:szCs w:val="28"/>
        </w:rPr>
        <w:t xml:space="preserve">фактів корупції керівництва Української асоціації футболу (Федерації футболу України), зокрема </w:t>
      </w:r>
      <w:r w:rsidR="00D31163">
        <w:rPr>
          <w:rFonts w:ascii="Times New Roman" w:hAnsi="Times New Roman"/>
          <w:sz w:val="28"/>
          <w:szCs w:val="28"/>
        </w:rPr>
        <w:t xml:space="preserve">можливого </w:t>
      </w:r>
      <w:r w:rsidRPr="004772D5">
        <w:rPr>
          <w:rFonts w:ascii="Times New Roman" w:hAnsi="Times New Roman"/>
          <w:sz w:val="28"/>
          <w:szCs w:val="28"/>
        </w:rPr>
        <w:t>порушення законодавства України та</w:t>
      </w:r>
      <w:r w:rsidR="00D31163">
        <w:rPr>
          <w:rFonts w:ascii="Times New Roman" w:hAnsi="Times New Roman"/>
          <w:sz w:val="28"/>
          <w:szCs w:val="28"/>
        </w:rPr>
        <w:t xml:space="preserve"> </w:t>
      </w:r>
      <w:r w:rsidRPr="004772D5">
        <w:rPr>
          <w:rFonts w:ascii="Times New Roman" w:hAnsi="Times New Roman"/>
          <w:sz w:val="28"/>
          <w:szCs w:val="28"/>
        </w:rPr>
        <w:t>зловживання службовим становищем президентом Української асоціації футболу (Федерації футболу України), головою Комітету з питань бюджету Верховної Ради України восьмого скликання Павелком А.В. при вирішенні питання фінансування та реалізації бюджетної програми «Будівництво футбольних полів зі штучним покриттям в регіонах України» у 2017-2018 роках та ініціювання утворення тимчасової слідчої комісії Верховної Ради України для перевірки таких фактів.</w:t>
      </w:r>
    </w:p>
    <w:p w:rsidR="003347AB" w:rsidRPr="004772D5" w:rsidP="005C13A9">
      <w:pPr>
        <w:bidi w:val="0"/>
        <w:spacing w:after="120"/>
        <w:ind w:firstLine="709"/>
        <w:jc w:val="both"/>
        <w:rPr>
          <w:rFonts w:ascii="Times New Roman" w:hAnsi="Times New Roman"/>
          <w:sz w:val="28"/>
          <w:szCs w:val="28"/>
        </w:rPr>
      </w:pPr>
      <w:r w:rsidRPr="004772D5" w:rsidR="002A47EF">
        <w:rPr>
          <w:rFonts w:ascii="Times New Roman" w:hAnsi="Times New Roman"/>
          <w:sz w:val="28"/>
          <w:szCs w:val="28"/>
        </w:rPr>
        <w:t>Як зазначається у зверненні</w:t>
      </w:r>
      <w:r w:rsidR="002A47EF">
        <w:rPr>
          <w:rFonts w:ascii="Times New Roman" w:hAnsi="Times New Roman"/>
          <w:sz w:val="28"/>
          <w:szCs w:val="28"/>
        </w:rPr>
        <w:t>, такі</w:t>
      </w:r>
      <w:r w:rsidRPr="004772D5" w:rsidR="002A47EF">
        <w:rPr>
          <w:rFonts w:ascii="Times New Roman" w:hAnsi="Times New Roman"/>
          <w:sz w:val="28"/>
          <w:szCs w:val="28"/>
        </w:rPr>
        <w:t xml:space="preserve"> </w:t>
      </w:r>
      <w:r w:rsidR="002A47EF">
        <w:rPr>
          <w:rFonts w:ascii="Times New Roman" w:hAnsi="Times New Roman"/>
          <w:sz w:val="28"/>
          <w:szCs w:val="28"/>
        </w:rPr>
        <w:t>факти корупції</w:t>
      </w:r>
      <w:r w:rsidRPr="004772D5">
        <w:rPr>
          <w:rFonts w:ascii="Times New Roman" w:hAnsi="Times New Roman"/>
          <w:sz w:val="28"/>
          <w:szCs w:val="28"/>
        </w:rPr>
        <w:t xml:space="preserve"> викликали бурхливу реакцію суспільства і стали предметом численних журналістських розслідувань в Україні та за її межами:</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Pr="004772D5" w:rsidR="004772D5">
        <w:rPr>
          <w:rFonts w:ascii="Times New Roman" w:hAnsi="Times New Roman"/>
          <w:sz w:val="28"/>
          <w:szCs w:val="28"/>
        </w:rPr>
        <w:t> </w:t>
      </w:r>
      <w:r w:rsidRPr="004772D5">
        <w:rPr>
          <w:rFonts w:ascii="Times New Roman" w:hAnsi="Times New Roman"/>
          <w:sz w:val="28"/>
          <w:szCs w:val="28"/>
        </w:rPr>
        <w:t>документальний фільм –</w:t>
      </w:r>
      <w:r w:rsidRPr="004772D5" w:rsidR="00B411CC">
        <w:rPr>
          <w:rFonts w:ascii="Times New Roman" w:hAnsi="Times New Roman"/>
          <w:sz w:val="28"/>
          <w:szCs w:val="28"/>
        </w:rPr>
        <w:t xml:space="preserve"> </w:t>
      </w:r>
      <w:r w:rsidRPr="004772D5">
        <w:rPr>
          <w:rFonts w:ascii="Times New Roman" w:hAnsi="Times New Roman"/>
          <w:sz w:val="28"/>
          <w:szCs w:val="28"/>
        </w:rPr>
        <w:t xml:space="preserve">розслідування «Офшорне чтиво. Павелко, емірати та корупція в українському футболі» журналістів програми «Схеми» незалежної української редакції Радіо Свобода </w:t>
      </w:r>
      <w:r w:rsidRPr="004772D5">
        <w:rPr>
          <w:rFonts w:ascii="Times New Roman" w:hAnsi="Times New Roman"/>
          <w:b/>
          <w:sz w:val="28"/>
          <w:szCs w:val="28"/>
        </w:rPr>
        <w:t>(</w:t>
      </w:r>
      <w:hyperlink r:id="rId4" w:history="1">
        <w:r w:rsidRPr="004772D5">
          <w:rPr>
            <w:rStyle w:val="Hyperlink"/>
            <w:rFonts w:ascii="Times New Roman" w:hAnsi="Times New Roman"/>
            <w:b/>
            <w:color w:val="auto"/>
            <w:sz w:val="28"/>
            <w:szCs w:val="28"/>
          </w:rPr>
          <w:t>https://www.radiosvoboda.org/a/schemes/29551360.html</w:t>
        </w:r>
      </w:hyperlink>
      <w:r w:rsidRPr="004772D5">
        <w:rPr>
          <w:rFonts w:ascii="Times New Roman" w:hAnsi="Times New Roman"/>
          <w:b/>
          <w:sz w:val="28"/>
          <w:szCs w:val="28"/>
        </w:rPr>
        <w:t>)</w:t>
      </w:r>
      <w:r w:rsidRPr="004772D5">
        <w:rPr>
          <w:rFonts w:ascii="Times New Roman" w:hAnsi="Times New Roman"/>
          <w:sz w:val="28"/>
          <w:szCs w:val="28"/>
        </w:rPr>
        <w:t>;</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Pr="004772D5" w:rsidR="004772D5">
        <w:rPr>
          <w:rFonts w:ascii="Times New Roman" w:hAnsi="Times New Roman"/>
          <w:sz w:val="28"/>
          <w:szCs w:val="28"/>
        </w:rPr>
        <w:t> </w:t>
      </w:r>
      <w:r w:rsidRPr="004772D5">
        <w:rPr>
          <w:rFonts w:ascii="Times New Roman" w:hAnsi="Times New Roman"/>
          <w:sz w:val="28"/>
          <w:szCs w:val="28"/>
        </w:rPr>
        <w:t xml:space="preserve">розслідування «Ліга футбольної корупції. Хто заробляє на зелених газонах» програми «Наші гроші» з Денисом Бігусом </w:t>
      </w:r>
      <w:r w:rsidRPr="004772D5">
        <w:rPr>
          <w:rFonts w:ascii="Times New Roman" w:hAnsi="Times New Roman"/>
          <w:b/>
          <w:sz w:val="28"/>
          <w:szCs w:val="28"/>
        </w:rPr>
        <w:t>(</w:t>
      </w:r>
      <w:hyperlink r:id="rId5" w:history="1">
        <w:r w:rsidRPr="004772D5">
          <w:rPr>
            <w:rStyle w:val="Hyperlink"/>
            <w:rFonts w:ascii="Times New Roman" w:hAnsi="Times New Roman"/>
            <w:b/>
            <w:color w:val="auto"/>
            <w:sz w:val="28"/>
            <w:szCs w:val="28"/>
          </w:rPr>
          <w:t>https://www.youtube.com/watch?v=OgolmEomSQ4</w:t>
        </w:r>
      </w:hyperlink>
      <w:r w:rsidRPr="004772D5">
        <w:rPr>
          <w:rFonts w:ascii="Times New Roman" w:hAnsi="Times New Roman"/>
          <w:b/>
          <w:sz w:val="28"/>
          <w:szCs w:val="28"/>
        </w:rPr>
        <w:t>)</w:t>
      </w:r>
      <w:r w:rsidRPr="004772D5">
        <w:rPr>
          <w:rFonts w:ascii="Times New Roman" w:hAnsi="Times New Roman"/>
          <w:sz w:val="28"/>
          <w:szCs w:val="28"/>
        </w:rPr>
        <w:t>;</w:t>
      </w:r>
    </w:p>
    <w:p w:rsidR="003347AB" w:rsidRPr="004772D5" w:rsidP="005C13A9">
      <w:pPr>
        <w:bidi w:val="0"/>
        <w:spacing w:after="120"/>
        <w:ind w:firstLine="709"/>
        <w:jc w:val="both"/>
        <w:rPr>
          <w:rFonts w:ascii="Times New Roman" w:hAnsi="Times New Roman"/>
          <w:sz w:val="28"/>
          <w:szCs w:val="28"/>
        </w:rPr>
      </w:pPr>
      <w:r w:rsidRPr="004772D5" w:rsidR="004772D5">
        <w:rPr>
          <w:rFonts w:ascii="Times New Roman" w:hAnsi="Times New Roman"/>
          <w:sz w:val="28"/>
          <w:szCs w:val="28"/>
        </w:rPr>
        <w:t>- </w:t>
      </w:r>
      <w:r w:rsidRPr="004772D5">
        <w:rPr>
          <w:rFonts w:ascii="Times New Roman" w:hAnsi="Times New Roman"/>
          <w:sz w:val="28"/>
          <w:szCs w:val="28"/>
        </w:rPr>
        <w:t xml:space="preserve">спецпроект журналіста Костянтина Андріюка «Операція - Федерація» </w:t>
      </w:r>
      <w:r w:rsidRPr="004772D5">
        <w:rPr>
          <w:rFonts w:ascii="Times New Roman" w:hAnsi="Times New Roman"/>
          <w:b/>
          <w:sz w:val="28"/>
          <w:szCs w:val="28"/>
        </w:rPr>
        <w:t>(</w:t>
      </w:r>
      <w:hyperlink r:id="rId6" w:history="1">
        <w:r w:rsidRPr="004772D5">
          <w:rPr>
            <w:rStyle w:val="Hyperlink"/>
            <w:rFonts w:ascii="Times New Roman" w:hAnsi="Times New Roman"/>
            <w:b/>
            <w:color w:val="auto"/>
            <w:sz w:val="28"/>
            <w:szCs w:val="28"/>
          </w:rPr>
          <w:t>https://www.youtube.com/watch?v=T26cJebjnHA</w:t>
        </w:r>
      </w:hyperlink>
      <w:r w:rsidRPr="004772D5">
        <w:rPr>
          <w:rFonts w:ascii="Times New Roman" w:hAnsi="Times New Roman"/>
          <w:b/>
          <w:sz w:val="28"/>
          <w:szCs w:val="28"/>
        </w:rPr>
        <w:t>)</w:t>
      </w:r>
      <w:r w:rsidRPr="004772D5">
        <w:rPr>
          <w:rFonts w:ascii="Times New Roman" w:hAnsi="Times New Roman"/>
          <w:sz w:val="28"/>
          <w:szCs w:val="28"/>
        </w:rPr>
        <w:t>;</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Pr="004772D5" w:rsidR="004772D5">
        <w:rPr>
          <w:rFonts w:ascii="Times New Roman" w:hAnsi="Times New Roman"/>
          <w:sz w:val="28"/>
          <w:szCs w:val="28"/>
        </w:rPr>
        <w:t> </w:t>
      </w:r>
      <w:r w:rsidRPr="004772D5">
        <w:rPr>
          <w:rFonts w:ascii="Times New Roman" w:hAnsi="Times New Roman"/>
          <w:sz w:val="28"/>
          <w:szCs w:val="28"/>
        </w:rPr>
        <w:t>стаття в журналі «L'і</w:t>
      </w:r>
      <w:r w:rsidRPr="004772D5">
        <w:rPr>
          <w:rFonts w:ascii="Times New Roman" w:hAnsi="Times New Roman"/>
          <w:sz w:val="28"/>
          <w:szCs w:val="28"/>
          <w:lang w:val="en-US"/>
        </w:rPr>
        <w:t>l</w:t>
      </w:r>
      <w:r w:rsidRPr="004772D5">
        <w:rPr>
          <w:rFonts w:ascii="Times New Roman" w:hAnsi="Times New Roman"/>
          <w:sz w:val="28"/>
          <w:szCs w:val="28"/>
        </w:rPr>
        <w:t xml:space="preserve">lustré» </w:t>
      </w:r>
      <w:r w:rsidRPr="004772D5">
        <w:rPr>
          <w:rFonts w:ascii="Times New Roman" w:hAnsi="Times New Roman"/>
          <w:sz w:val="28"/>
          <w:szCs w:val="28"/>
        </w:rPr>
        <w:t>за авторством Арно Беда, відомого швейцарського журналіста-розслідувача та особистого біографа Папи Римського Франциска тощо.</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Громадськими організаціями та активістами було направлено численні звернення до правоохоронних органів з вимогами розслідувати виявлені корупційні злочини та притягнути винних осіб до відповідальності, внаслідок чого правоохоронними зареєстровано низку кримінальних проваджень, а саме:</w:t>
      </w:r>
    </w:p>
    <w:p w:rsidR="004830EC" w:rsidP="002A47EF">
      <w:pPr>
        <w:bidi w:val="0"/>
        <w:spacing w:after="120"/>
        <w:ind w:firstLine="708"/>
        <w:jc w:val="both"/>
        <w:rPr>
          <w:rFonts w:ascii="Times New Roman" w:hAnsi="Times New Roman"/>
          <w:sz w:val="28"/>
          <w:szCs w:val="28"/>
        </w:rPr>
      </w:pPr>
    </w:p>
    <w:p w:rsidR="003347AB" w:rsidRPr="004772D5" w:rsidP="002A47EF">
      <w:pPr>
        <w:bidi w:val="0"/>
        <w:spacing w:after="120"/>
        <w:ind w:firstLine="708"/>
        <w:jc w:val="both"/>
        <w:rPr>
          <w:rFonts w:ascii="Times New Roman" w:hAnsi="Times New Roman"/>
          <w:sz w:val="28"/>
          <w:szCs w:val="28"/>
        </w:rPr>
      </w:pPr>
      <w:r w:rsidR="004830EC">
        <w:rPr>
          <w:rFonts w:ascii="Times New Roman" w:hAnsi="Times New Roman"/>
          <w:sz w:val="28"/>
          <w:szCs w:val="28"/>
        </w:rPr>
        <w:t>-</w:t>
      </w:r>
      <w:r w:rsidR="004772D5">
        <w:rPr>
          <w:rFonts w:ascii="Times New Roman" w:hAnsi="Times New Roman"/>
          <w:sz w:val="28"/>
          <w:szCs w:val="28"/>
        </w:rPr>
        <w:t> </w:t>
      </w:r>
      <w:r w:rsidRPr="004772D5">
        <w:rPr>
          <w:rFonts w:ascii="Times New Roman" w:hAnsi="Times New Roman"/>
          <w:sz w:val="28"/>
          <w:szCs w:val="28"/>
        </w:rPr>
        <w:t>Національним антикорупційним бюро України зареєстроване кримінальне провадження № 52018000000000539 від 07.06.2018 року за ознаками кримінального правопорушення, передбаченого ст. 28, ч. 2 ст. 364 КК України, в ході якого досліджуються обставини реалізації у 2017 році бюджетної програми «Будівництво футбольних полів зі штучним покриттям в регіонах України».</w:t>
      </w:r>
    </w:p>
    <w:p w:rsidR="003347AB" w:rsidRPr="004772D5" w:rsidP="005C13A9">
      <w:pPr>
        <w:bidi w:val="0"/>
        <w:spacing w:after="120"/>
        <w:ind w:firstLine="709"/>
        <w:jc w:val="both"/>
        <w:rPr>
          <w:rFonts w:ascii="Times New Roman" w:hAnsi="Times New Roman"/>
          <w:sz w:val="28"/>
          <w:szCs w:val="28"/>
        </w:rPr>
      </w:pPr>
      <w:r w:rsidR="004772D5">
        <w:rPr>
          <w:rFonts w:ascii="Times New Roman" w:hAnsi="Times New Roman"/>
          <w:sz w:val="28"/>
          <w:szCs w:val="28"/>
        </w:rPr>
        <w:t>- </w:t>
      </w:r>
      <w:r w:rsidRPr="004772D5">
        <w:rPr>
          <w:rFonts w:ascii="Times New Roman" w:hAnsi="Times New Roman"/>
          <w:sz w:val="28"/>
          <w:szCs w:val="28"/>
        </w:rPr>
        <w:t>Генеральною прокуратурою України 07.06.2018 року було зареєстровано кримінальне провадження № 42018000000001404 за фактом зловживання з боку керівництва ФФУ/УАФ, спрямованих на розкрадання бюджетних коштів, виділених в 2017 році на фінансування реалізації бюджетної програми «Будівництво футбольних полів зі штучним покриттям в регіонах України» на загальну суму 270 млн. грн. за ознаками злочинів, передбачених ч. 5 ст. 191, ч. 2 ст. 364 КК України;</w:t>
      </w:r>
    </w:p>
    <w:p w:rsidR="003347AB" w:rsidRPr="004772D5" w:rsidP="005C13A9">
      <w:pPr>
        <w:bidi w:val="0"/>
        <w:spacing w:after="120"/>
        <w:ind w:firstLine="709"/>
        <w:jc w:val="both"/>
        <w:rPr>
          <w:rFonts w:ascii="Times New Roman" w:hAnsi="Times New Roman"/>
          <w:sz w:val="28"/>
          <w:szCs w:val="28"/>
        </w:rPr>
      </w:pPr>
      <w:r w:rsidR="004772D5">
        <w:rPr>
          <w:rFonts w:ascii="Times New Roman" w:hAnsi="Times New Roman"/>
          <w:sz w:val="28"/>
          <w:szCs w:val="28"/>
        </w:rPr>
        <w:t>- </w:t>
      </w:r>
      <w:r w:rsidRPr="004772D5">
        <w:rPr>
          <w:rFonts w:ascii="Times New Roman" w:hAnsi="Times New Roman"/>
          <w:sz w:val="28"/>
          <w:szCs w:val="28"/>
        </w:rPr>
        <w:t>Київською місцевою прокуратурою № 6 внесені відомості до Єдиного реєстру досудових розслідувань за № 420118101060000127 від 08.06.2018 року за фактом вчинення керівництвом ФФУ/УАФ привласнення бюджетних коштів в особливо великих розмірах за ознаками злочину, передбаченого ч. 5 ст. 191 КК України;</w:t>
      </w:r>
    </w:p>
    <w:p w:rsidR="003347AB" w:rsidRPr="004772D5" w:rsidP="005C13A9">
      <w:pPr>
        <w:bidi w:val="0"/>
        <w:spacing w:after="120"/>
        <w:ind w:firstLine="709"/>
        <w:jc w:val="both"/>
        <w:rPr>
          <w:rFonts w:ascii="Times New Roman" w:hAnsi="Times New Roman"/>
          <w:sz w:val="28"/>
          <w:szCs w:val="28"/>
        </w:rPr>
      </w:pPr>
      <w:r w:rsidR="004772D5">
        <w:rPr>
          <w:rFonts w:ascii="Times New Roman" w:hAnsi="Times New Roman"/>
          <w:sz w:val="28"/>
          <w:szCs w:val="28"/>
        </w:rPr>
        <w:t>- </w:t>
      </w:r>
      <w:r w:rsidRPr="004772D5">
        <w:rPr>
          <w:rFonts w:ascii="Times New Roman" w:hAnsi="Times New Roman"/>
          <w:sz w:val="28"/>
          <w:szCs w:val="28"/>
        </w:rPr>
        <w:t xml:space="preserve">Генеральною прокуратурою </w:t>
      </w:r>
      <w:r w:rsidRPr="004772D5" w:rsidR="00B411CC">
        <w:rPr>
          <w:rFonts w:ascii="Times New Roman" w:hAnsi="Times New Roman"/>
          <w:sz w:val="28"/>
          <w:szCs w:val="28"/>
        </w:rPr>
        <w:t xml:space="preserve">України </w:t>
      </w:r>
      <w:r w:rsidRPr="004772D5">
        <w:rPr>
          <w:rFonts w:ascii="Times New Roman" w:hAnsi="Times New Roman"/>
          <w:sz w:val="28"/>
          <w:szCs w:val="28"/>
        </w:rPr>
        <w:t xml:space="preserve">здійснюється досудове розслідування; кримінального провадження № 42019000000000188 від 24.01.2019 р. за ч. 5 статті 191 КК України за фактом вчинення керівництвом ФФУ/УАФ розтрати коштів ФФУ/УАФ, в тому числі цільових надходжень та інвестицій від УЄФА. </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 xml:space="preserve">За результатами проведених слідчих дій правоохоронцями були зібрані матеріали, які дозволяють стверджувати про факти вчинення злочинних дій та визначити конкретних винних осіб. Однак, дотепер розслідування не завершені та </w:t>
      </w:r>
      <w:r w:rsidRPr="004772D5" w:rsidR="00B411CC">
        <w:rPr>
          <w:rFonts w:ascii="Times New Roman" w:hAnsi="Times New Roman"/>
          <w:sz w:val="28"/>
          <w:szCs w:val="28"/>
        </w:rPr>
        <w:t>нікого</w:t>
      </w:r>
      <w:r w:rsidRPr="004772D5">
        <w:rPr>
          <w:rFonts w:ascii="Times New Roman" w:hAnsi="Times New Roman"/>
          <w:sz w:val="28"/>
          <w:szCs w:val="28"/>
        </w:rPr>
        <w:t xml:space="preserve"> не притягнуто до кримінальної відповідальності</w:t>
      </w:r>
    </w:p>
    <w:p w:rsidR="003347AB" w:rsidRPr="004772D5" w:rsidP="005C13A9">
      <w:pPr>
        <w:bidi w:val="0"/>
        <w:spacing w:after="120"/>
        <w:ind w:firstLine="709"/>
        <w:jc w:val="both"/>
        <w:rPr>
          <w:rFonts w:ascii="Times New Roman" w:hAnsi="Times New Roman"/>
          <w:sz w:val="28"/>
          <w:szCs w:val="28"/>
        </w:rPr>
      </w:pPr>
      <w:r w:rsidRPr="004772D5" w:rsidR="00B411CC">
        <w:rPr>
          <w:rFonts w:ascii="Times New Roman" w:hAnsi="Times New Roman"/>
          <w:sz w:val="28"/>
          <w:szCs w:val="28"/>
        </w:rPr>
        <w:t>У</w:t>
      </w:r>
      <w:r w:rsidRPr="004772D5">
        <w:rPr>
          <w:rFonts w:ascii="Times New Roman" w:hAnsi="Times New Roman"/>
          <w:sz w:val="28"/>
          <w:szCs w:val="28"/>
        </w:rPr>
        <w:t xml:space="preserve"> Звіті Рахункової палати від 29.01.2019 року № 3-2 за результатами аудиту ефективності використання коштів державного бюджету на будівництво футбольних полів зі штучним покриттям в регіонах України підтверджено факт спричинення шкоди інтересам держави через порушення під час реалізації бюджетної програми.</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Зокрема, Рахунковою палатою встановлено:</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004772D5">
        <w:rPr>
          <w:rFonts w:ascii="Times New Roman" w:hAnsi="Times New Roman"/>
          <w:sz w:val="28"/>
          <w:szCs w:val="28"/>
        </w:rPr>
        <w:t> </w:t>
      </w:r>
      <w:r w:rsidRPr="004772D5">
        <w:rPr>
          <w:rFonts w:ascii="Times New Roman" w:hAnsi="Times New Roman"/>
          <w:sz w:val="28"/>
          <w:szCs w:val="28"/>
        </w:rPr>
        <w:t>ініціювання Мінрегіоном та ФФУ/УАФ Бюджетної програми без належних економічних розрахунків і обгрунтування потреб. При цьому, Мінрегіон заявляв, що керувався попередніми розрахунками ФФУ/УАФ, однак аудит підтвердив, що звернення ФФУ/УАФ розрахунків обсягу фінансування не містили. Програма регіонального розвитку та План заходів Мінрегіону на 2015</w:t>
      </w:r>
      <w:r w:rsidRPr="004772D5" w:rsidR="00B411CC">
        <w:rPr>
          <w:rFonts w:ascii="Times New Roman" w:hAnsi="Times New Roman"/>
          <w:sz w:val="28"/>
          <w:szCs w:val="28"/>
        </w:rPr>
        <w:t> </w:t>
      </w:r>
      <w:r w:rsidRPr="004772D5">
        <w:rPr>
          <w:rFonts w:ascii="Times New Roman" w:hAnsi="Times New Roman"/>
          <w:sz w:val="28"/>
          <w:szCs w:val="28"/>
        </w:rPr>
        <w:t>-</w:t>
      </w:r>
      <w:r w:rsidRPr="004772D5" w:rsidR="00B411CC">
        <w:rPr>
          <w:rFonts w:ascii="Times New Roman" w:hAnsi="Times New Roman"/>
          <w:sz w:val="28"/>
          <w:szCs w:val="28"/>
        </w:rPr>
        <w:t xml:space="preserve"> </w:t>
      </w:r>
      <w:r w:rsidRPr="004772D5">
        <w:rPr>
          <w:rFonts w:ascii="Times New Roman" w:hAnsi="Times New Roman"/>
          <w:sz w:val="28"/>
          <w:szCs w:val="28"/>
        </w:rPr>
        <w:t>2017 роки взагалі не передбачали створення спортивних споруд;</w:t>
      </w:r>
    </w:p>
    <w:p w:rsidR="003347AB" w:rsidRPr="004772D5" w:rsidP="005C13A9">
      <w:pPr>
        <w:bidi w:val="0"/>
        <w:spacing w:after="120"/>
        <w:ind w:firstLine="709"/>
        <w:jc w:val="both"/>
        <w:rPr>
          <w:rFonts w:ascii="Times New Roman" w:hAnsi="Times New Roman"/>
          <w:sz w:val="28"/>
          <w:szCs w:val="28"/>
        </w:rPr>
      </w:pPr>
      <w:r w:rsidR="004772D5">
        <w:rPr>
          <w:rFonts w:ascii="Times New Roman" w:hAnsi="Times New Roman"/>
          <w:sz w:val="28"/>
          <w:szCs w:val="28"/>
        </w:rPr>
        <w:t>- </w:t>
      </w:r>
      <w:r w:rsidRPr="004772D5">
        <w:rPr>
          <w:rFonts w:ascii="Times New Roman" w:hAnsi="Times New Roman"/>
          <w:sz w:val="28"/>
          <w:szCs w:val="28"/>
        </w:rPr>
        <w:t>неправомірне затвердження проектів будівництва з вимогою застосовувати виключно покриття виробництва ТОВ «ФФУ Продакшн», що є порушенням принципів добросовісної конкуренції, максимальної економії та ефективності при здійсненні державних закупівель;</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004772D5">
        <w:rPr>
          <w:rFonts w:ascii="Times New Roman" w:hAnsi="Times New Roman"/>
          <w:sz w:val="28"/>
          <w:szCs w:val="28"/>
        </w:rPr>
        <w:t> </w:t>
      </w:r>
      <w:r w:rsidRPr="004772D5">
        <w:rPr>
          <w:rFonts w:ascii="Times New Roman" w:hAnsi="Times New Roman"/>
          <w:sz w:val="28"/>
          <w:szCs w:val="28"/>
        </w:rPr>
        <w:t>здійснення підрядниками закупівлі штучного по</w:t>
      </w:r>
      <w:r w:rsidRPr="004772D5" w:rsidR="00B411CC">
        <w:rPr>
          <w:rFonts w:ascii="Times New Roman" w:hAnsi="Times New Roman"/>
          <w:sz w:val="28"/>
          <w:szCs w:val="28"/>
        </w:rPr>
        <w:t>к</w:t>
      </w:r>
      <w:r w:rsidRPr="004772D5">
        <w:rPr>
          <w:rFonts w:ascii="Times New Roman" w:hAnsi="Times New Roman"/>
          <w:sz w:val="28"/>
          <w:szCs w:val="28"/>
        </w:rPr>
        <w:t>риття за завищеною ціною в 16 -21 євро за кв. м., при тому, що ринкова вартість аналогічного покриття становила в середньому 12, 5 євро за кв. м.;</w:t>
      </w:r>
    </w:p>
    <w:p w:rsidR="003347AB" w:rsidRPr="004772D5" w:rsidP="005C13A9">
      <w:pPr>
        <w:bidi w:val="0"/>
        <w:spacing w:after="120"/>
        <w:ind w:firstLine="709"/>
        <w:jc w:val="both"/>
        <w:rPr>
          <w:rFonts w:ascii="Times New Roman" w:hAnsi="Times New Roman"/>
          <w:sz w:val="28"/>
          <w:szCs w:val="28"/>
        </w:rPr>
      </w:pPr>
      <w:r w:rsidR="004772D5">
        <w:rPr>
          <w:rFonts w:ascii="Times New Roman" w:hAnsi="Times New Roman"/>
          <w:sz w:val="28"/>
          <w:szCs w:val="28"/>
        </w:rPr>
        <w:t>- </w:t>
      </w:r>
      <w:r w:rsidRPr="004772D5">
        <w:rPr>
          <w:rFonts w:ascii="Times New Roman" w:hAnsi="Times New Roman"/>
          <w:sz w:val="28"/>
          <w:szCs w:val="28"/>
        </w:rPr>
        <w:t>завищення вартості інших матеріалів і робіт при будівництві футбольних полів за рахунок Бюджетної програми;</w:t>
      </w:r>
    </w:p>
    <w:p w:rsidR="003347AB" w:rsidRPr="004772D5" w:rsidP="005C13A9">
      <w:pPr>
        <w:bidi w:val="0"/>
        <w:spacing w:after="120"/>
        <w:ind w:firstLine="709"/>
        <w:jc w:val="both"/>
        <w:rPr>
          <w:rFonts w:ascii="Times New Roman" w:hAnsi="Times New Roman"/>
          <w:sz w:val="28"/>
          <w:szCs w:val="28"/>
        </w:rPr>
      </w:pPr>
      <w:r w:rsidRPr="004772D5">
        <w:rPr>
          <w:rFonts w:ascii="Times New Roman" w:hAnsi="Times New Roman"/>
          <w:sz w:val="28"/>
          <w:szCs w:val="28"/>
        </w:rPr>
        <w:t>-</w:t>
      </w:r>
      <w:r w:rsidR="004772D5">
        <w:rPr>
          <w:rFonts w:ascii="Times New Roman" w:hAnsi="Times New Roman"/>
          <w:sz w:val="28"/>
          <w:szCs w:val="28"/>
        </w:rPr>
        <w:t> </w:t>
      </w:r>
      <w:r w:rsidRPr="004772D5">
        <w:rPr>
          <w:rFonts w:ascii="Times New Roman" w:hAnsi="Times New Roman"/>
          <w:sz w:val="28"/>
          <w:szCs w:val="28"/>
        </w:rPr>
        <w:t xml:space="preserve">необгрунтоване здійснення 100% передоплати за договорами підряду на будівництво футбольних полів зі штучним покриттям, що спричинило зловживання з боку підрядників. Так, аудитом виявлено, що незважаючи на здійснення 100% авансування робіт у 2017 році, будівництво багатьох полів здійснювалося до кінця 2018 року або не починалося взагалі, а ті, що були побудовані, до сих пір не введенні в експлуатацію.  </w:t>
      </w:r>
    </w:p>
    <w:p w:rsidR="003347AB" w:rsidRPr="004772D5" w:rsidP="005C13A9">
      <w:pPr>
        <w:bidi w:val="0"/>
        <w:spacing w:after="120"/>
        <w:ind w:firstLine="709"/>
        <w:jc w:val="both"/>
        <w:rPr>
          <w:rFonts w:ascii="Times New Roman" w:hAnsi="Times New Roman"/>
          <w:sz w:val="28"/>
          <w:szCs w:val="28"/>
        </w:rPr>
      </w:pPr>
      <w:r w:rsidRPr="004772D5" w:rsidR="00B411CC">
        <w:rPr>
          <w:rFonts w:ascii="Times New Roman" w:hAnsi="Times New Roman"/>
          <w:sz w:val="28"/>
          <w:szCs w:val="28"/>
        </w:rPr>
        <w:t>Г</w:t>
      </w:r>
      <w:r w:rsidRPr="004772D5">
        <w:rPr>
          <w:rFonts w:ascii="Times New Roman" w:hAnsi="Times New Roman"/>
          <w:sz w:val="28"/>
          <w:szCs w:val="28"/>
        </w:rPr>
        <w:t xml:space="preserve">ромадською організацією «Ініціатива майбутнього» 10.08.2018 року було направлено для розгляду Президенту України Порошенку П.О. електронну петицію від Скупівського О.В. «Щодо безпрецедентного розкрадання бюджетних коштів керівництвом Федерації футболу України», яка протягом встановленого строку набрала більше 27 тисяч підписів на її підтримку, однак не була розглянута. </w:t>
      </w:r>
    </w:p>
    <w:p w:rsidR="003347AB" w:rsidRPr="004772D5" w:rsidP="005C13A9">
      <w:pPr>
        <w:bidi w:val="0"/>
        <w:spacing w:after="120"/>
        <w:ind w:firstLine="709"/>
        <w:jc w:val="both"/>
        <w:rPr>
          <w:rFonts w:ascii="Times New Roman" w:hAnsi="Times New Roman"/>
          <w:sz w:val="28"/>
          <w:szCs w:val="28"/>
        </w:rPr>
      </w:pPr>
      <w:r w:rsidRPr="004772D5" w:rsidR="00B411CC">
        <w:rPr>
          <w:rFonts w:ascii="Times New Roman" w:hAnsi="Times New Roman"/>
          <w:sz w:val="28"/>
          <w:szCs w:val="28"/>
        </w:rPr>
        <w:t>Враховуючи вищевикладене, а також те, що</w:t>
      </w:r>
      <w:r w:rsidRPr="004772D5" w:rsidR="00987102">
        <w:rPr>
          <w:rFonts w:ascii="Times New Roman" w:hAnsi="Times New Roman"/>
          <w:sz w:val="28"/>
          <w:szCs w:val="28"/>
        </w:rPr>
        <w:t xml:space="preserve"> </w:t>
      </w:r>
      <w:r w:rsidR="00D31163">
        <w:rPr>
          <w:rFonts w:ascii="Times New Roman" w:hAnsi="Times New Roman"/>
          <w:sz w:val="28"/>
          <w:szCs w:val="28"/>
        </w:rPr>
        <w:t xml:space="preserve">можливі </w:t>
      </w:r>
      <w:r w:rsidRPr="004772D5">
        <w:rPr>
          <w:rFonts w:ascii="Times New Roman" w:hAnsi="Times New Roman"/>
          <w:sz w:val="28"/>
          <w:szCs w:val="28"/>
        </w:rPr>
        <w:t>корупційні схеми в Українській асоціації футболу викликали бурхливу реакцію суспільства</w:t>
      </w:r>
      <w:r w:rsidRPr="004772D5" w:rsidR="00987102">
        <w:rPr>
          <w:rFonts w:ascii="Times New Roman" w:hAnsi="Times New Roman"/>
          <w:sz w:val="28"/>
          <w:szCs w:val="28"/>
        </w:rPr>
        <w:t>,</w:t>
      </w:r>
      <w:r w:rsidRPr="004772D5">
        <w:rPr>
          <w:rFonts w:ascii="Times New Roman" w:hAnsi="Times New Roman"/>
          <w:sz w:val="28"/>
          <w:szCs w:val="28"/>
        </w:rPr>
        <w:t xml:space="preserve"> необхідним є утворення Тимчасової слідчої комісії Верховної Ради України з питань розслідування </w:t>
      </w:r>
      <w:r w:rsidR="00D31163">
        <w:rPr>
          <w:rFonts w:ascii="Times New Roman" w:hAnsi="Times New Roman"/>
          <w:sz w:val="28"/>
          <w:szCs w:val="28"/>
        </w:rPr>
        <w:t xml:space="preserve">можливих </w:t>
      </w:r>
      <w:r w:rsidRPr="004772D5">
        <w:rPr>
          <w:rFonts w:ascii="Times New Roman" w:hAnsi="Times New Roman"/>
          <w:sz w:val="28"/>
          <w:szCs w:val="28"/>
        </w:rPr>
        <w:t>фактів корупції в Українській асоціації футболу.</w:t>
      </w:r>
    </w:p>
    <w:p w:rsidR="00987102" w:rsidRPr="004772D5" w:rsidP="004772D5">
      <w:pPr>
        <w:widowControl w:val="0"/>
        <w:autoSpaceDE w:val="0"/>
        <w:autoSpaceDN w:val="0"/>
        <w:bidi w:val="0"/>
        <w:adjustRightInd w:val="0"/>
        <w:ind w:firstLine="709"/>
        <w:jc w:val="both"/>
        <w:rPr>
          <w:rFonts w:ascii="Times New Roman" w:hAnsi="Times New Roman"/>
          <w:b/>
          <w:bCs/>
          <w:sz w:val="28"/>
          <w:szCs w:val="28"/>
        </w:rPr>
      </w:pPr>
    </w:p>
    <w:p w:rsidR="003347AB" w:rsidP="004772D5">
      <w:pPr>
        <w:widowControl w:val="0"/>
        <w:autoSpaceDE w:val="0"/>
        <w:autoSpaceDN w:val="0"/>
        <w:bidi w:val="0"/>
        <w:adjustRightInd w:val="0"/>
        <w:ind w:firstLine="709"/>
        <w:jc w:val="both"/>
        <w:rPr>
          <w:rFonts w:ascii="Times New Roman" w:hAnsi="Times New Roman"/>
          <w:b/>
          <w:bCs/>
          <w:sz w:val="28"/>
          <w:szCs w:val="28"/>
        </w:rPr>
      </w:pPr>
      <w:r w:rsidRPr="004772D5">
        <w:rPr>
          <w:rFonts w:ascii="Times New Roman" w:hAnsi="Times New Roman"/>
          <w:b/>
          <w:bCs/>
          <w:sz w:val="28"/>
          <w:szCs w:val="28"/>
        </w:rPr>
        <w:t>2.</w:t>
      </w:r>
      <w:r w:rsidRPr="004772D5">
        <w:rPr>
          <w:rFonts w:ascii="Times New Roman" w:hAnsi="Times New Roman"/>
          <w:sz w:val="28"/>
          <w:szCs w:val="28"/>
        </w:rPr>
        <w:t xml:space="preserve"> </w:t>
      </w:r>
      <w:r w:rsidRPr="004772D5">
        <w:rPr>
          <w:rFonts w:ascii="Times New Roman" w:hAnsi="Times New Roman"/>
          <w:b/>
          <w:bCs/>
          <w:sz w:val="28"/>
          <w:szCs w:val="28"/>
        </w:rPr>
        <w:t>Мета і завдання прийняття акту</w:t>
      </w:r>
    </w:p>
    <w:p w:rsidR="004772D5" w:rsidRPr="004772D5" w:rsidP="004772D5">
      <w:pPr>
        <w:widowControl w:val="0"/>
        <w:autoSpaceDE w:val="0"/>
        <w:autoSpaceDN w:val="0"/>
        <w:bidi w:val="0"/>
        <w:adjustRightInd w:val="0"/>
        <w:ind w:firstLine="709"/>
        <w:jc w:val="both"/>
        <w:rPr>
          <w:rFonts w:ascii="Times New Roman" w:hAnsi="Times New Roman"/>
          <w:b/>
          <w:bCs/>
          <w:sz w:val="28"/>
          <w:szCs w:val="28"/>
        </w:rPr>
      </w:pPr>
    </w:p>
    <w:p w:rsidR="003347AB" w:rsidRPr="004772D5" w:rsidP="004772D5">
      <w:pPr>
        <w:bidi w:val="0"/>
        <w:ind w:firstLine="709"/>
        <w:jc w:val="both"/>
        <w:rPr>
          <w:rFonts w:ascii="Times New Roman" w:hAnsi="Times New Roman"/>
          <w:sz w:val="28"/>
          <w:szCs w:val="28"/>
        </w:rPr>
      </w:pPr>
      <w:r w:rsidRPr="004772D5">
        <w:rPr>
          <w:rFonts w:ascii="Times New Roman" w:hAnsi="Times New Roman"/>
          <w:sz w:val="28"/>
          <w:szCs w:val="28"/>
        </w:rPr>
        <w:t xml:space="preserve">Основною метою прийняття акту є забезпечення повного і всебічного розслідування </w:t>
      </w:r>
      <w:r w:rsidR="00D31163">
        <w:rPr>
          <w:rFonts w:ascii="Times New Roman" w:hAnsi="Times New Roman"/>
          <w:sz w:val="28"/>
          <w:szCs w:val="28"/>
        </w:rPr>
        <w:t xml:space="preserve">можливих </w:t>
      </w:r>
      <w:r w:rsidRPr="004772D5">
        <w:rPr>
          <w:rFonts w:ascii="Times New Roman" w:hAnsi="Times New Roman"/>
          <w:sz w:val="28"/>
          <w:szCs w:val="28"/>
        </w:rPr>
        <w:t>фактів корупції в Українській асоціації футболу (раніше -Федерація футболу України) та притягнення винних до встановленої законом відповідальності.</w:t>
      </w:r>
    </w:p>
    <w:p w:rsidR="003347AB" w:rsidRPr="004772D5" w:rsidP="004772D5">
      <w:pPr>
        <w:widowControl w:val="0"/>
        <w:autoSpaceDE w:val="0"/>
        <w:autoSpaceDN w:val="0"/>
        <w:bidi w:val="0"/>
        <w:adjustRightInd w:val="0"/>
        <w:ind w:firstLine="709"/>
        <w:jc w:val="both"/>
        <w:rPr>
          <w:rFonts w:ascii="Times New Roman" w:hAnsi="Times New Roman"/>
          <w:sz w:val="28"/>
          <w:szCs w:val="28"/>
        </w:rPr>
      </w:pPr>
    </w:p>
    <w:p w:rsidR="003347AB" w:rsidP="004772D5">
      <w:pPr>
        <w:widowControl w:val="0"/>
        <w:autoSpaceDE w:val="0"/>
        <w:autoSpaceDN w:val="0"/>
        <w:bidi w:val="0"/>
        <w:adjustRightInd w:val="0"/>
        <w:ind w:firstLine="709"/>
        <w:jc w:val="both"/>
        <w:rPr>
          <w:rFonts w:ascii="Times New Roman" w:hAnsi="Times New Roman"/>
          <w:b/>
          <w:bCs/>
          <w:sz w:val="28"/>
          <w:szCs w:val="28"/>
        </w:rPr>
      </w:pPr>
      <w:r w:rsidRPr="004772D5">
        <w:rPr>
          <w:rFonts w:ascii="Times New Roman" w:hAnsi="Times New Roman"/>
          <w:b/>
          <w:bCs/>
          <w:sz w:val="28"/>
          <w:szCs w:val="28"/>
        </w:rPr>
        <w:t>3. Загальна характеристика і основні положення проекту</w:t>
      </w:r>
    </w:p>
    <w:p w:rsidR="004772D5" w:rsidRPr="004772D5" w:rsidP="004772D5">
      <w:pPr>
        <w:widowControl w:val="0"/>
        <w:autoSpaceDE w:val="0"/>
        <w:autoSpaceDN w:val="0"/>
        <w:bidi w:val="0"/>
        <w:adjustRightInd w:val="0"/>
        <w:ind w:firstLine="709"/>
        <w:jc w:val="both"/>
        <w:rPr>
          <w:rFonts w:ascii="Times New Roman" w:hAnsi="Times New Roman"/>
          <w:b/>
          <w:bCs/>
          <w:sz w:val="28"/>
          <w:szCs w:val="28"/>
        </w:rPr>
      </w:pPr>
    </w:p>
    <w:p w:rsidR="003347AB" w:rsidRPr="004772D5" w:rsidP="004772D5">
      <w:pPr>
        <w:bidi w:val="0"/>
        <w:ind w:firstLine="709"/>
        <w:jc w:val="both"/>
        <w:rPr>
          <w:rFonts w:ascii="Times New Roman" w:hAnsi="Times New Roman"/>
          <w:sz w:val="28"/>
          <w:szCs w:val="28"/>
        </w:rPr>
      </w:pPr>
      <w:r w:rsidRPr="004772D5">
        <w:rPr>
          <w:rFonts w:ascii="Times New Roman" w:hAnsi="Times New Roman"/>
          <w:sz w:val="28"/>
          <w:szCs w:val="28"/>
        </w:rPr>
        <w:t xml:space="preserve">Проект Постанови передбачає утворення Тимчасової слідчої комісії Верховної Ради України з </w:t>
      </w:r>
      <w:r w:rsidRPr="007D2C15" w:rsidR="007D2C15">
        <w:rPr>
          <w:rFonts w:ascii="Times New Roman" w:hAnsi="Times New Roman"/>
          <w:sz w:val="28"/>
          <w:szCs w:val="28"/>
        </w:rPr>
        <w:t>питань розслідування</w:t>
      </w:r>
      <w:r w:rsidR="00D31163">
        <w:rPr>
          <w:rFonts w:ascii="Times New Roman" w:hAnsi="Times New Roman"/>
          <w:sz w:val="28"/>
          <w:szCs w:val="28"/>
        </w:rPr>
        <w:t xml:space="preserve"> можливих </w:t>
      </w:r>
      <w:r w:rsidRPr="007D2C15" w:rsidR="007D2C15">
        <w:rPr>
          <w:rFonts w:ascii="Times New Roman" w:hAnsi="Times New Roman"/>
          <w:sz w:val="28"/>
          <w:szCs w:val="28"/>
        </w:rPr>
        <w:t>фактів порушення законодавства України та зловживання службовим становищем президентом Української асоціації футболу (Федерації футболу України), головою Комітету з питань бюджету Верховної Ради України восьмого скликання Павелком А.В. при вирішенні питання фінансування та реалізації бюджетної програми «Будівництво футбольних полів зі штучним покриттям в регіонах України» у 2017-2018 роках</w:t>
      </w:r>
      <w:r w:rsidRPr="004772D5">
        <w:rPr>
          <w:rFonts w:ascii="Times New Roman" w:hAnsi="Times New Roman"/>
          <w:sz w:val="28"/>
          <w:szCs w:val="28"/>
        </w:rPr>
        <w:t>.</w:t>
      </w:r>
    </w:p>
    <w:p w:rsidR="003347AB" w:rsidRPr="004772D5" w:rsidP="004772D5">
      <w:pPr>
        <w:widowControl w:val="0"/>
        <w:autoSpaceDE w:val="0"/>
        <w:autoSpaceDN w:val="0"/>
        <w:bidi w:val="0"/>
        <w:adjustRightInd w:val="0"/>
        <w:ind w:firstLine="709"/>
        <w:jc w:val="both"/>
        <w:rPr>
          <w:rFonts w:ascii="Times New Roman" w:hAnsi="Times New Roman"/>
          <w:sz w:val="28"/>
          <w:szCs w:val="28"/>
        </w:rPr>
      </w:pPr>
      <w:r w:rsidRPr="004772D5">
        <w:rPr>
          <w:rFonts w:ascii="Times New Roman" w:hAnsi="Times New Roman"/>
          <w:sz w:val="28"/>
          <w:szCs w:val="28"/>
        </w:rPr>
        <w:t>Також проектом Постанови визначається кількісний склад та порядок формування відповідної Тимчасової слідчої комісії, її завдання, термін роботи та термін заслуховування її звіту про виконану роботу.</w:t>
      </w:r>
    </w:p>
    <w:p w:rsidR="003347AB" w:rsidRPr="004772D5" w:rsidP="004772D5">
      <w:pPr>
        <w:widowControl w:val="0"/>
        <w:autoSpaceDE w:val="0"/>
        <w:autoSpaceDN w:val="0"/>
        <w:bidi w:val="0"/>
        <w:adjustRightInd w:val="0"/>
        <w:ind w:firstLine="709"/>
        <w:jc w:val="both"/>
        <w:rPr>
          <w:rFonts w:ascii="Times New Roman" w:hAnsi="Times New Roman"/>
          <w:sz w:val="28"/>
          <w:szCs w:val="28"/>
        </w:rPr>
      </w:pPr>
    </w:p>
    <w:p w:rsidR="003347AB" w:rsidP="004772D5">
      <w:pPr>
        <w:widowControl w:val="0"/>
        <w:autoSpaceDE w:val="0"/>
        <w:autoSpaceDN w:val="0"/>
        <w:bidi w:val="0"/>
        <w:adjustRightInd w:val="0"/>
        <w:ind w:firstLine="709"/>
        <w:jc w:val="both"/>
        <w:rPr>
          <w:rFonts w:ascii="Times New Roman" w:hAnsi="Times New Roman"/>
          <w:b/>
          <w:bCs/>
          <w:sz w:val="28"/>
          <w:szCs w:val="28"/>
        </w:rPr>
      </w:pPr>
      <w:r w:rsidRPr="004772D5">
        <w:rPr>
          <w:rFonts w:ascii="Times New Roman" w:hAnsi="Times New Roman"/>
          <w:b/>
          <w:bCs/>
          <w:sz w:val="28"/>
          <w:szCs w:val="28"/>
        </w:rPr>
        <w:t>4.</w:t>
      </w:r>
      <w:r w:rsidRPr="004772D5">
        <w:rPr>
          <w:rFonts w:ascii="Times New Roman" w:hAnsi="Times New Roman"/>
          <w:sz w:val="28"/>
          <w:szCs w:val="28"/>
        </w:rPr>
        <w:t xml:space="preserve"> </w:t>
      </w:r>
      <w:r w:rsidRPr="004772D5">
        <w:rPr>
          <w:rFonts w:ascii="Times New Roman" w:hAnsi="Times New Roman"/>
          <w:b/>
          <w:bCs/>
          <w:sz w:val="28"/>
          <w:szCs w:val="28"/>
        </w:rPr>
        <w:t>Стан нормативно-правової бази</w:t>
      </w:r>
    </w:p>
    <w:p w:rsidR="004772D5" w:rsidRPr="004772D5" w:rsidP="004772D5">
      <w:pPr>
        <w:widowControl w:val="0"/>
        <w:autoSpaceDE w:val="0"/>
        <w:autoSpaceDN w:val="0"/>
        <w:bidi w:val="0"/>
        <w:adjustRightInd w:val="0"/>
        <w:ind w:firstLine="709"/>
        <w:jc w:val="both"/>
        <w:rPr>
          <w:rFonts w:ascii="Times New Roman" w:hAnsi="Times New Roman"/>
          <w:b/>
          <w:bCs/>
          <w:sz w:val="28"/>
          <w:szCs w:val="28"/>
        </w:rPr>
      </w:pPr>
    </w:p>
    <w:p w:rsidR="003347AB" w:rsidRPr="004772D5" w:rsidP="004772D5">
      <w:pPr>
        <w:widowControl w:val="0"/>
        <w:autoSpaceDE w:val="0"/>
        <w:autoSpaceDN w:val="0"/>
        <w:bidi w:val="0"/>
        <w:adjustRightInd w:val="0"/>
        <w:ind w:firstLine="709"/>
        <w:jc w:val="both"/>
        <w:rPr>
          <w:rFonts w:ascii="Times New Roman" w:hAnsi="Times New Roman"/>
          <w:sz w:val="28"/>
          <w:szCs w:val="28"/>
        </w:rPr>
      </w:pPr>
      <w:r w:rsidRPr="004772D5">
        <w:rPr>
          <w:rFonts w:ascii="Times New Roman" w:hAnsi="Times New Roman"/>
          <w:sz w:val="28"/>
          <w:szCs w:val="28"/>
        </w:rPr>
        <w:t>Відносини у даній сфері регулюються Конституцією України, Регламентом Верховної Ради України, затвердженим Законом України «Про Регламент Верховної Ради України», іншими законами та нормативно-правовими актами.</w:t>
      </w:r>
    </w:p>
    <w:p w:rsidR="005C13A9" w:rsidP="004772D5">
      <w:pPr>
        <w:bidi w:val="0"/>
        <w:rPr>
          <w:rFonts w:ascii="Times New Roman" w:hAnsi="Times New Roman"/>
          <w:b/>
          <w:bCs/>
          <w:sz w:val="28"/>
          <w:szCs w:val="28"/>
        </w:rPr>
      </w:pPr>
    </w:p>
    <w:p w:rsidR="003347AB" w:rsidRPr="004772D5" w:rsidP="005C13A9">
      <w:pPr>
        <w:bidi w:val="0"/>
        <w:ind w:firstLine="708"/>
        <w:rPr>
          <w:rFonts w:ascii="Times New Roman" w:hAnsi="Times New Roman"/>
          <w:b/>
          <w:bCs/>
          <w:sz w:val="28"/>
          <w:szCs w:val="28"/>
        </w:rPr>
      </w:pPr>
      <w:r w:rsidRPr="004772D5">
        <w:rPr>
          <w:rFonts w:ascii="Times New Roman" w:hAnsi="Times New Roman"/>
          <w:b/>
          <w:bCs/>
          <w:sz w:val="28"/>
          <w:szCs w:val="28"/>
        </w:rPr>
        <w:t>5. Фінансово-економічне обґрунтування</w:t>
      </w:r>
    </w:p>
    <w:p w:rsidR="004772D5" w:rsidRPr="004772D5" w:rsidP="004772D5">
      <w:pPr>
        <w:widowControl w:val="0"/>
        <w:autoSpaceDE w:val="0"/>
        <w:autoSpaceDN w:val="0"/>
        <w:bidi w:val="0"/>
        <w:adjustRightInd w:val="0"/>
        <w:ind w:firstLine="709"/>
        <w:jc w:val="both"/>
        <w:rPr>
          <w:rFonts w:ascii="Times New Roman" w:hAnsi="Times New Roman"/>
          <w:b/>
          <w:bCs/>
          <w:sz w:val="28"/>
          <w:szCs w:val="28"/>
        </w:rPr>
      </w:pPr>
    </w:p>
    <w:p w:rsidR="003347AB" w:rsidRPr="004772D5" w:rsidP="004772D5">
      <w:pPr>
        <w:widowControl w:val="0"/>
        <w:autoSpaceDE w:val="0"/>
        <w:autoSpaceDN w:val="0"/>
        <w:bidi w:val="0"/>
        <w:adjustRightInd w:val="0"/>
        <w:ind w:firstLine="709"/>
        <w:jc w:val="both"/>
        <w:rPr>
          <w:rFonts w:ascii="Times New Roman" w:hAnsi="Times New Roman"/>
          <w:sz w:val="28"/>
          <w:szCs w:val="28"/>
        </w:rPr>
      </w:pPr>
      <w:r w:rsidRPr="004772D5">
        <w:rPr>
          <w:rFonts w:ascii="Times New Roman" w:hAnsi="Times New Roman"/>
          <w:sz w:val="28"/>
          <w:szCs w:val="28"/>
        </w:rPr>
        <w:t xml:space="preserve">Реалізація проекту Постанови не потребуватиме додаткових видатків з Державного бюджету України. </w:t>
      </w:r>
    </w:p>
    <w:p w:rsidR="003347AB" w:rsidRPr="004772D5" w:rsidP="004772D5">
      <w:pPr>
        <w:widowControl w:val="0"/>
        <w:autoSpaceDE w:val="0"/>
        <w:autoSpaceDN w:val="0"/>
        <w:bidi w:val="0"/>
        <w:adjustRightInd w:val="0"/>
        <w:ind w:firstLine="709"/>
        <w:jc w:val="both"/>
        <w:rPr>
          <w:rFonts w:ascii="Times New Roman" w:hAnsi="Times New Roman"/>
          <w:sz w:val="28"/>
          <w:szCs w:val="28"/>
        </w:rPr>
      </w:pPr>
    </w:p>
    <w:p w:rsidR="003347AB" w:rsidP="004772D5">
      <w:pPr>
        <w:widowControl w:val="0"/>
        <w:autoSpaceDE w:val="0"/>
        <w:autoSpaceDN w:val="0"/>
        <w:bidi w:val="0"/>
        <w:adjustRightInd w:val="0"/>
        <w:ind w:firstLine="709"/>
        <w:jc w:val="both"/>
        <w:rPr>
          <w:rFonts w:ascii="Times New Roman" w:hAnsi="Times New Roman"/>
          <w:b/>
          <w:bCs/>
          <w:sz w:val="28"/>
          <w:szCs w:val="28"/>
        </w:rPr>
      </w:pPr>
      <w:r w:rsidRPr="004772D5">
        <w:rPr>
          <w:rFonts w:ascii="Times New Roman" w:hAnsi="Times New Roman"/>
          <w:b/>
          <w:bCs/>
          <w:sz w:val="28"/>
          <w:szCs w:val="28"/>
        </w:rPr>
        <w:t xml:space="preserve">6. Прогноз соціально-економічних та інших наслідків </w:t>
      </w:r>
    </w:p>
    <w:p w:rsidR="004772D5" w:rsidRPr="004772D5" w:rsidP="004772D5">
      <w:pPr>
        <w:widowControl w:val="0"/>
        <w:autoSpaceDE w:val="0"/>
        <w:autoSpaceDN w:val="0"/>
        <w:bidi w:val="0"/>
        <w:adjustRightInd w:val="0"/>
        <w:ind w:firstLine="709"/>
        <w:jc w:val="both"/>
        <w:rPr>
          <w:rFonts w:ascii="Times New Roman" w:hAnsi="Times New Roman"/>
          <w:b/>
          <w:bCs/>
          <w:sz w:val="28"/>
          <w:szCs w:val="28"/>
        </w:rPr>
      </w:pPr>
    </w:p>
    <w:p w:rsidR="004772D5" w:rsidRPr="004772D5" w:rsidP="004772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firstLine="709"/>
        <w:jc w:val="both"/>
        <w:rPr>
          <w:rFonts w:ascii="Times New Roman" w:hAnsi="Times New Roman"/>
          <w:sz w:val="28"/>
          <w:szCs w:val="28"/>
        </w:rPr>
      </w:pPr>
      <w:r w:rsidRPr="004772D5" w:rsidR="003347AB">
        <w:rPr>
          <w:rFonts w:ascii="Times New Roman" w:hAnsi="Times New Roman"/>
          <w:sz w:val="28"/>
          <w:szCs w:val="28"/>
        </w:rPr>
        <w:t xml:space="preserve">Прийняття цього проекту Постанови Верховної Ради України забезпечить здійснення неупередженого та прозорого розслідування обставин та причин </w:t>
      </w:r>
      <w:r w:rsidR="00D31163">
        <w:rPr>
          <w:rFonts w:ascii="Times New Roman" w:hAnsi="Times New Roman"/>
          <w:sz w:val="28"/>
          <w:szCs w:val="28"/>
        </w:rPr>
        <w:t xml:space="preserve">можливої </w:t>
      </w:r>
      <w:r w:rsidRPr="004772D5" w:rsidR="003347AB">
        <w:rPr>
          <w:rFonts w:ascii="Times New Roman" w:hAnsi="Times New Roman"/>
          <w:sz w:val="28"/>
          <w:szCs w:val="28"/>
        </w:rPr>
        <w:t>корупції в Українській асоціації футболу (раніше -</w:t>
      </w:r>
      <w:r w:rsidRPr="004772D5" w:rsidR="00987102">
        <w:rPr>
          <w:rFonts w:ascii="Times New Roman" w:hAnsi="Times New Roman"/>
          <w:sz w:val="28"/>
          <w:szCs w:val="28"/>
        </w:rPr>
        <w:t xml:space="preserve"> </w:t>
      </w:r>
      <w:r w:rsidRPr="004772D5">
        <w:rPr>
          <w:rFonts w:ascii="Times New Roman" w:hAnsi="Times New Roman"/>
          <w:sz w:val="28"/>
          <w:szCs w:val="28"/>
        </w:rPr>
        <w:t>Федерація футболу України).</w:t>
      </w:r>
    </w:p>
    <w:p w:rsidR="004772D5" w:rsidRPr="004772D5" w:rsidP="004772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firstLine="720"/>
        <w:jc w:val="both"/>
        <w:rPr>
          <w:rFonts w:ascii="Times New Roman" w:hAnsi="Times New Roman"/>
          <w:sz w:val="28"/>
          <w:szCs w:val="28"/>
        </w:rPr>
      </w:pPr>
    </w:p>
    <w:p w:rsidR="004772D5" w:rsidRPr="004772D5" w:rsidP="004772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firstLine="720"/>
        <w:jc w:val="both"/>
        <w:rPr>
          <w:rFonts w:ascii="Times New Roman" w:hAnsi="Times New Roman"/>
          <w:sz w:val="28"/>
          <w:szCs w:val="28"/>
        </w:rPr>
      </w:pPr>
    </w:p>
    <w:p w:rsidR="00B01B97" w:rsidP="00B01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firstLine="720"/>
        <w:jc w:val="both"/>
        <w:rPr>
          <w:rFonts w:ascii="Times New Roman" w:hAnsi="Times New Roman"/>
          <w:b/>
          <w:bCs/>
          <w:iCs/>
          <w:sz w:val="28"/>
          <w:szCs w:val="28"/>
        </w:rPr>
      </w:pPr>
      <w:r w:rsidRPr="004772D5" w:rsidR="004772D5">
        <w:rPr>
          <w:rFonts w:ascii="Times New Roman" w:hAnsi="Times New Roman"/>
          <w:b/>
          <w:bCs/>
          <w:iCs/>
          <w:sz w:val="28"/>
          <w:szCs w:val="28"/>
        </w:rPr>
        <w:t>Народн</w:t>
      </w:r>
      <w:r>
        <w:rPr>
          <w:rFonts w:ascii="Times New Roman" w:hAnsi="Times New Roman"/>
          <w:b/>
          <w:bCs/>
          <w:iCs/>
          <w:sz w:val="28"/>
          <w:szCs w:val="28"/>
        </w:rPr>
        <w:t>і</w:t>
      </w:r>
      <w:r w:rsidRPr="004772D5" w:rsidR="004772D5">
        <w:rPr>
          <w:rFonts w:ascii="Times New Roman" w:hAnsi="Times New Roman"/>
          <w:b/>
          <w:bCs/>
          <w:iCs/>
          <w:sz w:val="28"/>
          <w:szCs w:val="28"/>
        </w:rPr>
        <w:t xml:space="preserve"> депутат</w:t>
      </w:r>
      <w:r>
        <w:rPr>
          <w:rFonts w:ascii="Times New Roman" w:hAnsi="Times New Roman"/>
          <w:b/>
          <w:bCs/>
          <w:iCs/>
          <w:sz w:val="28"/>
          <w:szCs w:val="28"/>
        </w:rPr>
        <w:t>и</w:t>
      </w:r>
      <w:r w:rsidRPr="004772D5" w:rsidR="004772D5">
        <w:rPr>
          <w:rFonts w:ascii="Times New Roman" w:hAnsi="Times New Roman"/>
          <w:b/>
          <w:bCs/>
          <w:iCs/>
          <w:sz w:val="28"/>
          <w:szCs w:val="28"/>
        </w:rPr>
        <w:t xml:space="preserve"> України</w:t>
        <w:tab/>
        <w:tab/>
        <w:tab/>
        <w:tab/>
      </w:r>
      <w:r w:rsidR="007D5AB5">
        <w:rPr>
          <w:rFonts w:ascii="Times New Roman" w:hAnsi="Times New Roman"/>
          <w:b/>
          <w:bCs/>
          <w:iCs/>
          <w:sz w:val="28"/>
          <w:szCs w:val="28"/>
        </w:rPr>
        <w:t>А.В.</w:t>
      </w:r>
      <w:r w:rsidRPr="007D5AB5" w:rsidR="007D5AB5">
        <w:rPr>
          <w:rFonts w:ascii="Times New Roman" w:hAnsi="Times New Roman"/>
          <w:b/>
          <w:bCs/>
          <w:iCs/>
          <w:sz w:val="28"/>
          <w:szCs w:val="28"/>
          <w:lang w:val="ru-RU"/>
        </w:rPr>
        <w:t xml:space="preserve"> </w:t>
      </w:r>
      <w:r>
        <w:rPr>
          <w:rFonts w:ascii="Times New Roman" w:hAnsi="Times New Roman"/>
          <w:b/>
          <w:bCs/>
          <w:iCs/>
          <w:sz w:val="28"/>
          <w:szCs w:val="28"/>
        </w:rPr>
        <w:t xml:space="preserve">Костюх </w:t>
      </w:r>
    </w:p>
    <w:p w:rsidR="00957A7C" w:rsidRPr="00D31163" w:rsidP="00957A7C">
      <w:pPr>
        <w:pStyle w:val="HTMLPreformatted"/>
        <w:bidi w:val="0"/>
        <w:jc w:val="both"/>
        <w:rPr>
          <w:rFonts w:ascii="Times New Roman" w:hAnsi="Times New Roman" w:cs="Times New Roman"/>
          <w:b/>
          <w:bCs/>
          <w:sz w:val="28"/>
          <w:szCs w:val="28"/>
          <w:lang w:val="uk-UA"/>
        </w:rPr>
      </w:pPr>
      <w:r>
        <w:rPr>
          <w:rFonts w:ascii="Times New Roman" w:hAnsi="Times New Roman" w:cs="Times New Roman"/>
          <w:b/>
          <w:i/>
        </w:rPr>
        <w:tab/>
        <w:tab/>
        <w:tab/>
        <w:tab/>
        <w:tab/>
        <w:tab/>
        <w:tab/>
        <w:tab/>
      </w:r>
      <w:r>
        <w:rPr>
          <w:rFonts w:ascii="Times New Roman" w:hAnsi="Times New Roman" w:cs="Times New Roman"/>
          <w:b/>
          <w:i/>
          <w:lang w:val="uk-UA"/>
        </w:rPr>
        <w:t xml:space="preserve">  </w:t>
      </w:r>
      <w:r w:rsidRPr="00D31163">
        <w:rPr>
          <w:rFonts w:ascii="Times New Roman" w:hAnsi="Times New Roman" w:cs="Times New Roman"/>
          <w:b/>
          <w:i/>
          <w:lang w:val="uk-UA"/>
        </w:rPr>
        <w:t>(посвідчення № 73)</w:t>
      </w:r>
    </w:p>
    <w:p w:rsidR="00B01B97" w:rsidP="00B01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firstLine="720"/>
        <w:jc w:val="both"/>
        <w:rPr>
          <w:rFonts w:ascii="Times New Roman" w:hAnsi="Times New Roman"/>
          <w:b/>
          <w:bCs/>
          <w:iCs/>
          <w:sz w:val="28"/>
          <w:szCs w:val="28"/>
        </w:rPr>
      </w:pPr>
    </w:p>
    <w:p w:rsidR="00957A7C" w:rsidRPr="00D31163" w:rsidP="00957A7C">
      <w:pPr>
        <w:pStyle w:val="HTMLPreformatted"/>
        <w:bidi w:val="0"/>
        <w:jc w:val="both"/>
        <w:rPr>
          <w:rFonts w:ascii="Times New Roman" w:hAnsi="Times New Roman" w:cs="Times New Roman"/>
          <w:b/>
          <w:bCs/>
          <w:sz w:val="28"/>
          <w:szCs w:val="28"/>
          <w:lang w:val="uk-UA"/>
        </w:rPr>
      </w:pPr>
      <w:r w:rsidRPr="00D31163">
        <w:rPr>
          <w:rFonts w:ascii="Times New Roman" w:hAnsi="Times New Roman" w:cs="Times New Roman"/>
          <w:b/>
          <w:bCs/>
          <w:sz w:val="28"/>
          <w:szCs w:val="28"/>
          <w:lang w:val="uk-UA"/>
        </w:rPr>
        <w:tab/>
        <w:tab/>
        <w:tab/>
        <w:tab/>
        <w:tab/>
        <w:tab/>
        <w:tab/>
        <w:tab/>
        <w:t>В.І. Мокан</w:t>
      </w:r>
    </w:p>
    <w:p w:rsidR="00957A7C" w:rsidRPr="00D31163" w:rsidP="00957A7C">
      <w:pPr>
        <w:pStyle w:val="HTMLPreformatted"/>
        <w:bidi w:val="0"/>
        <w:jc w:val="both"/>
        <w:rPr>
          <w:rFonts w:ascii="Times New Roman" w:hAnsi="Times New Roman" w:cs="Times New Roman"/>
          <w:b/>
          <w:bCs/>
          <w:sz w:val="28"/>
          <w:szCs w:val="28"/>
          <w:lang w:val="uk-UA"/>
        </w:rPr>
      </w:pPr>
      <w:r w:rsidRPr="00D31163">
        <w:rPr>
          <w:rFonts w:ascii="Times New Roman" w:hAnsi="Times New Roman" w:cs="Times New Roman"/>
          <w:b/>
          <w:i/>
          <w:lang w:val="uk-UA"/>
        </w:rPr>
        <w:tab/>
        <w:tab/>
        <w:tab/>
        <w:tab/>
        <w:tab/>
        <w:tab/>
        <w:tab/>
        <w:tab/>
        <w:t xml:space="preserve">  (посвідчення № 99)</w:t>
      </w:r>
    </w:p>
    <w:p w:rsidR="007D5AB5" w:rsidRPr="004772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bidi w:val="0"/>
        <w:adjustRightInd w:val="0"/>
        <w:ind w:right="-2" w:firstLine="720"/>
        <w:jc w:val="both"/>
        <w:rPr>
          <w:rFonts w:ascii="Times New Roman" w:hAnsi="Times New Roman"/>
        </w:rPr>
      </w:pPr>
    </w:p>
    <w:sectPr w:rsidSect="002A47EF">
      <w:headerReference w:type="default" r:id="rId7"/>
      <w:pgSz w:w="11904" w:h="16836"/>
      <w:pgMar w:top="851" w:right="851" w:bottom="851"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egoe UI">
    <w:altName w:val="Century Gothic"/>
    <w:panose1 w:val="00000000000000000000"/>
    <w:charset w:val="CC"/>
    <w:family w:val="swiss"/>
    <w:pitch w:val="variable"/>
    <w:sig w:usb0="00000000" w:usb1="00000000" w:usb2="00000000" w:usb3="00000000" w:csb0="000001FF" w:csb1="00000000"/>
  </w:font>
  <w:font w:name="Calibri Light">
    <w:panose1 w:val="00000000000000000000"/>
    <w:charset w:val="CC"/>
    <w:family w:val="swiss"/>
    <w:pitch w:val="variable"/>
    <w:sig w:usb0="00000000" w:usb1="00000000" w:usb2="00000000" w:usb3="00000000" w:csb0="000001FF" w:csb1="00000000"/>
  </w:font>
  <w:font w:name="Calibri">
    <w:altName w:val="Lucida Sans Unicode"/>
    <w:panose1 w:val="00000000000000000000"/>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9A" w:rsidP="00E57F98">
    <w:pPr>
      <w:pStyle w:val="Header"/>
      <w:framePr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6B2955">
      <w:rPr>
        <w:rStyle w:val="PageNumber"/>
        <w:rFonts w:ascii="Times New Roman" w:hAnsi="Times New Roman"/>
        <w:noProof/>
      </w:rPr>
      <w:t>4</w:t>
    </w:r>
    <w:r>
      <w:rPr>
        <w:rStyle w:val="PageNumber"/>
        <w:rFonts w:ascii="Times New Roman" w:hAnsi="Times New Roman"/>
      </w:rPr>
      <w:fldChar w:fldCharType="end"/>
    </w:r>
  </w:p>
  <w:p w:rsidR="0071719A">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hyphenationZone w:val="425"/>
  <w:characterSpacingControl w:val="doNotCompress"/>
  <w:compat/>
  <w:rsids>
    <w:rsidRoot w:val="003347AB"/>
    <w:rsid w:val="00090C89"/>
    <w:rsid w:val="00213B58"/>
    <w:rsid w:val="00227125"/>
    <w:rsid w:val="002A47EF"/>
    <w:rsid w:val="003347AB"/>
    <w:rsid w:val="004772D5"/>
    <w:rsid w:val="004830EC"/>
    <w:rsid w:val="005204CF"/>
    <w:rsid w:val="00530082"/>
    <w:rsid w:val="005C13A9"/>
    <w:rsid w:val="006B2955"/>
    <w:rsid w:val="0071719A"/>
    <w:rsid w:val="007D2C15"/>
    <w:rsid w:val="007D5AB5"/>
    <w:rsid w:val="00832AD7"/>
    <w:rsid w:val="00957A7C"/>
    <w:rsid w:val="00987102"/>
    <w:rsid w:val="00AF75FF"/>
    <w:rsid w:val="00B01B97"/>
    <w:rsid w:val="00B411CC"/>
    <w:rsid w:val="00C767A3"/>
    <w:rsid w:val="00D31163"/>
    <w:rsid w:val="00D36B4D"/>
    <w:rsid w:val="00E57F98"/>
    <w:rsid w:val="00F30365"/>
    <w:rsid w:val="00FE0B5B"/>
  </w:rsids>
  <m:mathPr>
    <m:mathFont m:val="Times New Roman"/>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7AB"/>
    <w:pPr>
      <w:framePr w:wrap="auto"/>
      <w:widowControl/>
      <w:autoSpaceDE/>
      <w:autoSpaceDN/>
      <w:adjustRightInd/>
      <w:ind w:left="0" w:right="0"/>
      <w:jc w:val="left"/>
      <w:textAlignment w:val="auto"/>
    </w:pPr>
    <w:rPr>
      <w:rFonts w:cs="Times New Roman"/>
      <w:sz w:val="24"/>
      <w:szCs w:val="24"/>
      <w:rtl w:val="0"/>
      <w:cs w:val="0"/>
      <w:lang w:val="uk-UA" w:eastAsia="uk-UA"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eader">
    <w:name w:val="header"/>
    <w:basedOn w:val="Normal"/>
    <w:link w:val="a"/>
    <w:uiPriority w:val="99"/>
    <w:rsid w:val="003347AB"/>
    <w:pPr>
      <w:tabs>
        <w:tab w:val="center" w:pos="4819"/>
        <w:tab w:val="right" w:pos="9639"/>
      </w:tabs>
      <w:jc w:val="left"/>
    </w:pPr>
  </w:style>
  <w:style w:type="character" w:customStyle="1" w:styleId="a">
    <w:name w:val="Верхній колонтитул Знак"/>
    <w:basedOn w:val="DefaultParagraphFont"/>
    <w:link w:val="Header"/>
    <w:uiPriority w:val="99"/>
    <w:locked/>
    <w:rsid w:val="003347AB"/>
    <w:rPr>
      <w:rFonts w:eastAsia="Times New Roman" w:cs="Times New Roman"/>
      <w:sz w:val="24"/>
      <w:szCs w:val="24"/>
      <w:rtl w:val="0"/>
      <w:cs w:val="0"/>
      <w:lang w:val="x-none" w:eastAsia="uk-UA"/>
    </w:rPr>
  </w:style>
  <w:style w:type="character" w:styleId="PageNumber">
    <w:name w:val="page number"/>
    <w:basedOn w:val="DefaultParagraphFont"/>
    <w:uiPriority w:val="99"/>
    <w:rsid w:val="003347AB"/>
    <w:rPr>
      <w:rFonts w:cs="Times New Roman"/>
      <w:rtl w:val="0"/>
      <w:cs w:val="0"/>
    </w:rPr>
  </w:style>
  <w:style w:type="paragraph" w:styleId="HTMLPreformatted">
    <w:name w:val="HTML Preformatted"/>
    <w:basedOn w:val="Normal"/>
    <w:link w:val="HTML"/>
    <w:uiPriority w:val="99"/>
    <w:rsid w:val="00334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8"/>
      <w:szCs w:val="18"/>
      <w:lang w:val="ru-RU" w:eastAsia="ru-RU"/>
    </w:rPr>
  </w:style>
  <w:style w:type="character" w:customStyle="1" w:styleId="HTML">
    <w:name w:val="Стандартний HTML Знак"/>
    <w:basedOn w:val="DefaultParagraphFont"/>
    <w:link w:val="HTMLPreformatted"/>
    <w:uiPriority w:val="99"/>
    <w:locked/>
    <w:rsid w:val="003347AB"/>
    <w:rPr>
      <w:rFonts w:ascii="Courier New" w:hAnsi="Courier New" w:cs="Courier New"/>
      <w:color w:val="000000"/>
      <w:sz w:val="18"/>
      <w:szCs w:val="18"/>
      <w:rtl w:val="0"/>
      <w:cs w:val="0"/>
      <w:lang w:val="ru-RU" w:eastAsia="ru-RU"/>
    </w:rPr>
  </w:style>
  <w:style w:type="character" w:styleId="Hyperlink">
    <w:name w:val="Hyperlink"/>
    <w:basedOn w:val="DefaultParagraphFont"/>
    <w:uiPriority w:val="99"/>
    <w:unhideWhenUsed/>
    <w:rsid w:val="003347AB"/>
    <w:rPr>
      <w:rFonts w:cs="Times New Roman"/>
      <w:color w:val="0563C1" w:themeColor="hlink" w:themeShade="FF"/>
      <w:u w:val="single"/>
      <w:rtl w:val="0"/>
      <w:cs w:val="0"/>
    </w:rPr>
  </w:style>
  <w:style w:type="paragraph" w:styleId="BalloonText">
    <w:name w:val="Balloon Text"/>
    <w:basedOn w:val="Normal"/>
    <w:link w:val="a0"/>
    <w:uiPriority w:val="99"/>
    <w:semiHidden/>
    <w:unhideWhenUsed/>
    <w:rsid w:val="00227125"/>
    <w:pPr>
      <w:jc w:val="left"/>
    </w:pPr>
    <w:rPr>
      <w:rFonts w:ascii="Segoe UI" w:hAnsi="Segoe UI" w:cs="Segoe UI"/>
      <w:sz w:val="18"/>
      <w:szCs w:val="18"/>
    </w:rPr>
  </w:style>
  <w:style w:type="character" w:customStyle="1" w:styleId="a0">
    <w:name w:val="Текст у виносці Знак"/>
    <w:basedOn w:val="DefaultParagraphFont"/>
    <w:link w:val="BalloonText"/>
    <w:uiPriority w:val="99"/>
    <w:semiHidden/>
    <w:locked/>
    <w:rsid w:val="00227125"/>
    <w:rPr>
      <w:rFonts w:ascii="Segoe UI" w:hAnsi="Segoe UI" w:cs="Segoe UI"/>
      <w:sz w:val="18"/>
      <w:szCs w:val="18"/>
      <w:rtl w:val="0"/>
      <w:cs w:val="0"/>
      <w:lang w:val="x-none" w:eastAsia="uk-UA"/>
    </w:rPr>
  </w:style>
  <w:style w:type="paragraph" w:styleId="Footer">
    <w:name w:val="footer"/>
    <w:basedOn w:val="Normal"/>
    <w:link w:val="a1"/>
    <w:uiPriority w:val="99"/>
    <w:unhideWhenUsed/>
    <w:rsid w:val="002A47EF"/>
    <w:pPr>
      <w:tabs>
        <w:tab w:val="center" w:pos="4819"/>
        <w:tab w:val="right" w:pos="9639"/>
      </w:tabs>
      <w:jc w:val="left"/>
    </w:pPr>
  </w:style>
  <w:style w:type="character" w:customStyle="1" w:styleId="a1">
    <w:name w:val="Нижній колонтитул Знак"/>
    <w:basedOn w:val="DefaultParagraphFont"/>
    <w:link w:val="Footer"/>
    <w:uiPriority w:val="99"/>
    <w:locked/>
    <w:rsid w:val="002A47EF"/>
    <w:rPr>
      <w:rFonts w:cs="Times New Roman"/>
      <w:sz w:val="24"/>
      <w:szCs w:val="24"/>
      <w:rtl w:val="0"/>
      <w:cs w:val="0"/>
      <w:lang w:val="x-none" w:eastAsia="uk-UA"/>
    </w:rPr>
  </w:style>
  <w:style w:type="character" w:styleId="FollowedHyperlink">
    <w:name w:val="FollowedHyperlink"/>
    <w:basedOn w:val="DefaultParagraphFont"/>
    <w:uiPriority w:val="99"/>
    <w:semiHidden/>
    <w:unhideWhenUsed/>
    <w:rsid w:val="002A47EF"/>
    <w:rPr>
      <w:rFonts w:cs="Times New Roman"/>
      <w:color w:val="954F72" w:themeColor="folHlink" w:themeShade="FF"/>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radiosvoboda.org/a/schemes/29551360.html" TargetMode="External" /><Relationship Id="rId5" Type="http://schemas.openxmlformats.org/officeDocument/2006/relationships/hyperlink" Target="https://www.youtube.com/watch?v=OgolmEomSQ4" TargetMode="External" /><Relationship Id="rId6" Type="http://schemas.openxmlformats.org/officeDocument/2006/relationships/hyperlink" Target="https://www.youtube.com/watch?v=T26cJebjnHA"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40</TotalTime>
  <Pages>4</Pages>
  <Words>5475</Words>
  <Characters>3121</Characters>
  <Application>Microsoft Office Word</Application>
  <DocSecurity>0</DocSecurity>
  <Lines>0</Lines>
  <Paragraphs>0</Paragraphs>
  <ScaleCrop>false</ScaleCrop>
  <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Драп'ятий Богдан Євгенович</dc:creator>
  <cp:lastModifiedBy>Товстенко Володимир Миколайович</cp:lastModifiedBy>
  <cp:revision>11</cp:revision>
  <cp:lastPrinted>2019-10-17T20:12:00Z</cp:lastPrinted>
  <dcterms:created xsi:type="dcterms:W3CDTF">2019-10-14T10:04:00Z</dcterms:created>
  <dcterms:modified xsi:type="dcterms:W3CDTF">2019-11-01T12:18:00Z</dcterms:modified>
</cp:coreProperties>
</file>