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A80" w:rsidRPr="004F31C4" w:rsidRDefault="002F7A80" w:rsidP="0010365A">
      <w:pPr>
        <w:ind w:firstLine="6663"/>
        <w:jc w:val="right"/>
        <w:rPr>
          <w:sz w:val="28"/>
          <w:szCs w:val="28"/>
          <w:lang w:val="uk-UA"/>
        </w:rPr>
      </w:pPr>
      <w:bookmarkStart w:id="0" w:name="_GoBack"/>
      <w:bookmarkEnd w:id="0"/>
    </w:p>
    <w:p w:rsidR="002F7A80" w:rsidRPr="00743417" w:rsidRDefault="002F7A80" w:rsidP="002F7A80">
      <w:pPr>
        <w:jc w:val="right"/>
        <w:rPr>
          <w:b/>
        </w:rPr>
      </w:pPr>
    </w:p>
    <w:p w:rsidR="00B05A47" w:rsidRPr="00561D1A" w:rsidRDefault="008D036C" w:rsidP="00DB64AE">
      <w:pPr>
        <w:pStyle w:val="aa"/>
        <w:spacing w:before="0" w:after="0"/>
        <w:rPr>
          <w:rFonts w:ascii="Times New Roman" w:hAnsi="Times New Roman" w:cs="Times New Roman"/>
          <w:lang w:val="uk-UA"/>
        </w:rPr>
      </w:pPr>
      <w:r w:rsidRPr="00561D1A">
        <w:rPr>
          <w:rFonts w:ascii="Times New Roman" w:hAnsi="Times New Roman" w:cs="Times New Roman"/>
          <w:lang w:val="uk-UA"/>
        </w:rPr>
        <w:t>Макрофінансова</w:t>
      </w:r>
      <w:r w:rsidR="002A7A88" w:rsidRPr="00561D1A">
        <w:rPr>
          <w:rFonts w:ascii="Times New Roman" w:hAnsi="Times New Roman" w:cs="Times New Roman"/>
          <w:lang w:val="uk-UA"/>
        </w:rPr>
        <w:t xml:space="preserve"> допомога Україні</w:t>
      </w:r>
    </w:p>
    <w:p w:rsidR="003777AA" w:rsidRPr="00561D1A" w:rsidRDefault="002A7A88" w:rsidP="00DB64AE">
      <w:pPr>
        <w:pStyle w:val="aa"/>
        <w:spacing w:before="0" w:after="0"/>
        <w:rPr>
          <w:rFonts w:ascii="Times New Roman" w:hAnsi="Times New Roman" w:cs="Times New Roman"/>
          <w:lang w:val="uk-UA"/>
        </w:rPr>
      </w:pPr>
      <w:r w:rsidRPr="00561D1A">
        <w:rPr>
          <w:rFonts w:ascii="Times New Roman" w:hAnsi="Times New Roman" w:cs="Times New Roman"/>
          <w:lang w:val="uk-UA"/>
        </w:rPr>
        <w:t xml:space="preserve">до </w:t>
      </w:r>
      <w:r w:rsidR="00390B2F" w:rsidRPr="00561D1A">
        <w:rPr>
          <w:rFonts w:ascii="Times New Roman" w:hAnsi="Times New Roman" w:cs="Times New Roman"/>
          <w:lang w:val="uk-UA"/>
        </w:rPr>
        <w:t>1</w:t>
      </w:r>
      <w:r w:rsidR="00AE2A97" w:rsidRPr="00561D1A">
        <w:rPr>
          <w:rFonts w:ascii="Times New Roman" w:hAnsi="Times New Roman" w:cs="Times New Roman"/>
          <w:lang w:val="uk-UA"/>
        </w:rPr>
        <w:t>,2</w:t>
      </w:r>
      <w:r w:rsidRPr="00561D1A">
        <w:rPr>
          <w:rFonts w:ascii="Times New Roman" w:hAnsi="Times New Roman" w:cs="Times New Roman"/>
          <w:lang w:val="uk-UA"/>
        </w:rPr>
        <w:t xml:space="preserve"> міль</w:t>
      </w:r>
      <w:r w:rsidR="00390B2F" w:rsidRPr="00561D1A">
        <w:rPr>
          <w:rFonts w:ascii="Times New Roman" w:hAnsi="Times New Roman" w:cs="Times New Roman"/>
          <w:lang w:val="uk-UA"/>
        </w:rPr>
        <w:t>ярда</w:t>
      </w:r>
      <w:r w:rsidR="006E618E" w:rsidRPr="00561D1A">
        <w:rPr>
          <w:rFonts w:ascii="Times New Roman" w:hAnsi="Times New Roman" w:cs="Times New Roman"/>
          <w:lang w:val="uk-UA"/>
        </w:rPr>
        <w:t xml:space="preserve"> </w:t>
      </w:r>
      <w:r w:rsidR="00A55A57" w:rsidRPr="00561D1A">
        <w:rPr>
          <w:rFonts w:ascii="Times New Roman" w:hAnsi="Times New Roman" w:cs="Times New Roman"/>
          <w:lang w:val="uk-UA"/>
        </w:rPr>
        <w:t>є</w:t>
      </w:r>
      <w:r w:rsidRPr="00561D1A">
        <w:rPr>
          <w:rFonts w:ascii="Times New Roman" w:hAnsi="Times New Roman" w:cs="Times New Roman"/>
          <w:lang w:val="uk-UA"/>
        </w:rPr>
        <w:t>вро</w:t>
      </w:r>
    </w:p>
    <w:p w:rsidR="00A40BC3" w:rsidRPr="00743417" w:rsidRDefault="00A40BC3" w:rsidP="00DB64AE">
      <w:pPr>
        <w:pStyle w:val="aa"/>
        <w:spacing w:before="0" w:after="0"/>
        <w:rPr>
          <w:rFonts w:ascii="Times New Roman" w:hAnsi="Times New Roman" w:cs="Times New Roman"/>
          <w:sz w:val="28"/>
          <w:szCs w:val="28"/>
          <w:lang w:val="uk-UA"/>
        </w:rPr>
      </w:pPr>
    </w:p>
    <w:p w:rsidR="00337865" w:rsidRPr="00743417" w:rsidRDefault="00337865" w:rsidP="00DB64AE">
      <w:pPr>
        <w:pStyle w:val="aa"/>
        <w:spacing w:before="0" w:after="0"/>
        <w:rPr>
          <w:rFonts w:ascii="Times New Roman" w:hAnsi="Times New Roman" w:cs="Times New Roman"/>
          <w:sz w:val="26"/>
          <w:szCs w:val="26"/>
          <w:lang w:val="uk-UA"/>
        </w:rPr>
      </w:pPr>
    </w:p>
    <w:p w:rsidR="00DB64AE" w:rsidRDefault="00DB64AE" w:rsidP="00DB64AE">
      <w:pPr>
        <w:pStyle w:val="aa"/>
        <w:spacing w:before="0" w:after="0"/>
        <w:rPr>
          <w:rFonts w:ascii="Times New Roman" w:hAnsi="Times New Roman" w:cs="Times New Roman"/>
          <w:sz w:val="26"/>
          <w:szCs w:val="26"/>
          <w:lang w:val="uk-UA"/>
        </w:rPr>
      </w:pPr>
    </w:p>
    <w:p w:rsidR="00561D1A" w:rsidRPr="00743417" w:rsidRDefault="00561D1A" w:rsidP="00DB64AE">
      <w:pPr>
        <w:pStyle w:val="aa"/>
        <w:spacing w:before="0" w:after="0"/>
        <w:rPr>
          <w:rFonts w:ascii="Times New Roman" w:hAnsi="Times New Roman" w:cs="Times New Roman"/>
          <w:sz w:val="26"/>
          <w:szCs w:val="26"/>
          <w:lang w:val="uk-UA"/>
        </w:rPr>
      </w:pPr>
    </w:p>
    <w:p w:rsidR="00DB64AE" w:rsidRPr="00743417" w:rsidRDefault="00DB64AE" w:rsidP="00DB64AE">
      <w:pPr>
        <w:pStyle w:val="aa"/>
        <w:spacing w:before="0" w:after="0"/>
        <w:rPr>
          <w:rFonts w:ascii="Times New Roman" w:hAnsi="Times New Roman" w:cs="Times New Roman"/>
          <w:sz w:val="26"/>
          <w:szCs w:val="26"/>
          <w:lang w:val="uk-UA"/>
        </w:rPr>
      </w:pPr>
    </w:p>
    <w:p w:rsidR="009904A8" w:rsidRPr="00743417" w:rsidRDefault="002A7A88" w:rsidP="00DB64AE">
      <w:pPr>
        <w:pStyle w:val="aa"/>
        <w:spacing w:before="0" w:after="0"/>
        <w:rPr>
          <w:rFonts w:ascii="Times New Roman" w:hAnsi="Times New Roman" w:cs="Times New Roman"/>
          <w:lang w:val="uk-UA"/>
        </w:rPr>
      </w:pPr>
      <w:r w:rsidRPr="00743417">
        <w:rPr>
          <w:rFonts w:ascii="Times New Roman" w:hAnsi="Times New Roman" w:cs="Times New Roman"/>
          <w:lang w:val="uk-UA"/>
        </w:rPr>
        <w:t xml:space="preserve">МЕМОРАНДУМ ПРО </w:t>
      </w:r>
      <w:r w:rsidR="00896A1A" w:rsidRPr="00743417">
        <w:rPr>
          <w:rFonts w:ascii="Times New Roman" w:hAnsi="Times New Roman" w:cs="Times New Roman"/>
          <w:lang w:val="uk-UA"/>
        </w:rPr>
        <w:t>ВЗАЄМО</w:t>
      </w:r>
      <w:r w:rsidRPr="00743417">
        <w:rPr>
          <w:rFonts w:ascii="Times New Roman" w:hAnsi="Times New Roman" w:cs="Times New Roman"/>
          <w:lang w:val="uk-UA"/>
        </w:rPr>
        <w:t>РОЗУМІННЯ</w:t>
      </w:r>
    </w:p>
    <w:p w:rsidR="00A40BC3" w:rsidRPr="00743417" w:rsidRDefault="00A40BC3" w:rsidP="00DB64AE">
      <w:pPr>
        <w:pStyle w:val="aa"/>
        <w:spacing w:before="0" w:after="0"/>
        <w:rPr>
          <w:rFonts w:ascii="Times New Roman" w:hAnsi="Times New Roman" w:cs="Times New Roman"/>
          <w:lang w:val="uk-UA"/>
        </w:rPr>
      </w:pPr>
    </w:p>
    <w:p w:rsidR="00DB64AE" w:rsidRPr="00743417" w:rsidRDefault="00DB64AE" w:rsidP="00DB64AE">
      <w:pPr>
        <w:pStyle w:val="aa"/>
        <w:spacing w:before="0" w:after="0"/>
        <w:rPr>
          <w:rFonts w:ascii="Times New Roman" w:hAnsi="Times New Roman" w:cs="Times New Roman"/>
          <w:lang w:val="uk-UA"/>
        </w:rPr>
      </w:pPr>
    </w:p>
    <w:p w:rsidR="009904A8" w:rsidRPr="00743417" w:rsidRDefault="002A7A88" w:rsidP="00DB64AE">
      <w:pPr>
        <w:pStyle w:val="aa"/>
        <w:spacing w:before="0" w:after="0"/>
        <w:rPr>
          <w:rFonts w:ascii="Times New Roman" w:hAnsi="Times New Roman" w:cs="Times New Roman"/>
          <w:lang w:val="uk-UA"/>
        </w:rPr>
      </w:pPr>
      <w:r w:rsidRPr="00743417">
        <w:rPr>
          <w:rFonts w:ascii="Times New Roman" w:hAnsi="Times New Roman" w:cs="Times New Roman"/>
          <w:lang w:val="uk-UA"/>
        </w:rPr>
        <w:t>між</w:t>
      </w:r>
    </w:p>
    <w:p w:rsidR="00DB64AE" w:rsidRDefault="00DB64AE" w:rsidP="00DB64AE">
      <w:pPr>
        <w:pStyle w:val="aa"/>
        <w:spacing w:before="0" w:after="0"/>
        <w:rPr>
          <w:rFonts w:ascii="Times New Roman" w:hAnsi="Times New Roman" w:cs="Times New Roman"/>
          <w:lang w:val="uk-UA"/>
        </w:rPr>
      </w:pPr>
    </w:p>
    <w:p w:rsidR="00561D1A" w:rsidRPr="00743417" w:rsidRDefault="00561D1A" w:rsidP="00DB64AE">
      <w:pPr>
        <w:pStyle w:val="aa"/>
        <w:spacing w:before="0" w:after="0"/>
        <w:rPr>
          <w:rFonts w:ascii="Times New Roman" w:hAnsi="Times New Roman" w:cs="Times New Roman"/>
          <w:lang w:val="uk-UA"/>
        </w:rPr>
      </w:pPr>
    </w:p>
    <w:p w:rsidR="009904A8" w:rsidRPr="00743417" w:rsidRDefault="00A40BC3" w:rsidP="00DB64AE">
      <w:pPr>
        <w:pStyle w:val="aa"/>
        <w:spacing w:before="0" w:after="0"/>
        <w:rPr>
          <w:rFonts w:ascii="Times New Roman" w:hAnsi="Times New Roman" w:cs="Times New Roman"/>
          <w:lang w:val="uk-UA"/>
        </w:rPr>
      </w:pPr>
      <w:r w:rsidRPr="00743417">
        <w:rPr>
          <w:rFonts w:ascii="Times New Roman" w:hAnsi="Times New Roman" w:cs="Times New Roman"/>
          <w:lang w:val="uk-UA"/>
        </w:rPr>
        <w:t>У</w:t>
      </w:r>
      <w:r w:rsidR="00DB64AE" w:rsidRPr="00743417">
        <w:rPr>
          <w:rFonts w:ascii="Times New Roman" w:hAnsi="Times New Roman" w:cs="Times New Roman"/>
          <w:lang w:val="uk-UA"/>
        </w:rPr>
        <w:t>країною</w:t>
      </w:r>
    </w:p>
    <w:p w:rsidR="004E1895" w:rsidRPr="00743417" w:rsidRDefault="004E1895" w:rsidP="00DB64AE">
      <w:pPr>
        <w:pStyle w:val="aa"/>
        <w:spacing w:before="0" w:after="0"/>
        <w:rPr>
          <w:rFonts w:ascii="Times New Roman" w:hAnsi="Times New Roman" w:cs="Times New Roman"/>
          <w:lang w:val="uk-UA"/>
        </w:rPr>
      </w:pPr>
      <w:r w:rsidRPr="00743417">
        <w:rPr>
          <w:rFonts w:ascii="Times New Roman" w:hAnsi="Times New Roman" w:cs="Times New Roman"/>
          <w:lang w:val="uk-UA"/>
        </w:rPr>
        <w:t xml:space="preserve">як </w:t>
      </w:r>
      <w:r w:rsidR="00E34D81" w:rsidRPr="00743417">
        <w:rPr>
          <w:rFonts w:ascii="Times New Roman" w:hAnsi="Times New Roman" w:cs="Times New Roman"/>
          <w:lang w:val="uk-UA"/>
        </w:rPr>
        <w:t>П</w:t>
      </w:r>
      <w:r w:rsidRPr="00743417">
        <w:rPr>
          <w:rFonts w:ascii="Times New Roman" w:hAnsi="Times New Roman" w:cs="Times New Roman"/>
          <w:lang w:val="uk-UA"/>
        </w:rPr>
        <w:t xml:space="preserve">озичальником </w:t>
      </w:r>
    </w:p>
    <w:p w:rsidR="00DB64AE" w:rsidRPr="00743417" w:rsidRDefault="00DB64AE" w:rsidP="00DB64AE">
      <w:pPr>
        <w:pStyle w:val="aa"/>
        <w:spacing w:before="0" w:after="0"/>
        <w:rPr>
          <w:rFonts w:ascii="Times New Roman" w:hAnsi="Times New Roman" w:cs="Times New Roman"/>
          <w:lang w:val="uk-UA"/>
        </w:rPr>
      </w:pPr>
    </w:p>
    <w:p w:rsidR="00DB64AE" w:rsidRPr="00743417" w:rsidRDefault="00DB64AE" w:rsidP="00DB64AE">
      <w:pPr>
        <w:pStyle w:val="aa"/>
        <w:spacing w:before="0" w:after="0"/>
        <w:rPr>
          <w:rFonts w:ascii="Times New Roman" w:hAnsi="Times New Roman" w:cs="Times New Roman"/>
          <w:lang w:val="uk-UA"/>
        </w:rPr>
      </w:pPr>
    </w:p>
    <w:p w:rsidR="004E1895" w:rsidRPr="00743417" w:rsidRDefault="004E1895" w:rsidP="00DB64AE">
      <w:pPr>
        <w:pStyle w:val="aa"/>
        <w:spacing w:before="0" w:after="0"/>
        <w:rPr>
          <w:rFonts w:ascii="Times New Roman" w:hAnsi="Times New Roman" w:cs="Times New Roman"/>
          <w:lang w:val="uk-UA"/>
        </w:rPr>
      </w:pPr>
      <w:r w:rsidRPr="00743417">
        <w:rPr>
          <w:rFonts w:ascii="Times New Roman" w:hAnsi="Times New Roman" w:cs="Times New Roman"/>
          <w:lang w:val="uk-UA"/>
        </w:rPr>
        <w:t>та</w:t>
      </w:r>
    </w:p>
    <w:p w:rsidR="00DB64AE" w:rsidRDefault="00DB64AE" w:rsidP="00DB64AE">
      <w:pPr>
        <w:pStyle w:val="aa"/>
        <w:spacing w:before="0" w:after="0"/>
        <w:rPr>
          <w:rFonts w:ascii="Times New Roman" w:hAnsi="Times New Roman" w:cs="Times New Roman"/>
          <w:lang w:val="uk-UA"/>
        </w:rPr>
      </w:pPr>
    </w:p>
    <w:p w:rsidR="00DB64AE" w:rsidRPr="00743417" w:rsidRDefault="00DB64AE" w:rsidP="00DB64AE">
      <w:pPr>
        <w:pStyle w:val="aa"/>
        <w:spacing w:before="0" w:after="0"/>
        <w:rPr>
          <w:rFonts w:ascii="Times New Roman" w:hAnsi="Times New Roman" w:cs="Times New Roman"/>
          <w:lang w:val="uk-UA"/>
        </w:rPr>
      </w:pPr>
    </w:p>
    <w:p w:rsidR="009904A8" w:rsidRPr="00743417" w:rsidRDefault="002A7A88" w:rsidP="00DB64AE">
      <w:pPr>
        <w:pStyle w:val="aa"/>
        <w:spacing w:before="0" w:after="0"/>
        <w:rPr>
          <w:rFonts w:ascii="Times New Roman" w:hAnsi="Times New Roman" w:cs="Times New Roman"/>
          <w:lang w:val="uk-UA"/>
        </w:rPr>
      </w:pPr>
      <w:r w:rsidRPr="00743417">
        <w:rPr>
          <w:rFonts w:ascii="Times New Roman" w:hAnsi="Times New Roman" w:cs="Times New Roman"/>
          <w:lang w:val="uk-UA"/>
        </w:rPr>
        <w:t>ЄВРОПЕЙСЬКИМ СОЮЗОМ</w:t>
      </w:r>
    </w:p>
    <w:p w:rsidR="00A40BC3" w:rsidRPr="00743417" w:rsidRDefault="00A40BC3" w:rsidP="00DB64AE">
      <w:pPr>
        <w:pStyle w:val="aa"/>
        <w:spacing w:before="0" w:after="0"/>
        <w:rPr>
          <w:rFonts w:ascii="Times New Roman" w:hAnsi="Times New Roman" w:cs="Times New Roman"/>
          <w:lang w:val="uk-UA"/>
        </w:rPr>
      </w:pPr>
      <w:r w:rsidRPr="00743417">
        <w:rPr>
          <w:rFonts w:ascii="Times New Roman" w:hAnsi="Times New Roman" w:cs="Times New Roman"/>
          <w:lang w:val="uk-UA"/>
        </w:rPr>
        <w:t xml:space="preserve">як </w:t>
      </w:r>
      <w:r w:rsidR="00E34D81" w:rsidRPr="00743417">
        <w:rPr>
          <w:rFonts w:ascii="Times New Roman" w:hAnsi="Times New Roman" w:cs="Times New Roman"/>
          <w:lang w:val="uk-UA"/>
        </w:rPr>
        <w:t>К</w:t>
      </w:r>
      <w:r w:rsidRPr="00743417">
        <w:rPr>
          <w:rFonts w:ascii="Times New Roman" w:hAnsi="Times New Roman" w:cs="Times New Roman"/>
          <w:lang w:val="uk-UA"/>
        </w:rPr>
        <w:t>редитором</w:t>
      </w:r>
    </w:p>
    <w:p w:rsidR="00A40BC3" w:rsidRPr="00743417" w:rsidRDefault="00A40BC3" w:rsidP="003777AA">
      <w:pPr>
        <w:pStyle w:val="1"/>
        <w:rPr>
          <w:b w:val="0"/>
          <w:sz w:val="26"/>
          <w:szCs w:val="26"/>
          <w:lang w:val="uk-UA"/>
        </w:rPr>
      </w:pPr>
    </w:p>
    <w:p w:rsidR="009904A8" w:rsidRPr="00561D1A" w:rsidRDefault="00B05A47" w:rsidP="003777AA">
      <w:pPr>
        <w:pStyle w:val="1"/>
        <w:rPr>
          <w:sz w:val="26"/>
          <w:szCs w:val="26"/>
          <w:u w:val="none"/>
          <w:lang w:val="uk-UA"/>
        </w:rPr>
      </w:pPr>
      <w:r w:rsidRPr="00743417">
        <w:rPr>
          <w:b w:val="0"/>
          <w:sz w:val="26"/>
          <w:szCs w:val="26"/>
          <w:lang w:val="uk-UA"/>
        </w:rPr>
        <w:br w:type="page"/>
      </w:r>
      <w:r w:rsidR="002A7A88" w:rsidRPr="00561D1A">
        <w:rPr>
          <w:sz w:val="26"/>
          <w:szCs w:val="26"/>
          <w:u w:val="none"/>
          <w:lang w:val="uk-UA"/>
        </w:rPr>
        <w:lastRenderedPageBreak/>
        <w:t xml:space="preserve">МЕМОРАНДУМ ПРО </w:t>
      </w:r>
      <w:r w:rsidR="00896A1A" w:rsidRPr="00561D1A">
        <w:rPr>
          <w:sz w:val="26"/>
          <w:szCs w:val="26"/>
          <w:u w:val="none"/>
          <w:lang w:val="uk-UA"/>
        </w:rPr>
        <w:t>ВЗАЄМО</w:t>
      </w:r>
      <w:r w:rsidR="002A7A88" w:rsidRPr="00561D1A">
        <w:rPr>
          <w:sz w:val="26"/>
          <w:szCs w:val="26"/>
          <w:u w:val="none"/>
          <w:lang w:val="uk-UA"/>
        </w:rPr>
        <w:t xml:space="preserve">РОЗУМІННЯ </w:t>
      </w:r>
      <w:r w:rsidR="003777AA" w:rsidRPr="00561D1A">
        <w:rPr>
          <w:sz w:val="26"/>
          <w:szCs w:val="26"/>
          <w:u w:val="none"/>
          <w:lang w:val="uk-UA"/>
        </w:rPr>
        <w:br/>
      </w:r>
      <w:r w:rsidR="009560EA">
        <w:rPr>
          <w:sz w:val="26"/>
          <w:szCs w:val="26"/>
          <w:u w:val="none"/>
          <w:lang w:val="uk-UA"/>
        </w:rPr>
        <w:t>МІЖ</w:t>
      </w:r>
      <w:r w:rsidRPr="00561D1A">
        <w:rPr>
          <w:sz w:val="26"/>
          <w:szCs w:val="26"/>
          <w:u w:val="none"/>
          <w:lang w:val="uk-UA"/>
        </w:rPr>
        <w:t xml:space="preserve"> </w:t>
      </w:r>
      <w:r w:rsidR="002A7A88" w:rsidRPr="00561D1A">
        <w:rPr>
          <w:sz w:val="26"/>
          <w:szCs w:val="26"/>
          <w:u w:val="none"/>
          <w:lang w:val="uk-UA"/>
        </w:rPr>
        <w:t>УКРАЇНОЮ</w:t>
      </w:r>
      <w:r w:rsidR="009560EA">
        <w:rPr>
          <w:sz w:val="26"/>
          <w:szCs w:val="26"/>
          <w:u w:val="none"/>
          <w:lang w:val="uk-UA"/>
        </w:rPr>
        <w:t xml:space="preserve"> ТА</w:t>
      </w:r>
      <w:r w:rsidR="00370E54" w:rsidRPr="00561D1A">
        <w:rPr>
          <w:sz w:val="26"/>
          <w:szCs w:val="26"/>
          <w:u w:val="none"/>
          <w:lang w:val="uk-UA"/>
        </w:rPr>
        <w:t xml:space="preserve"> ЄВРОПЕЙСЬКИМ СОЮЗОМ</w:t>
      </w:r>
    </w:p>
    <w:p w:rsidR="002701CB" w:rsidRPr="00561D1A" w:rsidRDefault="00AE2A97" w:rsidP="002701CB">
      <w:pPr>
        <w:pStyle w:val="Text"/>
        <w:numPr>
          <w:ilvl w:val="0"/>
          <w:numId w:val="21"/>
        </w:numPr>
        <w:tabs>
          <w:tab w:val="left" w:pos="567"/>
        </w:tabs>
        <w:ind w:left="567" w:hanging="567"/>
        <w:rPr>
          <w:sz w:val="26"/>
          <w:szCs w:val="26"/>
          <w:lang w:val="uk-UA"/>
        </w:rPr>
      </w:pPr>
      <w:r w:rsidRPr="00561D1A">
        <w:rPr>
          <w:sz w:val="26"/>
          <w:szCs w:val="26"/>
          <w:lang w:val="uk-UA"/>
        </w:rPr>
        <w:t>25 травня 2020 року</w:t>
      </w:r>
      <w:r w:rsidR="000B0F60" w:rsidRPr="00561D1A">
        <w:rPr>
          <w:sz w:val="26"/>
          <w:szCs w:val="26"/>
          <w:lang w:val="uk-UA"/>
        </w:rPr>
        <w:t xml:space="preserve"> </w:t>
      </w:r>
      <w:r w:rsidR="00D674A2" w:rsidRPr="00561D1A">
        <w:rPr>
          <w:sz w:val="26"/>
          <w:szCs w:val="26"/>
          <w:lang w:val="uk-UA"/>
        </w:rPr>
        <w:t xml:space="preserve">Європейський </w:t>
      </w:r>
      <w:r w:rsidR="009560EA">
        <w:rPr>
          <w:sz w:val="26"/>
          <w:szCs w:val="26"/>
          <w:lang w:val="uk-UA"/>
        </w:rPr>
        <w:t>П</w:t>
      </w:r>
      <w:r w:rsidR="00D674A2" w:rsidRPr="00561D1A">
        <w:rPr>
          <w:sz w:val="26"/>
          <w:szCs w:val="26"/>
          <w:lang w:val="uk-UA"/>
        </w:rPr>
        <w:t xml:space="preserve">арламент та </w:t>
      </w:r>
      <w:r w:rsidR="000B0F60" w:rsidRPr="00561D1A">
        <w:rPr>
          <w:sz w:val="26"/>
          <w:szCs w:val="26"/>
          <w:lang w:val="uk-UA"/>
        </w:rPr>
        <w:t>Рада Європейського Союзу прийнял</w:t>
      </w:r>
      <w:r w:rsidR="00021D40" w:rsidRPr="00561D1A">
        <w:rPr>
          <w:sz w:val="26"/>
          <w:szCs w:val="26"/>
          <w:lang w:val="uk-UA"/>
        </w:rPr>
        <w:t>и</w:t>
      </w:r>
      <w:r w:rsidR="000B0F60" w:rsidRPr="00561D1A">
        <w:rPr>
          <w:sz w:val="26"/>
          <w:szCs w:val="26"/>
          <w:lang w:val="uk-UA"/>
        </w:rPr>
        <w:t xml:space="preserve"> рішення</w:t>
      </w:r>
      <w:r w:rsidR="00010D2F" w:rsidRPr="00561D1A">
        <w:rPr>
          <w:sz w:val="26"/>
          <w:szCs w:val="26"/>
          <w:lang w:val="uk-UA"/>
        </w:rPr>
        <w:t xml:space="preserve"> (Рішення (ЄС) 20</w:t>
      </w:r>
      <w:r w:rsidRPr="00561D1A">
        <w:rPr>
          <w:sz w:val="26"/>
          <w:szCs w:val="26"/>
          <w:lang w:val="uk-UA"/>
        </w:rPr>
        <w:t>20</w:t>
      </w:r>
      <w:r w:rsidR="00010D2F" w:rsidRPr="00561D1A">
        <w:rPr>
          <w:sz w:val="26"/>
          <w:szCs w:val="26"/>
          <w:lang w:val="uk-UA"/>
        </w:rPr>
        <w:t>/</w:t>
      </w:r>
      <w:r w:rsidRPr="00561D1A">
        <w:rPr>
          <w:sz w:val="26"/>
          <w:szCs w:val="26"/>
          <w:lang w:val="uk-UA"/>
        </w:rPr>
        <w:t>701</w:t>
      </w:r>
      <w:r w:rsidR="00010D2F" w:rsidRPr="00561D1A">
        <w:rPr>
          <w:sz w:val="26"/>
          <w:szCs w:val="26"/>
          <w:lang w:val="uk-UA"/>
        </w:rPr>
        <w:t>)</w:t>
      </w:r>
      <w:r w:rsidR="000B0F60" w:rsidRPr="00561D1A">
        <w:rPr>
          <w:sz w:val="26"/>
          <w:szCs w:val="26"/>
          <w:lang w:val="uk-UA"/>
        </w:rPr>
        <w:t xml:space="preserve"> </w:t>
      </w:r>
      <w:r w:rsidRPr="00561D1A">
        <w:rPr>
          <w:sz w:val="26"/>
          <w:szCs w:val="26"/>
          <w:lang w:val="uk-UA"/>
        </w:rPr>
        <w:t xml:space="preserve">про надання </w:t>
      </w:r>
      <w:r w:rsidR="00C03A47">
        <w:rPr>
          <w:sz w:val="26"/>
          <w:szCs w:val="26"/>
          <w:lang w:val="uk-UA"/>
        </w:rPr>
        <w:t xml:space="preserve">доступу до </w:t>
      </w:r>
      <w:r w:rsidRPr="00561D1A">
        <w:rPr>
          <w:sz w:val="26"/>
          <w:szCs w:val="26"/>
          <w:lang w:val="uk-UA"/>
        </w:rPr>
        <w:t xml:space="preserve">макрофінансової допомоги країнам розширення та сусідства в умовах пандемії </w:t>
      </w:r>
      <w:r w:rsidRPr="00561D1A">
        <w:rPr>
          <w:sz w:val="26"/>
          <w:szCs w:val="26"/>
          <w:lang w:val="en-US"/>
        </w:rPr>
        <w:t>COVID</w:t>
      </w:r>
      <w:r w:rsidRPr="00561D1A">
        <w:rPr>
          <w:sz w:val="26"/>
          <w:szCs w:val="26"/>
          <w:lang w:val="uk-UA"/>
        </w:rPr>
        <w:t>-19</w:t>
      </w:r>
      <w:r w:rsidRPr="00561D1A">
        <w:rPr>
          <w:rStyle w:val="a6"/>
          <w:sz w:val="26"/>
          <w:szCs w:val="26"/>
        </w:rPr>
        <w:footnoteReference w:id="1"/>
      </w:r>
      <w:r w:rsidR="00B609B4" w:rsidRPr="00561D1A">
        <w:rPr>
          <w:sz w:val="26"/>
          <w:szCs w:val="26"/>
          <w:lang w:val="uk-UA"/>
        </w:rPr>
        <w:t xml:space="preserve">. </w:t>
      </w:r>
      <w:r w:rsidR="00A302AF" w:rsidRPr="00561D1A">
        <w:rPr>
          <w:sz w:val="26"/>
          <w:szCs w:val="26"/>
          <w:lang w:val="uk-UA"/>
        </w:rPr>
        <w:t xml:space="preserve">Рішення </w:t>
      </w:r>
      <w:r w:rsidR="00C03A47">
        <w:rPr>
          <w:sz w:val="26"/>
          <w:szCs w:val="26"/>
          <w:lang w:val="uk-UA"/>
        </w:rPr>
        <w:t xml:space="preserve">надає доступ </w:t>
      </w:r>
      <w:r w:rsidR="00A302AF" w:rsidRPr="00561D1A">
        <w:rPr>
          <w:sz w:val="26"/>
          <w:szCs w:val="26"/>
          <w:lang w:val="uk-UA"/>
        </w:rPr>
        <w:t>Україн</w:t>
      </w:r>
      <w:r w:rsidR="00C03A47">
        <w:rPr>
          <w:sz w:val="26"/>
          <w:szCs w:val="26"/>
          <w:lang w:val="uk-UA"/>
        </w:rPr>
        <w:t>і</w:t>
      </w:r>
      <w:r w:rsidR="00A302AF" w:rsidRPr="00561D1A">
        <w:rPr>
          <w:sz w:val="26"/>
          <w:szCs w:val="26"/>
          <w:lang w:val="uk-UA"/>
        </w:rPr>
        <w:t xml:space="preserve"> </w:t>
      </w:r>
      <w:r w:rsidR="00954029" w:rsidRPr="00561D1A">
        <w:rPr>
          <w:sz w:val="26"/>
          <w:szCs w:val="26"/>
          <w:lang w:val="uk-UA"/>
        </w:rPr>
        <w:t>(</w:t>
      </w:r>
      <w:r w:rsidR="00EC3DA4" w:rsidRPr="00561D1A">
        <w:rPr>
          <w:sz w:val="26"/>
          <w:szCs w:val="26"/>
          <w:lang w:val="uk-UA"/>
        </w:rPr>
        <w:t xml:space="preserve">яка </w:t>
      </w:r>
      <w:r w:rsidR="00954029" w:rsidRPr="00561D1A">
        <w:rPr>
          <w:sz w:val="26"/>
          <w:szCs w:val="26"/>
          <w:lang w:val="uk-UA"/>
        </w:rPr>
        <w:t xml:space="preserve">надалі </w:t>
      </w:r>
      <w:r w:rsidR="00EC3DA4" w:rsidRPr="00561D1A">
        <w:rPr>
          <w:sz w:val="26"/>
          <w:szCs w:val="26"/>
          <w:lang w:val="uk-UA"/>
        </w:rPr>
        <w:t>йменується як “Країна”</w:t>
      </w:r>
      <w:r w:rsidR="00954029" w:rsidRPr="00561D1A">
        <w:rPr>
          <w:sz w:val="26"/>
          <w:szCs w:val="26"/>
          <w:lang w:val="uk-UA"/>
        </w:rPr>
        <w:t xml:space="preserve">) </w:t>
      </w:r>
      <w:r w:rsidR="00C03A47">
        <w:rPr>
          <w:sz w:val="26"/>
          <w:szCs w:val="26"/>
          <w:lang w:val="uk-UA"/>
        </w:rPr>
        <w:t xml:space="preserve">до </w:t>
      </w:r>
      <w:r w:rsidR="008D036C" w:rsidRPr="00561D1A">
        <w:rPr>
          <w:sz w:val="26"/>
          <w:szCs w:val="26"/>
          <w:lang w:val="uk-UA"/>
        </w:rPr>
        <w:t>макрофінансов</w:t>
      </w:r>
      <w:r w:rsidR="00C03A47">
        <w:rPr>
          <w:sz w:val="26"/>
          <w:szCs w:val="26"/>
          <w:lang w:val="uk-UA"/>
        </w:rPr>
        <w:t xml:space="preserve">ої </w:t>
      </w:r>
      <w:r w:rsidR="000B0F60" w:rsidRPr="00561D1A">
        <w:rPr>
          <w:sz w:val="26"/>
          <w:szCs w:val="26"/>
          <w:lang w:val="uk-UA"/>
        </w:rPr>
        <w:t>допомог</w:t>
      </w:r>
      <w:r w:rsidR="00C03A47">
        <w:rPr>
          <w:sz w:val="26"/>
          <w:szCs w:val="26"/>
          <w:lang w:val="uk-UA"/>
        </w:rPr>
        <w:t>и</w:t>
      </w:r>
      <w:r w:rsidR="000B0F60" w:rsidRPr="00561D1A">
        <w:rPr>
          <w:sz w:val="26"/>
          <w:szCs w:val="26"/>
          <w:lang w:val="uk-UA"/>
        </w:rPr>
        <w:t xml:space="preserve"> </w:t>
      </w:r>
      <w:r w:rsidR="00EC3DA4" w:rsidRPr="00561D1A">
        <w:rPr>
          <w:sz w:val="26"/>
          <w:szCs w:val="26"/>
          <w:lang w:val="uk-UA"/>
        </w:rPr>
        <w:t xml:space="preserve">(яка надалі йменується як “допомога”) </w:t>
      </w:r>
      <w:r w:rsidR="00ED7D4A" w:rsidRPr="00561D1A">
        <w:rPr>
          <w:sz w:val="26"/>
          <w:szCs w:val="26"/>
          <w:lang w:val="uk-UA"/>
        </w:rPr>
        <w:t xml:space="preserve">у розмірі до </w:t>
      </w:r>
      <w:r w:rsidR="000B0F60" w:rsidRPr="00561D1A">
        <w:rPr>
          <w:sz w:val="26"/>
          <w:szCs w:val="26"/>
          <w:lang w:val="uk-UA"/>
        </w:rPr>
        <w:t>1</w:t>
      </w:r>
      <w:r w:rsidR="00A302AF" w:rsidRPr="00561D1A">
        <w:rPr>
          <w:sz w:val="26"/>
          <w:szCs w:val="26"/>
          <w:lang w:val="uk-UA"/>
        </w:rPr>
        <w:t>,2</w:t>
      </w:r>
      <w:r w:rsidR="000B0F60" w:rsidRPr="00561D1A">
        <w:rPr>
          <w:sz w:val="26"/>
          <w:szCs w:val="26"/>
          <w:lang w:val="uk-UA"/>
        </w:rPr>
        <w:t xml:space="preserve"> міль</w:t>
      </w:r>
      <w:r w:rsidR="00D74871" w:rsidRPr="00561D1A">
        <w:rPr>
          <w:sz w:val="26"/>
          <w:szCs w:val="26"/>
          <w:lang w:val="uk-UA"/>
        </w:rPr>
        <w:t>ярда</w:t>
      </w:r>
      <w:r w:rsidR="000B0F60" w:rsidRPr="00561D1A">
        <w:rPr>
          <w:sz w:val="26"/>
          <w:szCs w:val="26"/>
          <w:lang w:val="uk-UA"/>
        </w:rPr>
        <w:t xml:space="preserve"> </w:t>
      </w:r>
      <w:r w:rsidR="00C31FF2" w:rsidRPr="00561D1A">
        <w:rPr>
          <w:sz w:val="26"/>
          <w:szCs w:val="26"/>
          <w:lang w:val="uk-UA"/>
        </w:rPr>
        <w:t>є</w:t>
      </w:r>
      <w:r w:rsidR="00ED7D4A" w:rsidRPr="00561D1A">
        <w:rPr>
          <w:sz w:val="26"/>
          <w:szCs w:val="26"/>
          <w:lang w:val="uk-UA"/>
        </w:rPr>
        <w:t xml:space="preserve">вро у вигляді кредиту. </w:t>
      </w:r>
      <w:r w:rsidR="00B242AB" w:rsidRPr="00561D1A">
        <w:rPr>
          <w:sz w:val="26"/>
          <w:szCs w:val="26"/>
          <w:lang w:val="uk-UA"/>
        </w:rPr>
        <w:t xml:space="preserve">Ця допомога </w:t>
      </w:r>
      <w:r w:rsidR="00C25CCC" w:rsidRPr="00561D1A">
        <w:rPr>
          <w:sz w:val="26"/>
          <w:szCs w:val="26"/>
          <w:lang w:val="uk-UA"/>
        </w:rPr>
        <w:t xml:space="preserve">може бути надана протягом </w:t>
      </w:r>
      <w:r w:rsidR="00A302AF" w:rsidRPr="00561D1A">
        <w:rPr>
          <w:sz w:val="26"/>
          <w:szCs w:val="26"/>
          <w:lang w:val="uk-UA"/>
        </w:rPr>
        <w:t>одного</w:t>
      </w:r>
      <w:r w:rsidR="00C25CCC" w:rsidRPr="00561D1A">
        <w:rPr>
          <w:sz w:val="26"/>
          <w:szCs w:val="26"/>
          <w:lang w:val="uk-UA"/>
        </w:rPr>
        <w:t xml:space="preserve"> рок</w:t>
      </w:r>
      <w:r w:rsidR="00A302AF" w:rsidRPr="00561D1A">
        <w:rPr>
          <w:sz w:val="26"/>
          <w:szCs w:val="26"/>
          <w:lang w:val="uk-UA"/>
        </w:rPr>
        <w:t>у</w:t>
      </w:r>
      <w:r w:rsidR="00C36AA8" w:rsidRPr="00561D1A">
        <w:rPr>
          <w:sz w:val="26"/>
          <w:szCs w:val="26"/>
          <w:lang w:val="uk-UA"/>
        </w:rPr>
        <w:t>,</w:t>
      </w:r>
      <w:r w:rsidR="00C25CCC" w:rsidRPr="00561D1A">
        <w:rPr>
          <w:sz w:val="26"/>
          <w:szCs w:val="26"/>
          <w:lang w:val="uk-UA"/>
        </w:rPr>
        <w:t xml:space="preserve"> починаючи з першого дня набрання чинності цим Меморандумом </w:t>
      </w:r>
      <w:r w:rsidR="00E34A7E" w:rsidRPr="00561D1A">
        <w:rPr>
          <w:sz w:val="26"/>
          <w:szCs w:val="26"/>
          <w:lang w:val="uk-UA"/>
        </w:rPr>
        <w:t>про взаєморозуміння (</w:t>
      </w:r>
      <w:r w:rsidR="000D379E">
        <w:rPr>
          <w:sz w:val="26"/>
          <w:szCs w:val="26"/>
          <w:lang w:val="uk-UA"/>
        </w:rPr>
        <w:t>що</w:t>
      </w:r>
      <w:r w:rsidR="000D379E" w:rsidRPr="000D379E">
        <w:rPr>
          <w:sz w:val="26"/>
          <w:szCs w:val="26"/>
          <w:lang w:val="uk-UA"/>
        </w:rPr>
        <w:t xml:space="preserve"> </w:t>
      </w:r>
      <w:r w:rsidR="000D379E" w:rsidRPr="00561D1A">
        <w:rPr>
          <w:sz w:val="26"/>
          <w:szCs w:val="26"/>
          <w:lang w:val="uk-UA"/>
        </w:rPr>
        <w:t>надалі йменується як</w:t>
      </w:r>
      <w:r w:rsidR="00E34A7E" w:rsidRPr="00561D1A">
        <w:rPr>
          <w:sz w:val="26"/>
          <w:szCs w:val="26"/>
          <w:lang w:val="uk-UA"/>
        </w:rPr>
        <w:t xml:space="preserve"> – </w:t>
      </w:r>
      <w:r w:rsidR="00E34A7E" w:rsidRPr="00561D1A">
        <w:rPr>
          <w:sz w:val="26"/>
          <w:szCs w:val="26"/>
          <w:lang w:val="ru-RU"/>
        </w:rPr>
        <w:t>“</w:t>
      </w:r>
      <w:r w:rsidR="00E34A7E" w:rsidRPr="00561D1A">
        <w:rPr>
          <w:sz w:val="26"/>
          <w:szCs w:val="26"/>
          <w:lang w:val="uk-UA"/>
        </w:rPr>
        <w:t>МпВ</w:t>
      </w:r>
      <w:r w:rsidR="00E34A7E" w:rsidRPr="00561D1A">
        <w:rPr>
          <w:sz w:val="26"/>
          <w:szCs w:val="26"/>
          <w:lang w:val="ru-RU"/>
        </w:rPr>
        <w:t>”</w:t>
      </w:r>
      <w:r w:rsidR="00E34A7E" w:rsidRPr="00561D1A">
        <w:rPr>
          <w:sz w:val="26"/>
          <w:szCs w:val="26"/>
          <w:lang w:val="uk-UA"/>
        </w:rPr>
        <w:t>).</w:t>
      </w:r>
    </w:p>
    <w:p w:rsidR="009904A8" w:rsidRPr="00561D1A" w:rsidRDefault="000B0F60" w:rsidP="002701CB">
      <w:pPr>
        <w:pStyle w:val="Text"/>
        <w:numPr>
          <w:ilvl w:val="0"/>
          <w:numId w:val="21"/>
        </w:numPr>
        <w:tabs>
          <w:tab w:val="left" w:pos="567"/>
        </w:tabs>
        <w:ind w:left="567" w:hanging="567"/>
        <w:rPr>
          <w:sz w:val="26"/>
          <w:szCs w:val="26"/>
          <w:lang w:val="uk-UA"/>
        </w:rPr>
      </w:pPr>
      <w:r w:rsidRPr="00561D1A">
        <w:rPr>
          <w:sz w:val="26"/>
          <w:szCs w:val="26"/>
          <w:lang w:val="uk-UA"/>
        </w:rPr>
        <w:t xml:space="preserve">Метою цієї допомоги є </w:t>
      </w:r>
      <w:r w:rsidR="00C03A47">
        <w:rPr>
          <w:sz w:val="26"/>
          <w:szCs w:val="26"/>
          <w:lang w:val="uk-UA"/>
        </w:rPr>
        <w:t xml:space="preserve">полегшення </w:t>
      </w:r>
      <w:r w:rsidRPr="00561D1A">
        <w:rPr>
          <w:sz w:val="26"/>
          <w:szCs w:val="26"/>
          <w:lang w:val="uk-UA"/>
        </w:rPr>
        <w:t>зовнішн</w:t>
      </w:r>
      <w:r w:rsidR="00C03A47">
        <w:rPr>
          <w:sz w:val="26"/>
          <w:szCs w:val="26"/>
          <w:lang w:val="uk-UA"/>
        </w:rPr>
        <w:t>іх</w:t>
      </w:r>
      <w:r w:rsidRPr="00561D1A">
        <w:rPr>
          <w:sz w:val="26"/>
          <w:szCs w:val="26"/>
          <w:lang w:val="uk-UA"/>
        </w:rPr>
        <w:t xml:space="preserve"> фінансов</w:t>
      </w:r>
      <w:r w:rsidR="00C03A47">
        <w:rPr>
          <w:sz w:val="26"/>
          <w:szCs w:val="26"/>
          <w:lang w:val="uk-UA"/>
        </w:rPr>
        <w:t>их</w:t>
      </w:r>
      <w:r w:rsidRPr="00561D1A">
        <w:rPr>
          <w:sz w:val="26"/>
          <w:szCs w:val="26"/>
          <w:lang w:val="uk-UA"/>
        </w:rPr>
        <w:t xml:space="preserve"> </w:t>
      </w:r>
      <w:r w:rsidR="00C03A47">
        <w:rPr>
          <w:sz w:val="26"/>
          <w:szCs w:val="26"/>
          <w:lang w:val="uk-UA"/>
        </w:rPr>
        <w:t xml:space="preserve">обмежень для </w:t>
      </w:r>
      <w:r w:rsidR="00CD2FD4" w:rsidRPr="00561D1A">
        <w:rPr>
          <w:sz w:val="26"/>
          <w:szCs w:val="26"/>
          <w:lang w:val="uk-UA"/>
        </w:rPr>
        <w:t>Країн</w:t>
      </w:r>
      <w:r w:rsidR="00C03A47">
        <w:rPr>
          <w:sz w:val="26"/>
          <w:szCs w:val="26"/>
          <w:lang w:val="uk-UA"/>
        </w:rPr>
        <w:t>и</w:t>
      </w:r>
      <w:r w:rsidRPr="00561D1A">
        <w:rPr>
          <w:sz w:val="26"/>
          <w:szCs w:val="26"/>
          <w:lang w:val="uk-UA"/>
        </w:rPr>
        <w:t xml:space="preserve">, поліпшення її платіжного балансу та забезпечення бюджетних потреб, </w:t>
      </w:r>
      <w:r w:rsidR="00C03A47">
        <w:rPr>
          <w:sz w:val="26"/>
          <w:szCs w:val="26"/>
          <w:lang w:val="uk-UA"/>
        </w:rPr>
        <w:t xml:space="preserve">посилення </w:t>
      </w:r>
      <w:r w:rsidRPr="00561D1A">
        <w:rPr>
          <w:sz w:val="26"/>
          <w:szCs w:val="26"/>
          <w:lang w:val="uk-UA"/>
        </w:rPr>
        <w:t>її позиції за валютними резервами</w:t>
      </w:r>
      <w:r w:rsidR="00CD2FD4" w:rsidRPr="00561D1A">
        <w:rPr>
          <w:sz w:val="26"/>
          <w:szCs w:val="26"/>
          <w:lang w:val="uk-UA"/>
        </w:rPr>
        <w:t xml:space="preserve"> та </w:t>
      </w:r>
      <w:r w:rsidR="00C36AA8" w:rsidRPr="00561D1A">
        <w:rPr>
          <w:sz w:val="26"/>
          <w:szCs w:val="26"/>
          <w:lang w:val="uk-UA"/>
        </w:rPr>
        <w:t>допомога</w:t>
      </w:r>
      <w:r w:rsidR="00CD2FD4" w:rsidRPr="00561D1A">
        <w:rPr>
          <w:sz w:val="26"/>
          <w:szCs w:val="26"/>
          <w:lang w:val="uk-UA"/>
        </w:rPr>
        <w:t xml:space="preserve"> Країні </w:t>
      </w:r>
      <w:r w:rsidR="00FF455C" w:rsidRPr="00561D1A">
        <w:rPr>
          <w:sz w:val="26"/>
          <w:szCs w:val="26"/>
          <w:lang w:val="uk-UA"/>
        </w:rPr>
        <w:t>у подоланні поточної зовнішньої та фінансової вразливост</w:t>
      </w:r>
      <w:r w:rsidR="00C03A47">
        <w:rPr>
          <w:sz w:val="26"/>
          <w:szCs w:val="26"/>
          <w:lang w:val="uk-UA"/>
        </w:rPr>
        <w:t>ей</w:t>
      </w:r>
      <w:r w:rsidR="00FF455C" w:rsidRPr="00561D1A">
        <w:rPr>
          <w:sz w:val="26"/>
          <w:szCs w:val="26"/>
          <w:lang w:val="uk-UA"/>
        </w:rPr>
        <w:t>.</w:t>
      </w:r>
      <w:r w:rsidRPr="00561D1A">
        <w:rPr>
          <w:sz w:val="26"/>
          <w:szCs w:val="26"/>
          <w:lang w:val="uk-UA"/>
        </w:rPr>
        <w:t xml:space="preserve"> </w:t>
      </w:r>
      <w:r w:rsidR="00EE261B" w:rsidRPr="00561D1A">
        <w:rPr>
          <w:sz w:val="26"/>
          <w:szCs w:val="26"/>
          <w:lang w:val="uk-UA"/>
        </w:rPr>
        <w:t xml:space="preserve">Ця допомога </w:t>
      </w:r>
      <w:r w:rsidR="00C36AA8" w:rsidRPr="00561D1A">
        <w:rPr>
          <w:sz w:val="26"/>
          <w:szCs w:val="26"/>
          <w:lang w:val="uk-UA"/>
        </w:rPr>
        <w:t>від</w:t>
      </w:r>
      <w:r w:rsidRPr="00561D1A">
        <w:rPr>
          <w:sz w:val="26"/>
          <w:szCs w:val="26"/>
          <w:lang w:val="uk-UA"/>
        </w:rPr>
        <w:t xml:space="preserve"> Європейського Союзу є </w:t>
      </w:r>
      <w:r w:rsidR="00C03A47">
        <w:rPr>
          <w:sz w:val="26"/>
          <w:szCs w:val="26"/>
          <w:lang w:val="uk-UA"/>
        </w:rPr>
        <w:t xml:space="preserve">доповненням </w:t>
      </w:r>
      <w:r w:rsidRPr="00561D1A">
        <w:rPr>
          <w:sz w:val="26"/>
          <w:szCs w:val="26"/>
          <w:lang w:val="uk-UA"/>
        </w:rPr>
        <w:t xml:space="preserve">до ресурсів, які надаються </w:t>
      </w:r>
      <w:r w:rsidR="00812F22" w:rsidRPr="00561D1A">
        <w:rPr>
          <w:sz w:val="26"/>
          <w:szCs w:val="26"/>
          <w:lang w:val="uk-UA"/>
        </w:rPr>
        <w:t xml:space="preserve"> </w:t>
      </w:r>
      <w:r w:rsidR="00EE261B" w:rsidRPr="00561D1A">
        <w:rPr>
          <w:sz w:val="26"/>
          <w:szCs w:val="26"/>
          <w:lang w:val="uk-UA"/>
        </w:rPr>
        <w:t>К</w:t>
      </w:r>
      <w:r w:rsidR="00812F22" w:rsidRPr="00561D1A">
        <w:rPr>
          <w:sz w:val="26"/>
          <w:szCs w:val="26"/>
          <w:lang w:val="uk-UA"/>
        </w:rPr>
        <w:t>раїні</w:t>
      </w:r>
      <w:r w:rsidR="005E4463" w:rsidRPr="00561D1A">
        <w:rPr>
          <w:sz w:val="26"/>
          <w:szCs w:val="26"/>
          <w:lang w:val="uk-UA"/>
        </w:rPr>
        <w:t xml:space="preserve"> </w:t>
      </w:r>
      <w:r w:rsidRPr="00561D1A">
        <w:rPr>
          <w:sz w:val="26"/>
          <w:szCs w:val="26"/>
          <w:lang w:val="uk-UA"/>
        </w:rPr>
        <w:t xml:space="preserve">міжнародними фінансовими </w:t>
      </w:r>
      <w:r w:rsidR="00C03A47">
        <w:rPr>
          <w:sz w:val="26"/>
          <w:szCs w:val="26"/>
          <w:lang w:val="uk-UA"/>
        </w:rPr>
        <w:t>організаціями</w:t>
      </w:r>
      <w:r w:rsidR="00C03A47" w:rsidRPr="00561D1A">
        <w:rPr>
          <w:sz w:val="26"/>
          <w:szCs w:val="26"/>
          <w:lang w:val="uk-UA"/>
        </w:rPr>
        <w:t xml:space="preserve"> </w:t>
      </w:r>
      <w:r w:rsidRPr="00561D1A">
        <w:rPr>
          <w:sz w:val="26"/>
          <w:szCs w:val="26"/>
          <w:lang w:val="uk-UA"/>
        </w:rPr>
        <w:t xml:space="preserve">та </w:t>
      </w:r>
      <w:r w:rsidR="00EA2ABE">
        <w:rPr>
          <w:sz w:val="26"/>
          <w:szCs w:val="26"/>
          <w:lang w:val="uk-UA"/>
        </w:rPr>
        <w:t xml:space="preserve">донорами в рамках двосторонньої співпраці </w:t>
      </w:r>
      <w:r w:rsidR="00637F77" w:rsidRPr="00561D1A">
        <w:rPr>
          <w:sz w:val="26"/>
          <w:szCs w:val="26"/>
          <w:lang w:val="uk-UA"/>
        </w:rPr>
        <w:t>для</w:t>
      </w:r>
      <w:r w:rsidRPr="00561D1A">
        <w:rPr>
          <w:sz w:val="26"/>
          <w:szCs w:val="26"/>
          <w:lang w:val="uk-UA"/>
        </w:rPr>
        <w:t xml:space="preserve"> підтримк</w:t>
      </w:r>
      <w:r w:rsidR="00637F77" w:rsidRPr="00561D1A">
        <w:rPr>
          <w:sz w:val="26"/>
          <w:szCs w:val="26"/>
          <w:lang w:val="uk-UA"/>
        </w:rPr>
        <w:t>и</w:t>
      </w:r>
      <w:r w:rsidR="00CC3978">
        <w:rPr>
          <w:sz w:val="26"/>
          <w:szCs w:val="26"/>
          <w:lang w:val="uk-UA"/>
        </w:rPr>
        <w:t xml:space="preserve"> </w:t>
      </w:r>
      <w:r w:rsidRPr="00561D1A">
        <w:rPr>
          <w:sz w:val="26"/>
          <w:szCs w:val="26"/>
          <w:lang w:val="uk-UA"/>
        </w:rPr>
        <w:t>програми економічної стабілізації та реформ</w:t>
      </w:r>
      <w:r w:rsidR="00EA2ABE">
        <w:rPr>
          <w:sz w:val="26"/>
          <w:szCs w:val="26"/>
          <w:lang w:val="uk-UA"/>
        </w:rPr>
        <w:t xml:space="preserve"> органів влади</w:t>
      </w:r>
      <w:r w:rsidR="009904A8" w:rsidRPr="00561D1A">
        <w:rPr>
          <w:sz w:val="26"/>
          <w:szCs w:val="26"/>
          <w:lang w:val="uk-UA"/>
        </w:rPr>
        <w:t>.</w:t>
      </w:r>
      <w:r w:rsidR="00506710" w:rsidRPr="00561D1A">
        <w:rPr>
          <w:sz w:val="26"/>
          <w:szCs w:val="26"/>
          <w:lang w:val="uk-UA"/>
        </w:rPr>
        <w:t xml:space="preserve"> </w:t>
      </w:r>
    </w:p>
    <w:p w:rsidR="008B1195" w:rsidRPr="00561D1A" w:rsidRDefault="00D74871" w:rsidP="008B1195">
      <w:pPr>
        <w:pStyle w:val="Text"/>
        <w:numPr>
          <w:ilvl w:val="0"/>
          <w:numId w:val="21"/>
        </w:numPr>
        <w:tabs>
          <w:tab w:val="left" w:pos="567"/>
        </w:tabs>
        <w:ind w:left="567" w:hanging="567"/>
        <w:rPr>
          <w:sz w:val="26"/>
          <w:szCs w:val="26"/>
          <w:lang w:val="uk-UA"/>
        </w:rPr>
      </w:pPr>
      <w:r w:rsidRPr="00561D1A">
        <w:rPr>
          <w:sz w:val="26"/>
          <w:szCs w:val="26"/>
          <w:lang w:val="uk-UA"/>
        </w:rPr>
        <w:t xml:space="preserve">Допомога буде надана </w:t>
      </w:r>
      <w:r w:rsidR="008B1195" w:rsidRPr="00561D1A">
        <w:rPr>
          <w:sz w:val="26"/>
          <w:szCs w:val="26"/>
          <w:lang w:val="uk-UA"/>
        </w:rPr>
        <w:t>двома</w:t>
      </w:r>
      <w:r w:rsidRPr="00561D1A">
        <w:rPr>
          <w:sz w:val="26"/>
          <w:szCs w:val="26"/>
          <w:lang w:val="uk-UA"/>
        </w:rPr>
        <w:t xml:space="preserve"> </w:t>
      </w:r>
      <w:r w:rsidR="007F62E3" w:rsidRPr="00561D1A">
        <w:rPr>
          <w:sz w:val="26"/>
          <w:szCs w:val="26"/>
          <w:lang w:val="uk-UA"/>
        </w:rPr>
        <w:t>траншами</w:t>
      </w:r>
      <w:r w:rsidRPr="00561D1A">
        <w:rPr>
          <w:sz w:val="26"/>
          <w:szCs w:val="26"/>
          <w:lang w:val="uk-UA"/>
        </w:rPr>
        <w:t xml:space="preserve"> по </w:t>
      </w:r>
      <w:r w:rsidR="00A302AF" w:rsidRPr="00561D1A">
        <w:rPr>
          <w:sz w:val="26"/>
          <w:szCs w:val="26"/>
          <w:lang w:val="uk-UA"/>
        </w:rPr>
        <w:t>6</w:t>
      </w:r>
      <w:r w:rsidRPr="00561D1A">
        <w:rPr>
          <w:sz w:val="26"/>
          <w:szCs w:val="26"/>
          <w:lang w:val="uk-UA"/>
        </w:rPr>
        <w:t>00 мільйонів євро кожн</w:t>
      </w:r>
      <w:r w:rsidR="007F62E3" w:rsidRPr="00561D1A">
        <w:rPr>
          <w:sz w:val="26"/>
          <w:szCs w:val="26"/>
          <w:lang w:val="uk-UA"/>
        </w:rPr>
        <w:t>ий</w:t>
      </w:r>
      <w:r w:rsidR="008B1195" w:rsidRPr="00561D1A">
        <w:rPr>
          <w:sz w:val="26"/>
          <w:szCs w:val="26"/>
          <w:lang w:val="uk-UA"/>
        </w:rPr>
        <w:t>.</w:t>
      </w:r>
    </w:p>
    <w:p w:rsidR="002633EE" w:rsidRPr="00561D1A" w:rsidRDefault="000335DB" w:rsidP="008B1195">
      <w:pPr>
        <w:pStyle w:val="Text"/>
        <w:numPr>
          <w:ilvl w:val="0"/>
          <w:numId w:val="21"/>
        </w:numPr>
        <w:tabs>
          <w:tab w:val="left" w:pos="567"/>
        </w:tabs>
        <w:ind w:left="567" w:hanging="567"/>
        <w:rPr>
          <w:i/>
          <w:sz w:val="26"/>
          <w:szCs w:val="26"/>
          <w:lang w:val="uk-UA"/>
        </w:rPr>
      </w:pPr>
      <w:r w:rsidRPr="00561D1A">
        <w:rPr>
          <w:sz w:val="26"/>
          <w:szCs w:val="26"/>
          <w:lang w:val="uk-UA"/>
        </w:rPr>
        <w:t>Виділення</w:t>
      </w:r>
      <w:r w:rsidR="00323C80" w:rsidRPr="00561D1A">
        <w:rPr>
          <w:sz w:val="26"/>
          <w:szCs w:val="26"/>
          <w:lang w:val="uk-UA"/>
        </w:rPr>
        <w:t xml:space="preserve"> першого траншу </w:t>
      </w:r>
      <w:r w:rsidR="00B21784">
        <w:rPr>
          <w:sz w:val="26"/>
          <w:szCs w:val="26"/>
          <w:lang w:val="uk-UA"/>
        </w:rPr>
        <w:t xml:space="preserve">допомоги </w:t>
      </w:r>
      <w:r w:rsidR="00A302AF" w:rsidRPr="00561D1A">
        <w:rPr>
          <w:sz w:val="26"/>
          <w:szCs w:val="26"/>
          <w:lang w:val="uk-UA"/>
        </w:rPr>
        <w:t>бу</w:t>
      </w:r>
      <w:r w:rsidR="002633EE" w:rsidRPr="00561D1A">
        <w:rPr>
          <w:sz w:val="26"/>
          <w:szCs w:val="26"/>
          <w:lang w:val="uk-UA"/>
        </w:rPr>
        <w:t>де</w:t>
      </w:r>
      <w:r w:rsidR="00A302AF" w:rsidRPr="00561D1A">
        <w:rPr>
          <w:sz w:val="26"/>
          <w:szCs w:val="26"/>
          <w:lang w:val="uk-UA"/>
        </w:rPr>
        <w:t xml:space="preserve"> здійснено після підписання та </w:t>
      </w:r>
      <w:r w:rsidR="00B21784">
        <w:rPr>
          <w:sz w:val="26"/>
          <w:szCs w:val="26"/>
          <w:lang w:val="uk-UA"/>
        </w:rPr>
        <w:t>набрання чинності</w:t>
      </w:r>
      <w:r w:rsidR="00A302AF" w:rsidRPr="00561D1A">
        <w:rPr>
          <w:sz w:val="26"/>
          <w:szCs w:val="26"/>
          <w:lang w:val="uk-UA"/>
        </w:rPr>
        <w:t xml:space="preserve"> цього МпВ </w:t>
      </w:r>
      <w:r w:rsidR="00EF337C" w:rsidRPr="00561D1A">
        <w:rPr>
          <w:sz w:val="26"/>
          <w:szCs w:val="26"/>
          <w:lang w:val="uk-UA"/>
        </w:rPr>
        <w:t xml:space="preserve">та </w:t>
      </w:r>
      <w:r w:rsidR="003B20F7" w:rsidRPr="00561D1A">
        <w:rPr>
          <w:sz w:val="26"/>
          <w:szCs w:val="26"/>
          <w:lang w:val="uk-UA"/>
        </w:rPr>
        <w:t>супровідної</w:t>
      </w:r>
      <w:r w:rsidR="00EF337C" w:rsidRPr="00561D1A">
        <w:rPr>
          <w:sz w:val="26"/>
          <w:szCs w:val="26"/>
          <w:lang w:val="uk-UA"/>
        </w:rPr>
        <w:t xml:space="preserve"> </w:t>
      </w:r>
      <w:r w:rsidR="006B3676" w:rsidRPr="00561D1A">
        <w:rPr>
          <w:sz w:val="26"/>
          <w:szCs w:val="26"/>
          <w:lang w:val="uk-UA"/>
        </w:rPr>
        <w:t>К</w:t>
      </w:r>
      <w:r w:rsidR="00EF337C" w:rsidRPr="00561D1A">
        <w:rPr>
          <w:sz w:val="26"/>
          <w:szCs w:val="26"/>
          <w:lang w:val="uk-UA"/>
        </w:rPr>
        <w:t>редитної угоди</w:t>
      </w:r>
      <w:r w:rsidR="002633EE" w:rsidRPr="00561D1A">
        <w:rPr>
          <w:sz w:val="26"/>
          <w:szCs w:val="26"/>
          <w:lang w:val="uk-UA"/>
        </w:rPr>
        <w:t xml:space="preserve"> </w:t>
      </w:r>
      <w:r w:rsidR="002D52AB">
        <w:rPr>
          <w:sz w:val="26"/>
          <w:szCs w:val="26"/>
          <w:lang w:val="uk-UA"/>
        </w:rPr>
        <w:t>і</w:t>
      </w:r>
      <w:r w:rsidR="002633EE" w:rsidRPr="00561D1A">
        <w:rPr>
          <w:sz w:val="26"/>
          <w:szCs w:val="26"/>
          <w:lang w:val="uk-UA"/>
        </w:rPr>
        <w:t xml:space="preserve"> буде обумовлено задовільним результатом виконання програми, узгодженої між </w:t>
      </w:r>
      <w:r w:rsidR="00561D1A" w:rsidRPr="00561D1A">
        <w:rPr>
          <w:sz w:val="26"/>
          <w:szCs w:val="26"/>
          <w:lang w:val="uk-UA"/>
        </w:rPr>
        <w:t>Країною</w:t>
      </w:r>
      <w:r w:rsidR="002633EE" w:rsidRPr="00561D1A">
        <w:rPr>
          <w:sz w:val="26"/>
          <w:szCs w:val="26"/>
          <w:lang w:val="uk-UA"/>
        </w:rPr>
        <w:t xml:space="preserve"> та Міжнародним Валютним фондом (</w:t>
      </w:r>
      <w:r w:rsidR="000D379E">
        <w:rPr>
          <w:sz w:val="26"/>
          <w:szCs w:val="26"/>
          <w:lang w:val="uk-UA"/>
        </w:rPr>
        <w:t xml:space="preserve">що </w:t>
      </w:r>
      <w:r w:rsidR="000D379E" w:rsidRPr="00561D1A">
        <w:rPr>
          <w:sz w:val="26"/>
          <w:szCs w:val="26"/>
          <w:lang w:val="uk-UA"/>
        </w:rPr>
        <w:t>надалі йменується як</w:t>
      </w:r>
      <w:r w:rsidR="002633EE" w:rsidRPr="00561D1A">
        <w:rPr>
          <w:sz w:val="26"/>
          <w:szCs w:val="26"/>
          <w:lang w:val="uk-UA"/>
        </w:rPr>
        <w:t xml:space="preserve"> – “МВФ”)</w:t>
      </w:r>
      <w:r w:rsidR="006B3676" w:rsidRPr="00561D1A">
        <w:rPr>
          <w:sz w:val="26"/>
          <w:szCs w:val="26"/>
          <w:lang w:val="uk-UA"/>
        </w:rPr>
        <w:t xml:space="preserve">. </w:t>
      </w:r>
    </w:p>
    <w:p w:rsidR="00D2564E" w:rsidRPr="00561D1A" w:rsidRDefault="00B21784" w:rsidP="002633EE">
      <w:pPr>
        <w:pStyle w:val="Text"/>
        <w:tabs>
          <w:tab w:val="left" w:pos="567"/>
        </w:tabs>
        <w:ind w:left="567"/>
        <w:rPr>
          <w:i/>
          <w:sz w:val="26"/>
          <w:szCs w:val="26"/>
          <w:lang w:val="uk-UA"/>
        </w:rPr>
      </w:pPr>
      <w:r>
        <w:rPr>
          <w:sz w:val="26"/>
          <w:szCs w:val="26"/>
          <w:lang w:val="uk-UA"/>
        </w:rPr>
        <w:t>Виділення</w:t>
      </w:r>
      <w:r w:rsidR="006B3676" w:rsidRPr="00561D1A">
        <w:rPr>
          <w:sz w:val="26"/>
          <w:szCs w:val="26"/>
          <w:lang w:val="uk-UA"/>
        </w:rPr>
        <w:t xml:space="preserve"> другого траншу, у цілому, не може бути здійснен</w:t>
      </w:r>
      <w:r>
        <w:rPr>
          <w:sz w:val="26"/>
          <w:szCs w:val="26"/>
          <w:lang w:val="uk-UA"/>
        </w:rPr>
        <w:t>е</w:t>
      </w:r>
      <w:r w:rsidR="006B3676" w:rsidRPr="00561D1A">
        <w:rPr>
          <w:sz w:val="26"/>
          <w:szCs w:val="26"/>
          <w:lang w:val="uk-UA"/>
        </w:rPr>
        <w:t xml:space="preserve"> раніше</w:t>
      </w:r>
      <w:r w:rsidR="00EA2ABE">
        <w:rPr>
          <w:sz w:val="26"/>
          <w:szCs w:val="26"/>
          <w:lang w:val="uk-UA"/>
        </w:rPr>
        <w:t>,</w:t>
      </w:r>
      <w:r w:rsidR="006B3676" w:rsidRPr="00561D1A">
        <w:rPr>
          <w:sz w:val="26"/>
          <w:szCs w:val="26"/>
          <w:lang w:val="uk-UA"/>
        </w:rPr>
        <w:t xml:space="preserve"> </w:t>
      </w:r>
      <w:r w:rsidR="00D2564E" w:rsidRPr="00561D1A">
        <w:rPr>
          <w:sz w:val="26"/>
          <w:szCs w:val="26"/>
          <w:lang w:val="uk-UA"/>
        </w:rPr>
        <w:t>ніж через три місяці після виділення першого траншу.</w:t>
      </w:r>
    </w:p>
    <w:p w:rsidR="00B64EA7" w:rsidRDefault="000335DB" w:rsidP="00B64EA7">
      <w:pPr>
        <w:pStyle w:val="Text"/>
        <w:tabs>
          <w:tab w:val="left" w:pos="567"/>
        </w:tabs>
        <w:ind w:left="567"/>
        <w:rPr>
          <w:sz w:val="26"/>
          <w:szCs w:val="26"/>
          <w:lang w:val="uk-UA"/>
        </w:rPr>
      </w:pPr>
      <w:r w:rsidRPr="00561D1A">
        <w:rPr>
          <w:sz w:val="26"/>
          <w:szCs w:val="26"/>
          <w:lang w:val="uk-UA"/>
        </w:rPr>
        <w:t>Виплата</w:t>
      </w:r>
      <w:r w:rsidR="002633EE" w:rsidRPr="00561D1A">
        <w:rPr>
          <w:sz w:val="26"/>
          <w:szCs w:val="26"/>
          <w:lang w:val="uk-UA"/>
        </w:rPr>
        <w:t xml:space="preserve"> другого</w:t>
      </w:r>
      <w:r w:rsidR="00D2564E" w:rsidRPr="00561D1A">
        <w:rPr>
          <w:sz w:val="26"/>
          <w:szCs w:val="26"/>
          <w:lang w:val="uk-UA"/>
        </w:rPr>
        <w:t xml:space="preserve"> транш</w:t>
      </w:r>
      <w:r w:rsidR="002633EE" w:rsidRPr="00561D1A">
        <w:rPr>
          <w:sz w:val="26"/>
          <w:szCs w:val="26"/>
          <w:lang w:val="uk-UA"/>
        </w:rPr>
        <w:t>у</w:t>
      </w:r>
      <w:r w:rsidR="00D2564E" w:rsidRPr="00561D1A">
        <w:rPr>
          <w:sz w:val="26"/>
          <w:szCs w:val="26"/>
          <w:lang w:val="uk-UA"/>
        </w:rPr>
        <w:t xml:space="preserve"> допомоги буде об</w:t>
      </w:r>
      <w:r w:rsidR="00EA2ABE">
        <w:rPr>
          <w:sz w:val="26"/>
          <w:szCs w:val="26"/>
          <w:lang w:val="uk-UA"/>
        </w:rPr>
        <w:t>у</w:t>
      </w:r>
      <w:r w:rsidR="00D2564E" w:rsidRPr="00561D1A">
        <w:rPr>
          <w:sz w:val="26"/>
          <w:szCs w:val="26"/>
          <w:lang w:val="uk-UA"/>
        </w:rPr>
        <w:t>мовлен</w:t>
      </w:r>
      <w:r w:rsidRPr="00561D1A">
        <w:rPr>
          <w:sz w:val="26"/>
          <w:szCs w:val="26"/>
          <w:lang w:val="uk-UA"/>
        </w:rPr>
        <w:t>а як задовільн</w:t>
      </w:r>
      <w:r w:rsidR="00116258" w:rsidRPr="00561D1A">
        <w:rPr>
          <w:sz w:val="26"/>
          <w:szCs w:val="26"/>
          <w:lang w:val="uk-UA"/>
        </w:rPr>
        <w:t>им виконанням</w:t>
      </w:r>
      <w:r w:rsidRPr="00561D1A">
        <w:rPr>
          <w:sz w:val="26"/>
          <w:szCs w:val="26"/>
          <w:lang w:val="uk-UA"/>
        </w:rPr>
        <w:t xml:space="preserve"> заходів </w:t>
      </w:r>
      <w:r w:rsidR="00116258" w:rsidRPr="00561D1A">
        <w:rPr>
          <w:sz w:val="26"/>
          <w:szCs w:val="26"/>
          <w:lang w:val="uk-UA"/>
        </w:rPr>
        <w:t xml:space="preserve">в рамках реалізації програми, узгодженої з </w:t>
      </w:r>
      <w:r w:rsidR="002633EE" w:rsidRPr="00561D1A">
        <w:rPr>
          <w:sz w:val="26"/>
          <w:szCs w:val="26"/>
          <w:lang w:val="uk-UA"/>
        </w:rPr>
        <w:t>МВФ</w:t>
      </w:r>
      <w:r w:rsidR="00091172" w:rsidRPr="00561D1A">
        <w:rPr>
          <w:sz w:val="26"/>
          <w:szCs w:val="26"/>
          <w:lang w:val="uk-UA"/>
        </w:rPr>
        <w:t>,</w:t>
      </w:r>
      <w:r w:rsidR="00116258" w:rsidRPr="00561D1A">
        <w:rPr>
          <w:sz w:val="26"/>
          <w:szCs w:val="26"/>
          <w:lang w:val="uk-UA"/>
        </w:rPr>
        <w:t xml:space="preserve"> та</w:t>
      </w:r>
      <w:r w:rsidR="00091172" w:rsidRPr="00561D1A">
        <w:rPr>
          <w:sz w:val="26"/>
          <w:szCs w:val="26"/>
          <w:lang w:val="uk-UA"/>
        </w:rPr>
        <w:t>к</w:t>
      </w:r>
      <w:r w:rsidR="00116258" w:rsidRPr="00561D1A">
        <w:rPr>
          <w:sz w:val="26"/>
          <w:szCs w:val="26"/>
          <w:lang w:val="uk-UA"/>
        </w:rPr>
        <w:t xml:space="preserve"> </w:t>
      </w:r>
      <w:r w:rsidR="00091172" w:rsidRPr="00561D1A">
        <w:rPr>
          <w:sz w:val="26"/>
          <w:szCs w:val="26"/>
          <w:lang w:val="uk-UA"/>
        </w:rPr>
        <w:t>і позитивною оцінкою Європейської Комісії (</w:t>
      </w:r>
      <w:r w:rsidR="00D065E6" w:rsidRPr="00561D1A">
        <w:rPr>
          <w:sz w:val="26"/>
          <w:szCs w:val="26"/>
          <w:lang w:val="uk-UA"/>
        </w:rPr>
        <w:t>що надалі йменується як</w:t>
      </w:r>
      <w:r w:rsidR="00091172" w:rsidRPr="00561D1A">
        <w:rPr>
          <w:sz w:val="26"/>
          <w:szCs w:val="26"/>
          <w:lang w:val="uk-UA"/>
        </w:rPr>
        <w:t xml:space="preserve"> “Комісія”) від імені Європейського Союзу, прогресу, досягнутого стосовно </w:t>
      </w:r>
      <w:r w:rsidR="00913F4F" w:rsidRPr="00561D1A">
        <w:rPr>
          <w:sz w:val="26"/>
          <w:szCs w:val="26"/>
          <w:lang w:val="uk-UA"/>
        </w:rPr>
        <w:t>низки</w:t>
      </w:r>
      <w:r w:rsidR="00091172" w:rsidRPr="00561D1A">
        <w:rPr>
          <w:sz w:val="26"/>
          <w:szCs w:val="26"/>
          <w:lang w:val="uk-UA"/>
        </w:rPr>
        <w:t xml:space="preserve"> </w:t>
      </w:r>
      <w:r w:rsidR="00913F4F" w:rsidRPr="00561D1A">
        <w:rPr>
          <w:sz w:val="26"/>
          <w:szCs w:val="26"/>
          <w:lang w:val="uk-UA"/>
        </w:rPr>
        <w:t>заходів щодо макроекономічних та структурних реформ</w:t>
      </w:r>
      <w:r w:rsidR="00091172" w:rsidRPr="00561D1A">
        <w:rPr>
          <w:sz w:val="26"/>
          <w:szCs w:val="26"/>
          <w:lang w:val="uk-UA"/>
        </w:rPr>
        <w:t xml:space="preserve">. </w:t>
      </w:r>
      <w:r w:rsidR="00624AF4" w:rsidRPr="00561D1A">
        <w:rPr>
          <w:sz w:val="26"/>
          <w:szCs w:val="26"/>
          <w:lang w:val="uk-UA"/>
        </w:rPr>
        <w:t>У</w:t>
      </w:r>
      <w:r w:rsidR="00091172" w:rsidRPr="00561D1A">
        <w:rPr>
          <w:sz w:val="26"/>
          <w:szCs w:val="26"/>
          <w:lang w:val="uk-UA"/>
        </w:rPr>
        <w:t xml:space="preserve">мови </w:t>
      </w:r>
      <w:r w:rsidR="00624AF4" w:rsidRPr="00561D1A">
        <w:rPr>
          <w:sz w:val="26"/>
          <w:szCs w:val="26"/>
          <w:lang w:val="uk-UA"/>
        </w:rPr>
        <w:t xml:space="preserve">політики, пов’язані з цією допомогою, </w:t>
      </w:r>
      <w:r w:rsidR="00091172" w:rsidRPr="00561D1A">
        <w:rPr>
          <w:sz w:val="26"/>
          <w:szCs w:val="26"/>
          <w:lang w:val="uk-UA"/>
        </w:rPr>
        <w:t xml:space="preserve">засновані на програмі економічної стабілізації та реформ, </w:t>
      </w:r>
      <w:r w:rsidR="00C049B8" w:rsidRPr="00561D1A">
        <w:rPr>
          <w:sz w:val="26"/>
          <w:szCs w:val="26"/>
          <w:lang w:val="uk-UA"/>
        </w:rPr>
        <w:t>схваленої</w:t>
      </w:r>
      <w:r w:rsidR="00091172" w:rsidRPr="00561D1A">
        <w:rPr>
          <w:sz w:val="26"/>
          <w:szCs w:val="26"/>
          <w:lang w:val="uk-UA"/>
        </w:rPr>
        <w:t xml:space="preserve"> органами </w:t>
      </w:r>
      <w:r w:rsidR="00EA2ABE">
        <w:rPr>
          <w:sz w:val="26"/>
          <w:szCs w:val="26"/>
          <w:lang w:val="uk-UA"/>
        </w:rPr>
        <w:t xml:space="preserve">державної </w:t>
      </w:r>
      <w:r w:rsidR="00091172" w:rsidRPr="00561D1A">
        <w:rPr>
          <w:sz w:val="26"/>
          <w:szCs w:val="26"/>
          <w:lang w:val="uk-UA"/>
        </w:rPr>
        <w:t xml:space="preserve">влади </w:t>
      </w:r>
      <w:r w:rsidR="00C049B8" w:rsidRPr="00561D1A">
        <w:rPr>
          <w:sz w:val="26"/>
          <w:szCs w:val="26"/>
          <w:lang w:val="uk-UA"/>
        </w:rPr>
        <w:t>К</w:t>
      </w:r>
      <w:r w:rsidR="00091172" w:rsidRPr="00561D1A">
        <w:rPr>
          <w:sz w:val="26"/>
          <w:szCs w:val="26"/>
          <w:lang w:val="uk-UA"/>
        </w:rPr>
        <w:t xml:space="preserve">раїни, та узгодженої з </w:t>
      </w:r>
      <w:r w:rsidR="00C32178" w:rsidRPr="00561D1A">
        <w:rPr>
          <w:sz w:val="26"/>
          <w:szCs w:val="26"/>
          <w:lang w:val="uk-UA"/>
        </w:rPr>
        <w:t>домовленостями</w:t>
      </w:r>
      <w:r w:rsidR="00091172" w:rsidRPr="00561D1A">
        <w:rPr>
          <w:sz w:val="26"/>
          <w:szCs w:val="26"/>
          <w:lang w:val="uk-UA"/>
        </w:rPr>
        <w:t>, досягнут</w:t>
      </w:r>
      <w:r w:rsidR="00C32178" w:rsidRPr="00561D1A">
        <w:rPr>
          <w:sz w:val="26"/>
          <w:szCs w:val="26"/>
          <w:lang w:val="uk-UA"/>
        </w:rPr>
        <w:t>ими К</w:t>
      </w:r>
      <w:r w:rsidR="00091172" w:rsidRPr="00561D1A">
        <w:rPr>
          <w:sz w:val="26"/>
          <w:szCs w:val="26"/>
          <w:lang w:val="uk-UA"/>
        </w:rPr>
        <w:t>раїною з МВФ.</w:t>
      </w:r>
      <w:r w:rsidR="00AB7504" w:rsidRPr="00561D1A">
        <w:rPr>
          <w:sz w:val="26"/>
          <w:szCs w:val="26"/>
          <w:lang w:val="uk-UA"/>
        </w:rPr>
        <w:t xml:space="preserve"> </w:t>
      </w:r>
      <w:r w:rsidR="001A02BC" w:rsidRPr="00561D1A">
        <w:rPr>
          <w:sz w:val="26"/>
          <w:szCs w:val="26"/>
          <w:lang w:val="uk-UA"/>
        </w:rPr>
        <w:t>Відповідно, пе</w:t>
      </w:r>
      <w:r w:rsidR="00AB7504" w:rsidRPr="00561D1A">
        <w:rPr>
          <w:sz w:val="26"/>
          <w:szCs w:val="26"/>
          <w:lang w:val="uk-UA"/>
        </w:rPr>
        <w:t>ред наданням кожного траншу цієї</w:t>
      </w:r>
      <w:r w:rsidR="001A02BC" w:rsidRPr="00561D1A">
        <w:rPr>
          <w:sz w:val="26"/>
          <w:szCs w:val="26"/>
          <w:lang w:val="uk-UA"/>
        </w:rPr>
        <w:t xml:space="preserve"> допомоги, Комісія, у співробітництві з </w:t>
      </w:r>
      <w:r w:rsidR="00E651D4" w:rsidRPr="00561D1A">
        <w:rPr>
          <w:sz w:val="26"/>
          <w:szCs w:val="26"/>
          <w:lang w:val="uk-UA"/>
        </w:rPr>
        <w:t>національними органами</w:t>
      </w:r>
      <w:r w:rsidR="00B64EA7" w:rsidRPr="00561D1A">
        <w:rPr>
          <w:sz w:val="26"/>
          <w:szCs w:val="26"/>
          <w:lang w:val="uk-UA"/>
        </w:rPr>
        <w:t xml:space="preserve"> влади</w:t>
      </w:r>
      <w:r w:rsidR="00E651D4" w:rsidRPr="00561D1A">
        <w:rPr>
          <w:sz w:val="26"/>
          <w:szCs w:val="26"/>
          <w:lang w:val="uk-UA"/>
        </w:rPr>
        <w:t xml:space="preserve"> та персоналом МВФ, здійснить перевірку того, що умови, пов’язані з цією допомогою, було належним чином виконано або було досягнуто нових домовленостей.</w:t>
      </w:r>
    </w:p>
    <w:p w:rsidR="00830831" w:rsidRPr="00561D1A" w:rsidRDefault="002F01E5" w:rsidP="00362CFF">
      <w:pPr>
        <w:pStyle w:val="Text"/>
        <w:numPr>
          <w:ilvl w:val="0"/>
          <w:numId w:val="21"/>
        </w:numPr>
        <w:tabs>
          <w:tab w:val="left" w:pos="567"/>
        </w:tabs>
        <w:ind w:left="567" w:hanging="567"/>
        <w:rPr>
          <w:sz w:val="26"/>
          <w:szCs w:val="26"/>
          <w:lang w:val="uk-UA"/>
        </w:rPr>
      </w:pPr>
      <w:r w:rsidRPr="00561D1A">
        <w:rPr>
          <w:sz w:val="26"/>
          <w:szCs w:val="26"/>
          <w:lang w:val="uk-UA"/>
        </w:rPr>
        <w:lastRenderedPageBreak/>
        <w:t>Перед</w:t>
      </w:r>
      <w:r w:rsidR="00924E2A" w:rsidRPr="00561D1A">
        <w:rPr>
          <w:sz w:val="26"/>
          <w:szCs w:val="26"/>
          <w:lang w:val="uk-UA"/>
        </w:rPr>
        <w:t xml:space="preserve"> </w:t>
      </w:r>
      <w:r w:rsidR="0022672F" w:rsidRPr="00561D1A">
        <w:rPr>
          <w:sz w:val="26"/>
          <w:szCs w:val="26"/>
          <w:lang w:val="uk-UA"/>
        </w:rPr>
        <w:t>виділення</w:t>
      </w:r>
      <w:r w:rsidRPr="00561D1A">
        <w:rPr>
          <w:sz w:val="26"/>
          <w:szCs w:val="26"/>
          <w:lang w:val="uk-UA"/>
        </w:rPr>
        <w:t>м</w:t>
      </w:r>
      <w:r w:rsidR="0022672F" w:rsidRPr="00561D1A">
        <w:rPr>
          <w:sz w:val="26"/>
          <w:szCs w:val="26"/>
          <w:lang w:val="uk-UA"/>
        </w:rPr>
        <w:t xml:space="preserve"> </w:t>
      </w:r>
      <w:r w:rsidR="00924E2A" w:rsidRPr="00561D1A">
        <w:rPr>
          <w:sz w:val="26"/>
          <w:szCs w:val="26"/>
          <w:lang w:val="uk-UA"/>
        </w:rPr>
        <w:t xml:space="preserve">Комісією </w:t>
      </w:r>
      <w:r w:rsidR="002633EE" w:rsidRPr="00561D1A">
        <w:rPr>
          <w:sz w:val="26"/>
          <w:szCs w:val="26"/>
          <w:lang w:val="uk-UA"/>
        </w:rPr>
        <w:t>другого траншу</w:t>
      </w:r>
      <w:r w:rsidRPr="00561D1A">
        <w:rPr>
          <w:sz w:val="26"/>
          <w:szCs w:val="26"/>
          <w:lang w:val="uk-UA"/>
        </w:rPr>
        <w:t xml:space="preserve">, органи </w:t>
      </w:r>
      <w:r w:rsidR="000B6E20">
        <w:rPr>
          <w:sz w:val="26"/>
          <w:szCs w:val="26"/>
          <w:lang w:val="uk-UA"/>
        </w:rPr>
        <w:t xml:space="preserve">державної </w:t>
      </w:r>
      <w:r w:rsidR="007F3551" w:rsidRPr="00561D1A">
        <w:rPr>
          <w:sz w:val="26"/>
          <w:szCs w:val="26"/>
          <w:lang w:val="uk-UA"/>
        </w:rPr>
        <w:t xml:space="preserve">влади </w:t>
      </w:r>
      <w:r w:rsidR="00B64EA7" w:rsidRPr="00561D1A">
        <w:rPr>
          <w:sz w:val="26"/>
          <w:szCs w:val="26"/>
          <w:lang w:val="uk-UA"/>
        </w:rPr>
        <w:t>К</w:t>
      </w:r>
      <w:r w:rsidRPr="00561D1A">
        <w:rPr>
          <w:sz w:val="26"/>
          <w:szCs w:val="26"/>
          <w:lang w:val="uk-UA"/>
        </w:rPr>
        <w:t xml:space="preserve">раїни мають надати Комісії </w:t>
      </w:r>
      <w:r w:rsidR="002B223B" w:rsidRPr="00561D1A">
        <w:rPr>
          <w:sz w:val="26"/>
          <w:szCs w:val="26"/>
          <w:lang w:val="uk-UA"/>
        </w:rPr>
        <w:t xml:space="preserve">Заяву про відповідність щодо </w:t>
      </w:r>
      <w:r w:rsidRPr="00561D1A">
        <w:rPr>
          <w:sz w:val="26"/>
          <w:szCs w:val="26"/>
          <w:lang w:val="uk-UA"/>
        </w:rPr>
        <w:t xml:space="preserve">виконання </w:t>
      </w:r>
      <w:r w:rsidR="00362CFF" w:rsidRPr="00561D1A">
        <w:rPr>
          <w:sz w:val="26"/>
          <w:szCs w:val="26"/>
          <w:lang w:val="uk-UA"/>
        </w:rPr>
        <w:t>умов</w:t>
      </w:r>
      <w:r w:rsidR="00B21784">
        <w:rPr>
          <w:sz w:val="26"/>
          <w:szCs w:val="26"/>
          <w:lang w:val="uk-UA"/>
        </w:rPr>
        <w:t xml:space="preserve">, </w:t>
      </w:r>
      <w:r w:rsidR="000B6E20">
        <w:rPr>
          <w:sz w:val="26"/>
          <w:szCs w:val="26"/>
          <w:lang w:val="uk-UA"/>
        </w:rPr>
        <w:t>пов’язаних із другим траншем</w:t>
      </w:r>
      <w:r w:rsidR="00545B49" w:rsidRPr="00561D1A">
        <w:rPr>
          <w:sz w:val="26"/>
          <w:szCs w:val="26"/>
          <w:lang w:val="uk-UA"/>
        </w:rPr>
        <w:t xml:space="preserve">. Після отримання </w:t>
      </w:r>
      <w:r w:rsidR="00114C22" w:rsidRPr="00561D1A">
        <w:rPr>
          <w:sz w:val="26"/>
          <w:szCs w:val="26"/>
          <w:lang w:val="uk-UA"/>
        </w:rPr>
        <w:t>заяви про відповідність органів</w:t>
      </w:r>
      <w:r w:rsidR="00CF7CF5" w:rsidRPr="00561D1A">
        <w:rPr>
          <w:sz w:val="26"/>
          <w:szCs w:val="26"/>
          <w:lang w:val="uk-UA"/>
        </w:rPr>
        <w:t xml:space="preserve"> </w:t>
      </w:r>
      <w:r w:rsidR="000B6E20">
        <w:rPr>
          <w:sz w:val="26"/>
          <w:szCs w:val="26"/>
          <w:lang w:val="uk-UA"/>
        </w:rPr>
        <w:t xml:space="preserve">державної </w:t>
      </w:r>
      <w:r w:rsidR="00CF7CF5" w:rsidRPr="00561D1A">
        <w:rPr>
          <w:sz w:val="26"/>
          <w:szCs w:val="26"/>
          <w:lang w:val="uk-UA"/>
        </w:rPr>
        <w:t xml:space="preserve">влади Країни, </w:t>
      </w:r>
      <w:r w:rsidR="00545B49" w:rsidRPr="00561D1A">
        <w:rPr>
          <w:sz w:val="26"/>
          <w:szCs w:val="26"/>
          <w:lang w:val="uk-UA"/>
        </w:rPr>
        <w:t xml:space="preserve">Комісія, </w:t>
      </w:r>
      <w:r w:rsidR="002161F8" w:rsidRPr="00561D1A">
        <w:rPr>
          <w:sz w:val="26"/>
          <w:szCs w:val="26"/>
          <w:lang w:val="uk-UA"/>
        </w:rPr>
        <w:t xml:space="preserve">на основі консультацій </w:t>
      </w:r>
      <w:r w:rsidR="00545B49" w:rsidRPr="00561D1A">
        <w:rPr>
          <w:sz w:val="26"/>
          <w:szCs w:val="26"/>
          <w:lang w:val="uk-UA"/>
        </w:rPr>
        <w:t>з органами</w:t>
      </w:r>
      <w:r w:rsidR="0022672F" w:rsidRPr="00561D1A">
        <w:rPr>
          <w:sz w:val="26"/>
          <w:szCs w:val="26"/>
          <w:lang w:val="uk-UA"/>
        </w:rPr>
        <w:t xml:space="preserve"> </w:t>
      </w:r>
      <w:r w:rsidR="007F3551" w:rsidRPr="00561D1A">
        <w:rPr>
          <w:sz w:val="26"/>
          <w:szCs w:val="26"/>
          <w:lang w:val="uk-UA"/>
        </w:rPr>
        <w:t xml:space="preserve">влади </w:t>
      </w:r>
      <w:r w:rsidR="002161F8" w:rsidRPr="00561D1A">
        <w:rPr>
          <w:sz w:val="26"/>
          <w:szCs w:val="26"/>
          <w:lang w:val="uk-UA"/>
        </w:rPr>
        <w:t>К</w:t>
      </w:r>
      <w:r w:rsidR="00411384" w:rsidRPr="00561D1A">
        <w:rPr>
          <w:sz w:val="26"/>
          <w:szCs w:val="26"/>
          <w:lang w:val="uk-UA"/>
        </w:rPr>
        <w:t>раїни</w:t>
      </w:r>
      <w:r w:rsidR="002161F8" w:rsidRPr="00561D1A">
        <w:rPr>
          <w:sz w:val="26"/>
          <w:szCs w:val="26"/>
          <w:lang w:val="uk-UA"/>
        </w:rPr>
        <w:t xml:space="preserve"> та персоналом МВФ</w:t>
      </w:r>
      <w:r w:rsidR="00545B49" w:rsidRPr="00561D1A">
        <w:rPr>
          <w:sz w:val="26"/>
          <w:szCs w:val="26"/>
          <w:lang w:val="uk-UA"/>
        </w:rPr>
        <w:t>,</w:t>
      </w:r>
      <w:r w:rsidR="00411384" w:rsidRPr="00561D1A">
        <w:rPr>
          <w:sz w:val="26"/>
          <w:szCs w:val="26"/>
          <w:lang w:val="uk-UA"/>
        </w:rPr>
        <w:t xml:space="preserve"> </w:t>
      </w:r>
      <w:r w:rsidR="0022672F" w:rsidRPr="00561D1A">
        <w:rPr>
          <w:sz w:val="26"/>
          <w:szCs w:val="26"/>
          <w:lang w:val="uk-UA"/>
        </w:rPr>
        <w:t>ви</w:t>
      </w:r>
      <w:r w:rsidR="00BD310A" w:rsidRPr="00561D1A">
        <w:rPr>
          <w:sz w:val="26"/>
          <w:szCs w:val="26"/>
          <w:lang w:val="uk-UA"/>
        </w:rPr>
        <w:t xml:space="preserve">конає оцінку досягнень </w:t>
      </w:r>
      <w:r w:rsidR="000B6E20">
        <w:rPr>
          <w:sz w:val="26"/>
          <w:szCs w:val="26"/>
          <w:lang w:val="uk-UA"/>
        </w:rPr>
        <w:t>у</w:t>
      </w:r>
      <w:r w:rsidR="000B6E20" w:rsidRPr="00561D1A">
        <w:rPr>
          <w:sz w:val="26"/>
          <w:szCs w:val="26"/>
          <w:lang w:val="uk-UA"/>
        </w:rPr>
        <w:t xml:space="preserve"> </w:t>
      </w:r>
      <w:r w:rsidR="0022672F" w:rsidRPr="00561D1A">
        <w:rPr>
          <w:sz w:val="26"/>
          <w:szCs w:val="26"/>
          <w:lang w:val="uk-UA"/>
        </w:rPr>
        <w:t>виконанн</w:t>
      </w:r>
      <w:r w:rsidR="000B6E20">
        <w:rPr>
          <w:sz w:val="26"/>
          <w:szCs w:val="26"/>
          <w:lang w:val="uk-UA"/>
        </w:rPr>
        <w:t>і</w:t>
      </w:r>
      <w:r w:rsidR="0022672F" w:rsidRPr="00561D1A">
        <w:rPr>
          <w:sz w:val="26"/>
          <w:szCs w:val="26"/>
          <w:lang w:val="uk-UA"/>
        </w:rPr>
        <w:t xml:space="preserve"> </w:t>
      </w:r>
      <w:r w:rsidR="00545B49" w:rsidRPr="00561D1A">
        <w:rPr>
          <w:sz w:val="26"/>
          <w:szCs w:val="26"/>
          <w:lang w:val="uk-UA"/>
        </w:rPr>
        <w:t>таких умов</w:t>
      </w:r>
      <w:r w:rsidR="00B21CFF" w:rsidRPr="00561D1A">
        <w:rPr>
          <w:sz w:val="26"/>
          <w:szCs w:val="26"/>
          <w:lang w:val="uk-UA"/>
        </w:rPr>
        <w:t xml:space="preserve">. </w:t>
      </w:r>
      <w:r w:rsidR="002161F8" w:rsidRPr="00561D1A">
        <w:rPr>
          <w:sz w:val="26"/>
          <w:szCs w:val="26"/>
          <w:lang w:val="uk-UA"/>
        </w:rPr>
        <w:t xml:space="preserve">В цій оцінці </w:t>
      </w:r>
      <w:r w:rsidR="001A58BE" w:rsidRPr="00561D1A">
        <w:rPr>
          <w:sz w:val="26"/>
          <w:szCs w:val="26"/>
          <w:lang w:val="uk-UA"/>
        </w:rPr>
        <w:t xml:space="preserve">особливу увагу буде приділено </w:t>
      </w:r>
      <w:r w:rsidR="00114C22" w:rsidRPr="00561D1A">
        <w:rPr>
          <w:sz w:val="26"/>
          <w:szCs w:val="26"/>
          <w:lang w:val="uk-UA"/>
        </w:rPr>
        <w:t>реформам</w:t>
      </w:r>
      <w:r w:rsidR="001A58BE" w:rsidRPr="00561D1A">
        <w:rPr>
          <w:sz w:val="26"/>
          <w:szCs w:val="26"/>
          <w:lang w:val="uk-UA"/>
        </w:rPr>
        <w:t xml:space="preserve"> </w:t>
      </w:r>
      <w:r w:rsidR="000B6E20" w:rsidRPr="00561D1A">
        <w:rPr>
          <w:sz w:val="26"/>
          <w:szCs w:val="26"/>
          <w:lang w:val="uk-UA"/>
        </w:rPr>
        <w:t>у сфері управління державними фінансами</w:t>
      </w:r>
      <w:r w:rsidR="000B6E20">
        <w:rPr>
          <w:sz w:val="26"/>
          <w:szCs w:val="26"/>
          <w:lang w:val="uk-UA"/>
        </w:rPr>
        <w:t>,</w:t>
      </w:r>
      <w:r w:rsidR="000B6E20" w:rsidRPr="00561D1A">
        <w:rPr>
          <w:sz w:val="26"/>
          <w:szCs w:val="26"/>
          <w:lang w:val="uk-UA"/>
        </w:rPr>
        <w:t xml:space="preserve"> верховенства права та боротьби з корупцією</w:t>
      </w:r>
      <w:r w:rsidR="000B6E20">
        <w:rPr>
          <w:sz w:val="26"/>
          <w:szCs w:val="26"/>
          <w:lang w:val="uk-UA"/>
        </w:rPr>
        <w:t>,</w:t>
      </w:r>
      <w:r w:rsidR="000B6E20" w:rsidRPr="00561D1A">
        <w:rPr>
          <w:sz w:val="26"/>
          <w:szCs w:val="26"/>
          <w:lang w:val="uk-UA"/>
        </w:rPr>
        <w:t xml:space="preserve"> </w:t>
      </w:r>
      <w:r w:rsidR="00362CFF" w:rsidRPr="00561D1A">
        <w:rPr>
          <w:sz w:val="26"/>
          <w:szCs w:val="26"/>
          <w:lang w:val="uk-UA"/>
        </w:rPr>
        <w:t xml:space="preserve"> бізнес-клімату, а також секторальним реформам, зокрема щодо державних підприємств. </w:t>
      </w:r>
      <w:r w:rsidR="00114C22" w:rsidRPr="00561D1A">
        <w:rPr>
          <w:sz w:val="26"/>
          <w:szCs w:val="26"/>
          <w:lang w:val="uk-UA"/>
        </w:rPr>
        <w:t>Конкретні</w:t>
      </w:r>
      <w:r w:rsidR="00F06378" w:rsidRPr="00561D1A">
        <w:rPr>
          <w:sz w:val="26"/>
          <w:szCs w:val="26"/>
          <w:lang w:val="uk-UA"/>
        </w:rPr>
        <w:t xml:space="preserve"> з</w:t>
      </w:r>
      <w:r w:rsidR="00B21CFF" w:rsidRPr="00561D1A">
        <w:rPr>
          <w:sz w:val="26"/>
          <w:szCs w:val="26"/>
          <w:lang w:val="uk-UA"/>
        </w:rPr>
        <w:t>аходи політики та рамки розгляду у цілях такої оці</w:t>
      </w:r>
      <w:r w:rsidR="00614BC5" w:rsidRPr="00561D1A">
        <w:rPr>
          <w:sz w:val="26"/>
          <w:szCs w:val="26"/>
          <w:lang w:val="uk-UA"/>
        </w:rPr>
        <w:t>нки детально наведені</w:t>
      </w:r>
      <w:r w:rsidR="00545B49" w:rsidRPr="00561D1A">
        <w:rPr>
          <w:sz w:val="26"/>
          <w:szCs w:val="26"/>
          <w:lang w:val="uk-UA"/>
        </w:rPr>
        <w:t xml:space="preserve"> у Додатку І</w:t>
      </w:r>
      <w:r w:rsidR="009904A8" w:rsidRPr="00561D1A">
        <w:rPr>
          <w:sz w:val="26"/>
          <w:szCs w:val="26"/>
          <w:lang w:val="uk-UA"/>
        </w:rPr>
        <w:t xml:space="preserve">. </w:t>
      </w:r>
      <w:r w:rsidR="00545B49" w:rsidRPr="00561D1A">
        <w:rPr>
          <w:sz w:val="26"/>
          <w:szCs w:val="26"/>
          <w:lang w:val="uk-UA"/>
        </w:rPr>
        <w:t>У випадку негативної оцінки, Комісія може призупинити виплату транш</w:t>
      </w:r>
      <w:r w:rsidR="00974DD5" w:rsidRPr="00561D1A">
        <w:rPr>
          <w:sz w:val="26"/>
          <w:szCs w:val="26"/>
          <w:lang w:val="uk-UA"/>
        </w:rPr>
        <w:t>ів</w:t>
      </w:r>
      <w:r w:rsidR="00114C22" w:rsidRPr="00561D1A">
        <w:rPr>
          <w:sz w:val="26"/>
          <w:szCs w:val="26"/>
          <w:lang w:val="uk-UA"/>
        </w:rPr>
        <w:t xml:space="preserve"> допоки Країна не підтвердить відповідність умовам.</w:t>
      </w:r>
      <w:r w:rsidR="00545B49" w:rsidRPr="00561D1A">
        <w:rPr>
          <w:sz w:val="26"/>
          <w:szCs w:val="26"/>
          <w:lang w:val="uk-UA"/>
        </w:rPr>
        <w:t xml:space="preserve"> За необхідності, до Додатку І, за взаємною згодою сторін, можуть вноситись зміни, </w:t>
      </w:r>
      <w:r w:rsidR="00027E83" w:rsidRPr="00561D1A">
        <w:rPr>
          <w:sz w:val="26"/>
          <w:szCs w:val="26"/>
          <w:lang w:val="uk-UA"/>
        </w:rPr>
        <w:t xml:space="preserve">з подальшим  дотриманням процедур щодо їх затвердження </w:t>
      </w:r>
      <w:r w:rsidR="00E03D5B" w:rsidRPr="00561D1A">
        <w:rPr>
          <w:sz w:val="26"/>
          <w:szCs w:val="26"/>
          <w:lang w:val="uk-UA"/>
        </w:rPr>
        <w:t>К</w:t>
      </w:r>
      <w:r w:rsidR="00027E83" w:rsidRPr="00561D1A">
        <w:rPr>
          <w:sz w:val="26"/>
          <w:szCs w:val="26"/>
          <w:lang w:val="uk-UA"/>
        </w:rPr>
        <w:t xml:space="preserve">раїною та </w:t>
      </w:r>
      <w:r w:rsidR="00E03D5B" w:rsidRPr="00561D1A">
        <w:rPr>
          <w:sz w:val="26"/>
          <w:szCs w:val="26"/>
          <w:lang w:val="uk-UA"/>
        </w:rPr>
        <w:t>Європейським Союзом</w:t>
      </w:r>
      <w:r w:rsidR="00027E83" w:rsidRPr="00561D1A">
        <w:rPr>
          <w:sz w:val="26"/>
          <w:szCs w:val="26"/>
          <w:lang w:val="uk-UA"/>
        </w:rPr>
        <w:t>.</w:t>
      </w:r>
    </w:p>
    <w:p w:rsidR="006B329F" w:rsidRPr="00561D1A" w:rsidRDefault="00027E83" w:rsidP="006B329F">
      <w:pPr>
        <w:pStyle w:val="Text"/>
        <w:numPr>
          <w:ilvl w:val="0"/>
          <w:numId w:val="21"/>
        </w:numPr>
        <w:tabs>
          <w:tab w:val="left" w:pos="567"/>
        </w:tabs>
        <w:ind w:left="567" w:hanging="567"/>
        <w:rPr>
          <w:sz w:val="26"/>
          <w:szCs w:val="26"/>
          <w:lang w:val="uk-UA"/>
        </w:rPr>
      </w:pPr>
      <w:r w:rsidRPr="00561D1A">
        <w:rPr>
          <w:sz w:val="26"/>
          <w:szCs w:val="26"/>
          <w:lang w:val="uk-UA"/>
        </w:rPr>
        <w:t>Комісія також на постійній основі здійснюватиме</w:t>
      </w:r>
      <w:r w:rsidR="00E03D5B" w:rsidRPr="00561D1A">
        <w:rPr>
          <w:sz w:val="26"/>
          <w:szCs w:val="26"/>
          <w:lang w:val="uk-UA"/>
        </w:rPr>
        <w:t xml:space="preserve"> перевірку фінансових потреб К</w:t>
      </w:r>
      <w:r w:rsidRPr="00561D1A">
        <w:rPr>
          <w:sz w:val="26"/>
          <w:szCs w:val="26"/>
          <w:lang w:val="uk-UA"/>
        </w:rPr>
        <w:t xml:space="preserve">раїни та може зменшити, призупинити або скасувати надання допомоги </w:t>
      </w:r>
      <w:r w:rsidR="00BF01C9" w:rsidRPr="00561D1A">
        <w:rPr>
          <w:sz w:val="26"/>
          <w:szCs w:val="26"/>
          <w:lang w:val="uk-UA"/>
        </w:rPr>
        <w:t>у випадку</w:t>
      </w:r>
      <w:r w:rsidR="000B6E20">
        <w:rPr>
          <w:sz w:val="26"/>
          <w:szCs w:val="26"/>
          <w:lang w:val="uk-UA"/>
        </w:rPr>
        <w:t>,</w:t>
      </w:r>
      <w:r w:rsidR="00BF01C9" w:rsidRPr="00561D1A">
        <w:rPr>
          <w:sz w:val="26"/>
          <w:szCs w:val="26"/>
          <w:lang w:val="uk-UA"/>
        </w:rPr>
        <w:t xml:space="preserve"> якщо </w:t>
      </w:r>
      <w:r w:rsidR="00E03D5B" w:rsidRPr="00561D1A">
        <w:rPr>
          <w:sz w:val="26"/>
          <w:szCs w:val="26"/>
          <w:lang w:val="uk-UA"/>
        </w:rPr>
        <w:t>фінансові потреби Країни</w:t>
      </w:r>
      <w:r w:rsidR="00BF01C9" w:rsidRPr="00561D1A">
        <w:rPr>
          <w:sz w:val="26"/>
          <w:szCs w:val="26"/>
          <w:lang w:val="uk-UA"/>
        </w:rPr>
        <w:t xml:space="preserve"> в період виплат </w:t>
      </w:r>
      <w:r w:rsidR="00612605" w:rsidRPr="00561D1A">
        <w:rPr>
          <w:sz w:val="26"/>
          <w:szCs w:val="26"/>
          <w:lang w:val="uk-UA"/>
        </w:rPr>
        <w:t>суттєво</w:t>
      </w:r>
      <w:r w:rsidR="00BF01C9" w:rsidRPr="00561D1A">
        <w:rPr>
          <w:sz w:val="26"/>
          <w:szCs w:val="26"/>
          <w:lang w:val="uk-UA"/>
        </w:rPr>
        <w:t xml:space="preserve"> зменшаться у порівнянн</w:t>
      </w:r>
      <w:r w:rsidR="00E03D5B" w:rsidRPr="00561D1A">
        <w:rPr>
          <w:sz w:val="26"/>
          <w:szCs w:val="26"/>
          <w:lang w:val="uk-UA"/>
        </w:rPr>
        <w:t>і</w:t>
      </w:r>
      <w:r w:rsidR="00BF01C9" w:rsidRPr="00561D1A">
        <w:rPr>
          <w:sz w:val="26"/>
          <w:szCs w:val="26"/>
          <w:lang w:val="uk-UA"/>
        </w:rPr>
        <w:t xml:space="preserve"> з початковими прогнозами. </w:t>
      </w:r>
    </w:p>
    <w:p w:rsidR="009931E5" w:rsidRPr="00561D1A" w:rsidRDefault="006C2D07" w:rsidP="009931E5">
      <w:pPr>
        <w:pStyle w:val="Text"/>
        <w:numPr>
          <w:ilvl w:val="0"/>
          <w:numId w:val="21"/>
        </w:numPr>
        <w:tabs>
          <w:tab w:val="left" w:pos="567"/>
        </w:tabs>
        <w:ind w:left="567" w:hanging="567"/>
        <w:rPr>
          <w:sz w:val="26"/>
          <w:szCs w:val="26"/>
          <w:lang w:val="uk-UA"/>
        </w:rPr>
      </w:pPr>
      <w:r w:rsidRPr="00561D1A">
        <w:rPr>
          <w:sz w:val="26"/>
          <w:szCs w:val="26"/>
          <w:lang w:val="uk-UA"/>
        </w:rPr>
        <w:t xml:space="preserve">Комісія перераховуватиме транші </w:t>
      </w:r>
      <w:r w:rsidR="00D12606" w:rsidRPr="00561D1A">
        <w:rPr>
          <w:sz w:val="26"/>
          <w:szCs w:val="26"/>
          <w:lang w:val="uk-UA"/>
        </w:rPr>
        <w:t xml:space="preserve">на рахунок </w:t>
      </w:r>
      <w:r w:rsidR="00362CFF" w:rsidRPr="00561D1A">
        <w:rPr>
          <w:sz w:val="26"/>
          <w:szCs w:val="26"/>
          <w:lang w:val="uk-UA"/>
        </w:rPr>
        <w:t>Державної казначейської служби Ук</w:t>
      </w:r>
      <w:r w:rsidR="00320B16" w:rsidRPr="00561D1A">
        <w:rPr>
          <w:sz w:val="26"/>
          <w:szCs w:val="26"/>
          <w:lang w:val="uk-UA"/>
        </w:rPr>
        <w:t xml:space="preserve">раїни </w:t>
      </w:r>
      <w:r w:rsidR="00DE30D4" w:rsidRPr="00561D1A">
        <w:rPr>
          <w:sz w:val="26"/>
          <w:szCs w:val="26"/>
          <w:lang w:val="uk-UA"/>
        </w:rPr>
        <w:t xml:space="preserve">(що надалі йменується як “Одержувач”) </w:t>
      </w:r>
      <w:r w:rsidR="00D12606" w:rsidRPr="00561D1A">
        <w:rPr>
          <w:sz w:val="26"/>
          <w:szCs w:val="26"/>
          <w:lang w:val="uk-UA"/>
        </w:rPr>
        <w:t xml:space="preserve">у євро </w:t>
      </w:r>
      <w:r w:rsidR="00DE30D4" w:rsidRPr="00561D1A">
        <w:rPr>
          <w:sz w:val="26"/>
          <w:szCs w:val="26"/>
          <w:lang w:val="uk-UA"/>
        </w:rPr>
        <w:t>в Національному банку України (що надалі йменується як “Агент”). Враховуюч</w:t>
      </w:r>
      <w:r w:rsidR="00FA7EEA">
        <w:rPr>
          <w:sz w:val="26"/>
          <w:szCs w:val="26"/>
          <w:lang w:val="uk-UA"/>
        </w:rPr>
        <w:t>і</w:t>
      </w:r>
      <w:r w:rsidR="00DE30D4" w:rsidRPr="00561D1A">
        <w:rPr>
          <w:sz w:val="26"/>
          <w:szCs w:val="26"/>
          <w:lang w:val="uk-UA"/>
        </w:rPr>
        <w:t xml:space="preserve"> суттєві бюджетні потреби у фінансуванні, що постали перед Країною, надходження від кредиту </w:t>
      </w:r>
      <w:r w:rsidR="006B329F" w:rsidRPr="00561D1A">
        <w:rPr>
          <w:sz w:val="26"/>
          <w:szCs w:val="26"/>
          <w:lang w:val="uk-UA"/>
        </w:rPr>
        <w:t>будуть</w:t>
      </w:r>
      <w:r w:rsidR="00DE30D4" w:rsidRPr="00561D1A">
        <w:rPr>
          <w:sz w:val="26"/>
          <w:szCs w:val="26"/>
          <w:lang w:val="uk-UA"/>
        </w:rPr>
        <w:t xml:space="preserve"> використані для фінансування бюджету </w:t>
      </w:r>
      <w:r w:rsidR="006B329F" w:rsidRPr="00561D1A">
        <w:rPr>
          <w:sz w:val="26"/>
          <w:szCs w:val="26"/>
          <w:lang w:val="uk-UA"/>
        </w:rPr>
        <w:t>К</w:t>
      </w:r>
      <w:r w:rsidR="00DE30D4" w:rsidRPr="00561D1A">
        <w:rPr>
          <w:sz w:val="26"/>
          <w:szCs w:val="26"/>
          <w:lang w:val="uk-UA"/>
        </w:rPr>
        <w:t>раїни.</w:t>
      </w:r>
    </w:p>
    <w:p w:rsidR="00DA441F" w:rsidRPr="00561D1A" w:rsidRDefault="007F3551" w:rsidP="00DA441F">
      <w:pPr>
        <w:pStyle w:val="Text"/>
        <w:numPr>
          <w:ilvl w:val="0"/>
          <w:numId w:val="21"/>
        </w:numPr>
        <w:tabs>
          <w:tab w:val="left" w:pos="567"/>
        </w:tabs>
        <w:ind w:left="567" w:hanging="567"/>
        <w:rPr>
          <w:sz w:val="26"/>
          <w:szCs w:val="26"/>
          <w:lang w:val="uk-UA"/>
        </w:rPr>
      </w:pPr>
      <w:r w:rsidRPr="00561D1A">
        <w:rPr>
          <w:sz w:val="26"/>
          <w:szCs w:val="26"/>
          <w:lang w:val="uk-UA"/>
        </w:rPr>
        <w:t>У ході ре</w:t>
      </w:r>
      <w:r w:rsidR="009931E5" w:rsidRPr="00561D1A">
        <w:rPr>
          <w:sz w:val="26"/>
          <w:szCs w:val="26"/>
          <w:lang w:val="uk-UA"/>
        </w:rPr>
        <w:t>алізації допомоги органи влади К</w:t>
      </w:r>
      <w:r w:rsidRPr="00561D1A">
        <w:rPr>
          <w:sz w:val="26"/>
          <w:szCs w:val="26"/>
          <w:lang w:val="uk-UA"/>
        </w:rPr>
        <w:t>раїни надаватимуть Комісії ус</w:t>
      </w:r>
      <w:r w:rsidR="00612605" w:rsidRPr="00561D1A">
        <w:rPr>
          <w:sz w:val="26"/>
          <w:szCs w:val="26"/>
          <w:lang w:val="uk-UA"/>
        </w:rPr>
        <w:t xml:space="preserve">ю інформацію, яка </w:t>
      </w:r>
      <w:r w:rsidR="005C0ED4">
        <w:rPr>
          <w:sz w:val="26"/>
          <w:szCs w:val="26"/>
          <w:lang w:val="uk-UA"/>
        </w:rPr>
        <w:t xml:space="preserve">пов’язана із </w:t>
      </w:r>
      <w:r w:rsidRPr="00561D1A">
        <w:rPr>
          <w:sz w:val="26"/>
          <w:szCs w:val="26"/>
          <w:lang w:val="uk-UA"/>
        </w:rPr>
        <w:t>моніторинг</w:t>
      </w:r>
      <w:r w:rsidR="005C0ED4">
        <w:rPr>
          <w:sz w:val="26"/>
          <w:szCs w:val="26"/>
          <w:lang w:val="uk-UA"/>
        </w:rPr>
        <w:t>ом</w:t>
      </w:r>
      <w:r w:rsidRPr="00561D1A">
        <w:rPr>
          <w:sz w:val="26"/>
          <w:szCs w:val="26"/>
          <w:lang w:val="uk-UA"/>
        </w:rPr>
        <w:t xml:space="preserve"> економічної та фінансової ситуації </w:t>
      </w:r>
      <w:r w:rsidR="00612605" w:rsidRPr="00561D1A">
        <w:rPr>
          <w:sz w:val="26"/>
          <w:szCs w:val="26"/>
          <w:lang w:val="uk-UA"/>
        </w:rPr>
        <w:t xml:space="preserve">Країни </w:t>
      </w:r>
      <w:r w:rsidRPr="00561D1A">
        <w:rPr>
          <w:sz w:val="26"/>
          <w:szCs w:val="26"/>
          <w:lang w:val="uk-UA"/>
        </w:rPr>
        <w:t xml:space="preserve">і </w:t>
      </w:r>
      <w:r w:rsidR="005C0ED4">
        <w:rPr>
          <w:sz w:val="26"/>
          <w:szCs w:val="26"/>
          <w:lang w:val="uk-UA"/>
        </w:rPr>
        <w:t>із</w:t>
      </w:r>
      <w:r w:rsidR="005C0ED4" w:rsidRPr="00561D1A">
        <w:rPr>
          <w:sz w:val="26"/>
          <w:szCs w:val="26"/>
          <w:lang w:val="uk-UA"/>
        </w:rPr>
        <w:t xml:space="preserve"> </w:t>
      </w:r>
      <w:r w:rsidRPr="00561D1A">
        <w:rPr>
          <w:sz w:val="26"/>
          <w:szCs w:val="26"/>
          <w:lang w:val="uk-UA"/>
        </w:rPr>
        <w:t>оцінк</w:t>
      </w:r>
      <w:r w:rsidR="005C0ED4">
        <w:rPr>
          <w:sz w:val="26"/>
          <w:szCs w:val="26"/>
          <w:lang w:val="uk-UA"/>
        </w:rPr>
        <w:t>ою</w:t>
      </w:r>
      <w:r w:rsidRPr="00561D1A">
        <w:rPr>
          <w:sz w:val="26"/>
          <w:szCs w:val="26"/>
          <w:lang w:val="uk-UA"/>
        </w:rPr>
        <w:t xml:space="preserve"> </w:t>
      </w:r>
      <w:r w:rsidR="001B4508" w:rsidRPr="00561D1A">
        <w:rPr>
          <w:sz w:val="26"/>
          <w:szCs w:val="26"/>
          <w:lang w:val="uk-UA"/>
        </w:rPr>
        <w:t xml:space="preserve">прогресу </w:t>
      </w:r>
      <w:r w:rsidR="005C0ED4">
        <w:rPr>
          <w:sz w:val="26"/>
          <w:szCs w:val="26"/>
          <w:lang w:val="uk-UA"/>
        </w:rPr>
        <w:t xml:space="preserve">у </w:t>
      </w:r>
      <w:r w:rsidR="009931E5" w:rsidRPr="00561D1A">
        <w:rPr>
          <w:sz w:val="26"/>
          <w:szCs w:val="26"/>
          <w:lang w:val="uk-UA"/>
        </w:rPr>
        <w:t>структурних</w:t>
      </w:r>
      <w:r w:rsidR="001B4508" w:rsidRPr="00561D1A">
        <w:rPr>
          <w:sz w:val="26"/>
          <w:szCs w:val="26"/>
          <w:lang w:val="uk-UA"/>
        </w:rPr>
        <w:t xml:space="preserve"> реформ</w:t>
      </w:r>
      <w:r w:rsidR="005C0ED4">
        <w:rPr>
          <w:sz w:val="26"/>
          <w:szCs w:val="26"/>
          <w:lang w:val="uk-UA"/>
        </w:rPr>
        <w:t>ах</w:t>
      </w:r>
      <w:r w:rsidRPr="00561D1A">
        <w:rPr>
          <w:sz w:val="26"/>
          <w:szCs w:val="26"/>
          <w:lang w:val="uk-UA"/>
        </w:rPr>
        <w:t xml:space="preserve">. Зокрема, органи </w:t>
      </w:r>
      <w:r w:rsidR="005C0ED4">
        <w:rPr>
          <w:sz w:val="26"/>
          <w:szCs w:val="26"/>
          <w:lang w:val="uk-UA"/>
        </w:rPr>
        <w:t xml:space="preserve">державної </w:t>
      </w:r>
      <w:r w:rsidRPr="00561D1A">
        <w:rPr>
          <w:sz w:val="26"/>
          <w:szCs w:val="26"/>
          <w:lang w:val="uk-UA"/>
        </w:rPr>
        <w:t>влади своєчасно надаватимуть Комісії відповідну інформацію, визначену у Додатку ІІ.</w:t>
      </w:r>
    </w:p>
    <w:p w:rsidR="00DA441F" w:rsidRPr="00561D1A" w:rsidRDefault="004B56D0" w:rsidP="00DA441F">
      <w:pPr>
        <w:pStyle w:val="Text"/>
        <w:numPr>
          <w:ilvl w:val="0"/>
          <w:numId w:val="21"/>
        </w:numPr>
        <w:tabs>
          <w:tab w:val="left" w:pos="567"/>
        </w:tabs>
        <w:ind w:left="567" w:hanging="567"/>
        <w:rPr>
          <w:sz w:val="26"/>
          <w:szCs w:val="26"/>
          <w:lang w:val="uk-UA"/>
        </w:rPr>
      </w:pPr>
      <w:r w:rsidRPr="00561D1A">
        <w:rPr>
          <w:sz w:val="26"/>
          <w:szCs w:val="26"/>
          <w:lang w:val="uk-UA"/>
        </w:rPr>
        <w:t>З метою запобігання порушенням і шахрайству, пов’язан</w:t>
      </w:r>
      <w:r w:rsidR="00DC32A0" w:rsidRPr="00561D1A">
        <w:rPr>
          <w:sz w:val="26"/>
          <w:szCs w:val="26"/>
          <w:lang w:val="uk-UA"/>
        </w:rPr>
        <w:t>им</w:t>
      </w:r>
      <w:r w:rsidRPr="00561D1A">
        <w:rPr>
          <w:sz w:val="26"/>
          <w:szCs w:val="26"/>
          <w:lang w:val="uk-UA"/>
        </w:rPr>
        <w:t xml:space="preserve"> з використанням цієї допомоги, а також для забезпечення </w:t>
      </w:r>
      <w:r w:rsidR="00DC32A0" w:rsidRPr="00561D1A">
        <w:rPr>
          <w:sz w:val="26"/>
          <w:szCs w:val="26"/>
          <w:lang w:val="uk-UA"/>
        </w:rPr>
        <w:t xml:space="preserve">захисту </w:t>
      </w:r>
      <w:r w:rsidRPr="00561D1A">
        <w:rPr>
          <w:sz w:val="26"/>
          <w:szCs w:val="26"/>
          <w:lang w:val="uk-UA"/>
        </w:rPr>
        <w:t xml:space="preserve">фінансових інтересів ЄС, </w:t>
      </w:r>
      <w:r w:rsidR="0051165E" w:rsidRPr="00561D1A">
        <w:rPr>
          <w:sz w:val="26"/>
          <w:szCs w:val="26"/>
          <w:lang w:val="uk-UA"/>
        </w:rPr>
        <w:t xml:space="preserve">застосовуватимуться </w:t>
      </w:r>
      <w:r w:rsidRPr="00561D1A">
        <w:rPr>
          <w:sz w:val="26"/>
          <w:szCs w:val="26"/>
          <w:lang w:val="uk-UA"/>
        </w:rPr>
        <w:t xml:space="preserve">відповідні положення Кредитної </w:t>
      </w:r>
      <w:r w:rsidR="0051165E" w:rsidRPr="00561D1A">
        <w:rPr>
          <w:sz w:val="26"/>
          <w:szCs w:val="26"/>
          <w:lang w:val="uk-UA"/>
        </w:rPr>
        <w:t xml:space="preserve">угоди, зокрема ті, що стосуються регулярних перевірок </w:t>
      </w:r>
      <w:r w:rsidR="000F7BBC" w:rsidRPr="00561D1A">
        <w:rPr>
          <w:sz w:val="26"/>
          <w:szCs w:val="26"/>
          <w:lang w:val="uk-UA"/>
        </w:rPr>
        <w:t>Країною використання допомоги Європейського Союзу</w:t>
      </w:r>
      <w:r w:rsidR="0051165E" w:rsidRPr="00561D1A">
        <w:rPr>
          <w:sz w:val="26"/>
          <w:szCs w:val="26"/>
          <w:lang w:val="uk-UA"/>
        </w:rPr>
        <w:t>, а також перевірок</w:t>
      </w:r>
      <w:r w:rsidR="00362CFF" w:rsidRPr="00561D1A">
        <w:rPr>
          <w:sz w:val="26"/>
          <w:szCs w:val="26"/>
          <w:lang w:val="uk-UA"/>
        </w:rPr>
        <w:t>,</w:t>
      </w:r>
      <w:r w:rsidR="0051165E" w:rsidRPr="00561D1A">
        <w:rPr>
          <w:sz w:val="26"/>
          <w:szCs w:val="26"/>
          <w:lang w:val="uk-UA"/>
        </w:rPr>
        <w:t xml:space="preserve"> аудитів</w:t>
      </w:r>
      <w:r w:rsidR="00362CFF" w:rsidRPr="00561D1A">
        <w:rPr>
          <w:sz w:val="26"/>
          <w:szCs w:val="26"/>
          <w:lang w:val="uk-UA"/>
        </w:rPr>
        <w:t xml:space="preserve"> та розслідувань,</w:t>
      </w:r>
      <w:r w:rsidR="0051165E" w:rsidRPr="00561D1A">
        <w:rPr>
          <w:sz w:val="26"/>
          <w:szCs w:val="26"/>
          <w:lang w:val="uk-UA"/>
        </w:rPr>
        <w:t xml:space="preserve"> проведених Комісією</w:t>
      </w:r>
      <w:r w:rsidR="000F7BBC" w:rsidRPr="00561D1A">
        <w:rPr>
          <w:sz w:val="26"/>
          <w:szCs w:val="26"/>
          <w:lang w:val="uk-UA"/>
        </w:rPr>
        <w:t xml:space="preserve">, </w:t>
      </w:r>
      <w:r w:rsidR="005C0ED4">
        <w:rPr>
          <w:sz w:val="26"/>
          <w:szCs w:val="26"/>
          <w:lang w:val="uk-UA"/>
        </w:rPr>
        <w:t>включаючи</w:t>
      </w:r>
      <w:r w:rsidR="005C0ED4" w:rsidRPr="00561D1A">
        <w:rPr>
          <w:sz w:val="26"/>
          <w:szCs w:val="26"/>
          <w:lang w:val="uk-UA"/>
        </w:rPr>
        <w:t xml:space="preserve"> </w:t>
      </w:r>
      <w:r w:rsidR="000F7BBC" w:rsidRPr="00561D1A">
        <w:rPr>
          <w:sz w:val="26"/>
          <w:szCs w:val="26"/>
          <w:lang w:val="uk-UA"/>
        </w:rPr>
        <w:t>Європейськ</w:t>
      </w:r>
      <w:r w:rsidR="00DA441F" w:rsidRPr="00561D1A">
        <w:rPr>
          <w:sz w:val="26"/>
          <w:szCs w:val="26"/>
          <w:lang w:val="uk-UA"/>
        </w:rPr>
        <w:t>им</w:t>
      </w:r>
      <w:r w:rsidR="000F7BBC" w:rsidRPr="00561D1A">
        <w:rPr>
          <w:sz w:val="26"/>
          <w:szCs w:val="26"/>
          <w:lang w:val="uk-UA"/>
        </w:rPr>
        <w:t xml:space="preserve"> </w:t>
      </w:r>
      <w:r w:rsidR="00F4007E" w:rsidRPr="00561D1A">
        <w:rPr>
          <w:sz w:val="26"/>
          <w:szCs w:val="26"/>
          <w:lang w:val="uk-UA"/>
        </w:rPr>
        <w:t>бюро  боротьб</w:t>
      </w:r>
      <w:r w:rsidR="005C0ED4">
        <w:rPr>
          <w:sz w:val="26"/>
          <w:szCs w:val="26"/>
          <w:lang w:val="uk-UA"/>
        </w:rPr>
        <w:t>и</w:t>
      </w:r>
      <w:r w:rsidR="00F4007E" w:rsidRPr="00561D1A">
        <w:rPr>
          <w:sz w:val="26"/>
          <w:szCs w:val="26"/>
          <w:lang w:val="uk-UA"/>
        </w:rPr>
        <w:t xml:space="preserve"> з шахрайством</w:t>
      </w:r>
      <w:r w:rsidR="00362CFF" w:rsidRPr="00561D1A">
        <w:rPr>
          <w:sz w:val="26"/>
          <w:szCs w:val="26"/>
          <w:lang w:val="uk-UA"/>
        </w:rPr>
        <w:t xml:space="preserve">, </w:t>
      </w:r>
      <w:r w:rsidR="0051165E" w:rsidRPr="00561D1A">
        <w:rPr>
          <w:sz w:val="26"/>
          <w:szCs w:val="26"/>
          <w:lang w:val="uk-UA"/>
        </w:rPr>
        <w:t>Європейським судом аудиторів</w:t>
      </w:r>
      <w:r w:rsidR="00362CFF" w:rsidRPr="00561D1A">
        <w:rPr>
          <w:sz w:val="26"/>
          <w:szCs w:val="26"/>
          <w:lang w:val="uk-UA"/>
        </w:rPr>
        <w:t xml:space="preserve"> та </w:t>
      </w:r>
      <w:r w:rsidR="00D07CA9">
        <w:rPr>
          <w:sz w:val="26"/>
          <w:szCs w:val="26"/>
          <w:lang w:val="uk-UA"/>
        </w:rPr>
        <w:t>Прокуратура Європейського Союзу</w:t>
      </w:r>
      <w:r w:rsidR="0051165E" w:rsidRPr="00561D1A">
        <w:rPr>
          <w:sz w:val="26"/>
          <w:szCs w:val="26"/>
          <w:lang w:val="uk-UA"/>
        </w:rPr>
        <w:t>. Також положення Кредитної угоди щодо дострокового погашення буд</w:t>
      </w:r>
      <w:r w:rsidR="00DC32A0" w:rsidRPr="00561D1A">
        <w:rPr>
          <w:sz w:val="26"/>
          <w:szCs w:val="26"/>
          <w:lang w:val="uk-UA"/>
        </w:rPr>
        <w:t xml:space="preserve">уть </w:t>
      </w:r>
      <w:r w:rsidR="0051165E" w:rsidRPr="00561D1A">
        <w:rPr>
          <w:sz w:val="26"/>
          <w:szCs w:val="26"/>
          <w:lang w:val="uk-UA"/>
        </w:rPr>
        <w:t xml:space="preserve"> застосовуватись у випадку, якщо буде встановлено, що </w:t>
      </w:r>
      <w:r w:rsidR="00DA441F" w:rsidRPr="00561D1A">
        <w:rPr>
          <w:sz w:val="26"/>
          <w:szCs w:val="26"/>
          <w:lang w:val="uk-UA"/>
        </w:rPr>
        <w:t>К</w:t>
      </w:r>
      <w:r w:rsidR="0051165E" w:rsidRPr="00561D1A">
        <w:rPr>
          <w:sz w:val="26"/>
          <w:szCs w:val="26"/>
          <w:lang w:val="uk-UA"/>
        </w:rPr>
        <w:t xml:space="preserve">раїна, у частині управління цією допомогою, бере участь у будь-яких актах шахрайства, корупції або будь-якій іншій </w:t>
      </w:r>
      <w:r w:rsidR="00DA441F" w:rsidRPr="00561D1A">
        <w:rPr>
          <w:sz w:val="26"/>
          <w:szCs w:val="26"/>
          <w:lang w:val="uk-UA"/>
        </w:rPr>
        <w:t xml:space="preserve">незаконній </w:t>
      </w:r>
      <w:r w:rsidR="0051165E" w:rsidRPr="00561D1A">
        <w:rPr>
          <w:sz w:val="26"/>
          <w:szCs w:val="26"/>
          <w:lang w:val="uk-UA"/>
        </w:rPr>
        <w:t>діяльності.</w:t>
      </w:r>
    </w:p>
    <w:p w:rsidR="00D95171" w:rsidRPr="00561D1A" w:rsidRDefault="004D7D2C" w:rsidP="00D95171">
      <w:pPr>
        <w:pStyle w:val="Text"/>
        <w:numPr>
          <w:ilvl w:val="0"/>
          <w:numId w:val="21"/>
        </w:numPr>
        <w:tabs>
          <w:tab w:val="left" w:pos="567"/>
        </w:tabs>
        <w:ind w:left="567" w:hanging="567"/>
        <w:rPr>
          <w:sz w:val="26"/>
          <w:szCs w:val="26"/>
          <w:lang w:val="uk-UA"/>
        </w:rPr>
      </w:pPr>
      <w:r w:rsidRPr="00561D1A">
        <w:rPr>
          <w:sz w:val="26"/>
          <w:szCs w:val="26"/>
          <w:lang w:val="uk-UA"/>
        </w:rPr>
        <w:t xml:space="preserve">Комісія через своїх власних </w:t>
      </w:r>
      <w:r w:rsidR="005C0ED4">
        <w:rPr>
          <w:sz w:val="26"/>
          <w:szCs w:val="26"/>
          <w:lang w:val="uk-UA"/>
        </w:rPr>
        <w:t xml:space="preserve">агентів </w:t>
      </w:r>
      <w:r w:rsidRPr="00561D1A">
        <w:rPr>
          <w:sz w:val="26"/>
          <w:szCs w:val="26"/>
          <w:lang w:val="uk-UA"/>
        </w:rPr>
        <w:t xml:space="preserve">або </w:t>
      </w:r>
      <w:r w:rsidR="005C0ED4">
        <w:rPr>
          <w:sz w:val="26"/>
          <w:szCs w:val="26"/>
          <w:lang w:val="uk-UA"/>
        </w:rPr>
        <w:t xml:space="preserve">належним чином уповноважених </w:t>
      </w:r>
      <w:r w:rsidRPr="00561D1A">
        <w:rPr>
          <w:sz w:val="26"/>
          <w:szCs w:val="26"/>
          <w:lang w:val="uk-UA"/>
        </w:rPr>
        <w:t>експертів матиме право проводити оперативні оцінки адміністративн</w:t>
      </w:r>
      <w:r w:rsidR="00EC72E9" w:rsidRPr="00561D1A">
        <w:rPr>
          <w:sz w:val="26"/>
          <w:szCs w:val="26"/>
          <w:lang w:val="uk-UA"/>
        </w:rPr>
        <w:t xml:space="preserve">их процедур та фінансових схем </w:t>
      </w:r>
      <w:r w:rsidR="00F97B47" w:rsidRPr="00561D1A">
        <w:rPr>
          <w:sz w:val="26"/>
          <w:szCs w:val="26"/>
          <w:lang w:val="uk-UA"/>
        </w:rPr>
        <w:t>К</w:t>
      </w:r>
      <w:r w:rsidRPr="00561D1A">
        <w:rPr>
          <w:sz w:val="26"/>
          <w:szCs w:val="26"/>
          <w:lang w:val="uk-UA"/>
        </w:rPr>
        <w:t xml:space="preserve">раїни </w:t>
      </w:r>
      <w:r w:rsidR="00EC72E9" w:rsidRPr="00561D1A">
        <w:rPr>
          <w:sz w:val="26"/>
          <w:szCs w:val="26"/>
          <w:lang w:val="uk-UA"/>
        </w:rPr>
        <w:t>та</w:t>
      </w:r>
      <w:r w:rsidRPr="00561D1A">
        <w:rPr>
          <w:sz w:val="26"/>
          <w:szCs w:val="26"/>
          <w:lang w:val="uk-UA"/>
        </w:rPr>
        <w:t xml:space="preserve"> </w:t>
      </w:r>
      <w:r w:rsidR="00534E85" w:rsidRPr="00561D1A">
        <w:rPr>
          <w:sz w:val="26"/>
          <w:szCs w:val="26"/>
          <w:lang w:val="uk-UA"/>
        </w:rPr>
        <w:t>Агента</w:t>
      </w:r>
      <w:r w:rsidRPr="00561D1A">
        <w:rPr>
          <w:sz w:val="26"/>
          <w:szCs w:val="26"/>
          <w:lang w:val="uk-UA"/>
        </w:rPr>
        <w:t xml:space="preserve"> у частині, </w:t>
      </w:r>
      <w:r w:rsidR="00EC72E9" w:rsidRPr="00561D1A">
        <w:rPr>
          <w:sz w:val="26"/>
          <w:szCs w:val="26"/>
          <w:lang w:val="uk-UA"/>
        </w:rPr>
        <w:t>що</w:t>
      </w:r>
      <w:r w:rsidRPr="00561D1A">
        <w:rPr>
          <w:sz w:val="26"/>
          <w:szCs w:val="26"/>
          <w:lang w:val="uk-UA"/>
        </w:rPr>
        <w:t xml:space="preserve"> стосується управління коштами макрофінансової допомоги</w:t>
      </w:r>
      <w:r w:rsidR="00F97B47" w:rsidRPr="00561D1A">
        <w:rPr>
          <w:sz w:val="26"/>
          <w:szCs w:val="26"/>
          <w:lang w:val="uk-UA"/>
        </w:rPr>
        <w:t xml:space="preserve"> Європейського Союзу, протягом строку дії цього МпВ та </w:t>
      </w:r>
      <w:r w:rsidR="00E82BE9" w:rsidRPr="00561D1A">
        <w:rPr>
          <w:sz w:val="26"/>
          <w:szCs w:val="26"/>
          <w:lang w:val="uk-UA"/>
        </w:rPr>
        <w:t>п’яти</w:t>
      </w:r>
      <w:r w:rsidR="00F97B47" w:rsidRPr="00561D1A">
        <w:rPr>
          <w:sz w:val="26"/>
          <w:szCs w:val="26"/>
          <w:lang w:val="uk-UA"/>
        </w:rPr>
        <w:t xml:space="preserve"> років після </w:t>
      </w:r>
      <w:r w:rsidR="00E82BE9" w:rsidRPr="00561D1A">
        <w:rPr>
          <w:sz w:val="26"/>
          <w:szCs w:val="26"/>
          <w:lang w:val="uk-UA"/>
        </w:rPr>
        <w:t xml:space="preserve">надання останнього траншу </w:t>
      </w:r>
      <w:r w:rsidR="00E82BE9" w:rsidRPr="00561D1A">
        <w:rPr>
          <w:i/>
          <w:sz w:val="26"/>
          <w:szCs w:val="26"/>
          <w:lang w:val="uk-UA"/>
        </w:rPr>
        <w:t>(</w:t>
      </w:r>
      <w:r w:rsidR="00E82BE9" w:rsidRPr="00561D1A">
        <w:rPr>
          <w:i/>
          <w:sz w:val="26"/>
          <w:szCs w:val="26"/>
          <w:lang w:val="en-US"/>
        </w:rPr>
        <w:t>ex</w:t>
      </w:r>
      <w:r w:rsidR="00E82BE9" w:rsidRPr="00561D1A">
        <w:rPr>
          <w:i/>
          <w:sz w:val="26"/>
          <w:szCs w:val="26"/>
          <w:lang w:val="uk-UA"/>
        </w:rPr>
        <w:t>-</w:t>
      </w:r>
      <w:r w:rsidR="00E82BE9" w:rsidRPr="00561D1A">
        <w:rPr>
          <w:i/>
          <w:sz w:val="26"/>
          <w:szCs w:val="26"/>
          <w:lang w:val="en-US"/>
        </w:rPr>
        <w:t>post</w:t>
      </w:r>
      <w:r w:rsidR="00FA0853" w:rsidRPr="00561D1A">
        <w:rPr>
          <w:i/>
          <w:sz w:val="26"/>
          <w:szCs w:val="26"/>
          <w:lang w:val="uk-UA"/>
        </w:rPr>
        <w:t xml:space="preserve"> період).</w:t>
      </w:r>
    </w:p>
    <w:p w:rsidR="00776824" w:rsidRPr="00561D1A" w:rsidRDefault="004D7D2C" w:rsidP="00776824">
      <w:pPr>
        <w:pStyle w:val="Text"/>
        <w:numPr>
          <w:ilvl w:val="0"/>
          <w:numId w:val="21"/>
        </w:numPr>
        <w:tabs>
          <w:tab w:val="left" w:pos="567"/>
        </w:tabs>
        <w:ind w:left="567" w:hanging="567"/>
        <w:rPr>
          <w:sz w:val="26"/>
          <w:szCs w:val="26"/>
          <w:lang w:val="uk-UA"/>
        </w:rPr>
      </w:pPr>
      <w:r w:rsidRPr="00561D1A">
        <w:rPr>
          <w:sz w:val="26"/>
          <w:szCs w:val="26"/>
          <w:lang w:val="uk-UA"/>
        </w:rPr>
        <w:lastRenderedPageBreak/>
        <w:t xml:space="preserve">Комісія або її належним чином уповноважені представники можуть проводити незалежну заключну оцінку реалізації допомоги. У такому </w:t>
      </w:r>
      <w:r w:rsidR="00BD310A" w:rsidRPr="00561D1A">
        <w:rPr>
          <w:sz w:val="26"/>
          <w:szCs w:val="26"/>
          <w:lang w:val="uk-UA"/>
        </w:rPr>
        <w:t>разі</w:t>
      </w:r>
      <w:r w:rsidRPr="00561D1A">
        <w:rPr>
          <w:sz w:val="26"/>
          <w:szCs w:val="26"/>
          <w:lang w:val="uk-UA"/>
        </w:rPr>
        <w:t xml:space="preserve"> органи </w:t>
      </w:r>
      <w:r w:rsidR="005C0ED4">
        <w:rPr>
          <w:sz w:val="26"/>
          <w:szCs w:val="26"/>
          <w:lang w:val="uk-UA"/>
        </w:rPr>
        <w:t xml:space="preserve">державної </w:t>
      </w:r>
      <w:r w:rsidRPr="00561D1A">
        <w:rPr>
          <w:sz w:val="26"/>
          <w:szCs w:val="26"/>
          <w:lang w:val="uk-UA"/>
        </w:rPr>
        <w:t xml:space="preserve">влади </w:t>
      </w:r>
      <w:r w:rsidR="00D95171" w:rsidRPr="00561D1A">
        <w:rPr>
          <w:sz w:val="26"/>
          <w:szCs w:val="26"/>
          <w:lang w:val="uk-UA"/>
        </w:rPr>
        <w:t>К</w:t>
      </w:r>
      <w:r w:rsidR="009F106E" w:rsidRPr="00561D1A">
        <w:rPr>
          <w:sz w:val="26"/>
          <w:szCs w:val="26"/>
          <w:lang w:val="uk-UA"/>
        </w:rPr>
        <w:t xml:space="preserve">раїни </w:t>
      </w:r>
      <w:r w:rsidRPr="00561D1A">
        <w:rPr>
          <w:sz w:val="26"/>
          <w:szCs w:val="26"/>
          <w:lang w:val="uk-UA"/>
        </w:rPr>
        <w:t>зобов’язані</w:t>
      </w:r>
      <w:r w:rsidR="005A6322" w:rsidRPr="00561D1A">
        <w:rPr>
          <w:sz w:val="26"/>
          <w:szCs w:val="26"/>
          <w:lang w:val="uk-UA"/>
        </w:rPr>
        <w:t xml:space="preserve">, протягом усього часу оцінки, </w:t>
      </w:r>
      <w:r w:rsidRPr="00561D1A">
        <w:rPr>
          <w:sz w:val="26"/>
          <w:szCs w:val="26"/>
          <w:lang w:val="uk-UA"/>
        </w:rPr>
        <w:t xml:space="preserve"> надавати усю необхідну інформацію</w:t>
      </w:r>
      <w:r w:rsidR="005A6322" w:rsidRPr="00561D1A">
        <w:rPr>
          <w:sz w:val="26"/>
          <w:szCs w:val="26"/>
          <w:lang w:val="uk-UA"/>
        </w:rPr>
        <w:t xml:space="preserve"> Комісії, представлен</w:t>
      </w:r>
      <w:r w:rsidR="00776824" w:rsidRPr="00561D1A">
        <w:rPr>
          <w:sz w:val="26"/>
          <w:szCs w:val="26"/>
          <w:lang w:val="uk-UA"/>
        </w:rPr>
        <w:t>ій</w:t>
      </w:r>
      <w:r w:rsidR="005A6322" w:rsidRPr="00561D1A">
        <w:rPr>
          <w:sz w:val="26"/>
          <w:szCs w:val="26"/>
          <w:lang w:val="uk-UA"/>
        </w:rPr>
        <w:t xml:space="preserve"> її власними агентами або належним чином уповноваженими експертами</w:t>
      </w:r>
      <w:r w:rsidRPr="00561D1A">
        <w:rPr>
          <w:sz w:val="26"/>
          <w:szCs w:val="26"/>
          <w:lang w:val="uk-UA"/>
        </w:rPr>
        <w:t xml:space="preserve">. Звіт за результатами оцінки буде надаватися </w:t>
      </w:r>
      <w:r w:rsidR="005A6322" w:rsidRPr="00561D1A">
        <w:rPr>
          <w:sz w:val="26"/>
          <w:szCs w:val="26"/>
          <w:lang w:val="uk-UA"/>
        </w:rPr>
        <w:t xml:space="preserve">органам влади </w:t>
      </w:r>
      <w:r w:rsidR="00776824" w:rsidRPr="00561D1A">
        <w:rPr>
          <w:sz w:val="26"/>
          <w:szCs w:val="26"/>
          <w:lang w:val="uk-UA"/>
        </w:rPr>
        <w:t>К</w:t>
      </w:r>
      <w:r w:rsidR="005A6322" w:rsidRPr="00561D1A">
        <w:rPr>
          <w:sz w:val="26"/>
          <w:szCs w:val="26"/>
          <w:lang w:val="uk-UA"/>
        </w:rPr>
        <w:t>раїни</w:t>
      </w:r>
      <w:r w:rsidRPr="00561D1A">
        <w:rPr>
          <w:sz w:val="26"/>
          <w:szCs w:val="26"/>
          <w:lang w:val="uk-UA"/>
        </w:rPr>
        <w:t xml:space="preserve"> для коментарів</w:t>
      </w:r>
      <w:r w:rsidR="009904A8" w:rsidRPr="00561D1A">
        <w:rPr>
          <w:sz w:val="26"/>
          <w:szCs w:val="26"/>
          <w:lang w:val="uk-UA"/>
        </w:rPr>
        <w:t>.</w:t>
      </w:r>
    </w:p>
    <w:p w:rsidR="00A824E4" w:rsidRPr="00561D1A" w:rsidRDefault="004D7D2C" w:rsidP="00A824E4">
      <w:pPr>
        <w:pStyle w:val="Text"/>
        <w:numPr>
          <w:ilvl w:val="0"/>
          <w:numId w:val="21"/>
        </w:numPr>
        <w:tabs>
          <w:tab w:val="left" w:pos="567"/>
        </w:tabs>
        <w:ind w:left="567" w:hanging="567"/>
        <w:rPr>
          <w:sz w:val="26"/>
          <w:szCs w:val="26"/>
          <w:lang w:val="uk-UA"/>
        </w:rPr>
      </w:pPr>
      <w:r w:rsidRPr="00561D1A">
        <w:rPr>
          <w:sz w:val="26"/>
          <w:szCs w:val="26"/>
          <w:lang w:val="uk-UA"/>
        </w:rPr>
        <w:t>Органи влади забезпечуватимуть</w:t>
      </w:r>
      <w:r w:rsidR="00FA0853" w:rsidRPr="00561D1A">
        <w:rPr>
          <w:sz w:val="26"/>
          <w:szCs w:val="26"/>
          <w:lang w:val="uk-UA"/>
        </w:rPr>
        <w:t xml:space="preserve">, за необхідності, тісне співробітництво </w:t>
      </w:r>
      <w:r w:rsidRPr="00561D1A">
        <w:rPr>
          <w:sz w:val="26"/>
          <w:szCs w:val="26"/>
          <w:lang w:val="uk-UA"/>
        </w:rPr>
        <w:t xml:space="preserve">з Європейською </w:t>
      </w:r>
      <w:r w:rsidR="00DC3885" w:rsidRPr="00561D1A">
        <w:rPr>
          <w:sz w:val="26"/>
          <w:szCs w:val="26"/>
          <w:lang w:val="uk-UA"/>
        </w:rPr>
        <w:t>К</w:t>
      </w:r>
      <w:r w:rsidRPr="00561D1A">
        <w:rPr>
          <w:sz w:val="26"/>
          <w:szCs w:val="26"/>
          <w:lang w:val="uk-UA"/>
        </w:rPr>
        <w:t>омісією</w:t>
      </w:r>
      <w:r w:rsidR="00B278A9" w:rsidRPr="00561D1A">
        <w:rPr>
          <w:sz w:val="26"/>
          <w:szCs w:val="26"/>
          <w:lang w:val="uk-UA"/>
        </w:rPr>
        <w:t>.</w:t>
      </w:r>
      <w:r w:rsidR="00E2699D" w:rsidRPr="00561D1A">
        <w:rPr>
          <w:sz w:val="26"/>
          <w:szCs w:val="26"/>
          <w:lang w:val="uk-UA"/>
        </w:rPr>
        <w:t xml:space="preserve"> </w:t>
      </w:r>
      <w:r w:rsidR="00176F39" w:rsidRPr="00561D1A">
        <w:rPr>
          <w:sz w:val="26"/>
          <w:szCs w:val="26"/>
          <w:lang w:val="uk-UA"/>
        </w:rPr>
        <w:t xml:space="preserve">Обмін </w:t>
      </w:r>
      <w:r w:rsidR="00EC72E9" w:rsidRPr="00561D1A">
        <w:rPr>
          <w:sz w:val="26"/>
          <w:szCs w:val="26"/>
          <w:lang w:val="uk-UA"/>
        </w:rPr>
        <w:t xml:space="preserve">конфіденційною </w:t>
      </w:r>
      <w:r w:rsidR="00176F39" w:rsidRPr="00561D1A">
        <w:rPr>
          <w:sz w:val="26"/>
          <w:szCs w:val="26"/>
          <w:lang w:val="uk-UA"/>
        </w:rPr>
        <w:t>інформацією в рамках цього Меморандуму здійсню</w:t>
      </w:r>
      <w:r w:rsidR="00FA0853" w:rsidRPr="00561D1A">
        <w:rPr>
          <w:sz w:val="26"/>
          <w:szCs w:val="26"/>
          <w:lang w:val="uk-UA"/>
        </w:rPr>
        <w:t xml:space="preserve">ватиметься </w:t>
      </w:r>
      <w:r w:rsidR="00176F39" w:rsidRPr="00561D1A">
        <w:rPr>
          <w:sz w:val="26"/>
          <w:szCs w:val="26"/>
          <w:lang w:val="uk-UA"/>
        </w:rPr>
        <w:t xml:space="preserve">відповідно до Угоди між Україною та Європейським </w:t>
      </w:r>
      <w:r w:rsidR="00E2699D" w:rsidRPr="00561D1A">
        <w:rPr>
          <w:sz w:val="26"/>
          <w:szCs w:val="26"/>
          <w:lang w:val="uk-UA"/>
        </w:rPr>
        <w:t>С</w:t>
      </w:r>
      <w:r w:rsidR="00176F39" w:rsidRPr="00561D1A">
        <w:rPr>
          <w:sz w:val="26"/>
          <w:szCs w:val="26"/>
          <w:lang w:val="uk-UA"/>
        </w:rPr>
        <w:t>оюзом про процедури безпеки, які стосуються обміну інформацією з обмеженим доступом від 13 червня 2005 року</w:t>
      </w:r>
      <w:r w:rsidR="00176F39" w:rsidRPr="00561D1A">
        <w:rPr>
          <w:i/>
          <w:sz w:val="26"/>
          <w:szCs w:val="26"/>
          <w:lang w:val="uk-UA"/>
        </w:rPr>
        <w:t xml:space="preserve">. </w:t>
      </w:r>
    </w:p>
    <w:p w:rsidR="00A824E4" w:rsidRPr="00561D1A" w:rsidRDefault="00BD310A" w:rsidP="00A824E4">
      <w:pPr>
        <w:pStyle w:val="Text"/>
        <w:numPr>
          <w:ilvl w:val="0"/>
          <w:numId w:val="21"/>
        </w:numPr>
        <w:tabs>
          <w:tab w:val="left" w:pos="567"/>
        </w:tabs>
        <w:ind w:left="567" w:hanging="567"/>
        <w:rPr>
          <w:sz w:val="26"/>
          <w:szCs w:val="26"/>
          <w:lang w:val="uk-UA"/>
        </w:rPr>
      </w:pPr>
      <w:r w:rsidRPr="00561D1A">
        <w:rPr>
          <w:sz w:val="26"/>
          <w:szCs w:val="26"/>
          <w:lang w:val="uk-UA"/>
        </w:rPr>
        <w:t>Ця</w:t>
      </w:r>
      <w:r w:rsidR="004D7D2C" w:rsidRPr="00561D1A">
        <w:rPr>
          <w:sz w:val="26"/>
          <w:szCs w:val="26"/>
          <w:lang w:val="uk-UA"/>
        </w:rPr>
        <w:t xml:space="preserve"> допомога реалізує</w:t>
      </w:r>
      <w:r w:rsidR="00306124" w:rsidRPr="00561D1A">
        <w:rPr>
          <w:sz w:val="26"/>
          <w:szCs w:val="26"/>
          <w:lang w:val="uk-UA"/>
        </w:rPr>
        <w:t xml:space="preserve">ться у розумінні того, що </w:t>
      </w:r>
      <w:r w:rsidR="00FA0853" w:rsidRPr="00561D1A">
        <w:rPr>
          <w:sz w:val="26"/>
          <w:szCs w:val="26"/>
          <w:lang w:val="uk-UA"/>
        </w:rPr>
        <w:t xml:space="preserve">органи </w:t>
      </w:r>
      <w:r w:rsidR="008C5907">
        <w:rPr>
          <w:sz w:val="26"/>
          <w:szCs w:val="26"/>
          <w:lang w:val="uk-UA"/>
        </w:rPr>
        <w:t xml:space="preserve">державної </w:t>
      </w:r>
      <w:r w:rsidR="00FA0853" w:rsidRPr="00561D1A">
        <w:rPr>
          <w:sz w:val="26"/>
          <w:szCs w:val="26"/>
          <w:lang w:val="uk-UA"/>
        </w:rPr>
        <w:t>влади</w:t>
      </w:r>
      <w:r w:rsidR="00776824" w:rsidRPr="00561D1A">
        <w:rPr>
          <w:sz w:val="26"/>
          <w:szCs w:val="26"/>
          <w:lang w:val="uk-UA"/>
        </w:rPr>
        <w:t xml:space="preserve"> К</w:t>
      </w:r>
      <w:r w:rsidR="009F106E" w:rsidRPr="00561D1A">
        <w:rPr>
          <w:sz w:val="26"/>
          <w:szCs w:val="26"/>
          <w:lang w:val="uk-UA"/>
        </w:rPr>
        <w:t xml:space="preserve">раїни </w:t>
      </w:r>
      <w:r w:rsidR="004D7D2C" w:rsidRPr="00561D1A">
        <w:rPr>
          <w:sz w:val="26"/>
          <w:szCs w:val="26"/>
          <w:lang w:val="uk-UA"/>
        </w:rPr>
        <w:t>і надалі поважатим</w:t>
      </w:r>
      <w:r w:rsidR="00FA0853" w:rsidRPr="00561D1A">
        <w:rPr>
          <w:sz w:val="26"/>
          <w:szCs w:val="26"/>
          <w:lang w:val="uk-UA"/>
        </w:rPr>
        <w:t xml:space="preserve">уть </w:t>
      </w:r>
      <w:r w:rsidR="005A6322" w:rsidRPr="00561D1A">
        <w:rPr>
          <w:sz w:val="26"/>
          <w:szCs w:val="26"/>
          <w:lang w:val="uk-UA"/>
        </w:rPr>
        <w:t xml:space="preserve">ефективні демократичні механізми, зокрема багатопартійну парламентську систему, верховенство </w:t>
      </w:r>
      <w:r w:rsidR="008C5907">
        <w:rPr>
          <w:sz w:val="26"/>
          <w:szCs w:val="26"/>
          <w:lang w:val="uk-UA"/>
        </w:rPr>
        <w:t>права</w:t>
      </w:r>
      <w:r w:rsidR="008C5907" w:rsidRPr="00561D1A">
        <w:rPr>
          <w:sz w:val="26"/>
          <w:szCs w:val="26"/>
          <w:lang w:val="uk-UA"/>
        </w:rPr>
        <w:t xml:space="preserve"> </w:t>
      </w:r>
      <w:r w:rsidR="00A824E4" w:rsidRPr="00561D1A">
        <w:rPr>
          <w:sz w:val="26"/>
          <w:szCs w:val="26"/>
          <w:lang w:val="uk-UA"/>
        </w:rPr>
        <w:t xml:space="preserve">та </w:t>
      </w:r>
      <w:r w:rsidR="00FA0853" w:rsidRPr="00561D1A">
        <w:rPr>
          <w:sz w:val="26"/>
          <w:szCs w:val="26"/>
          <w:lang w:val="uk-UA"/>
        </w:rPr>
        <w:t xml:space="preserve">гарантуватимуть </w:t>
      </w:r>
      <w:r w:rsidR="00A824E4" w:rsidRPr="00561D1A">
        <w:rPr>
          <w:sz w:val="26"/>
          <w:szCs w:val="26"/>
          <w:lang w:val="uk-UA"/>
        </w:rPr>
        <w:t>повагу до прав людини.</w:t>
      </w:r>
      <w:r w:rsidR="00743417" w:rsidRPr="00561D1A">
        <w:rPr>
          <w:sz w:val="26"/>
          <w:szCs w:val="26"/>
          <w:lang w:val="uk-UA"/>
        </w:rPr>
        <w:t xml:space="preserve"> Країна також бере зобов’язання </w:t>
      </w:r>
      <w:r w:rsidR="008C5907">
        <w:rPr>
          <w:sz w:val="26"/>
          <w:szCs w:val="26"/>
          <w:lang w:val="uk-UA"/>
        </w:rPr>
        <w:t xml:space="preserve">забезпечувати </w:t>
      </w:r>
      <w:r w:rsidR="00743417" w:rsidRPr="00561D1A">
        <w:rPr>
          <w:sz w:val="26"/>
          <w:szCs w:val="26"/>
          <w:lang w:val="uk-UA"/>
        </w:rPr>
        <w:t>незалежність центрального банку та досягти прогресу у напрямку імплементації Угоди про асоціацію, включаючи глибоку та всеосяжну зону вільної торгівлі (ГВЗВТ)</w:t>
      </w:r>
      <w:r w:rsidR="00A61694">
        <w:rPr>
          <w:sz w:val="26"/>
          <w:szCs w:val="26"/>
          <w:lang w:val="uk-UA"/>
        </w:rPr>
        <w:t>.</w:t>
      </w:r>
    </w:p>
    <w:p w:rsidR="00A824E4" w:rsidRPr="00561D1A" w:rsidRDefault="00814531" w:rsidP="00A824E4">
      <w:pPr>
        <w:pStyle w:val="Text"/>
        <w:numPr>
          <w:ilvl w:val="0"/>
          <w:numId w:val="21"/>
        </w:numPr>
        <w:tabs>
          <w:tab w:val="left" w:pos="567"/>
        </w:tabs>
        <w:ind w:left="567" w:hanging="567"/>
        <w:rPr>
          <w:sz w:val="26"/>
          <w:szCs w:val="26"/>
          <w:lang w:val="uk-UA"/>
        </w:rPr>
      </w:pPr>
      <w:r w:rsidRPr="00561D1A">
        <w:rPr>
          <w:sz w:val="26"/>
          <w:szCs w:val="26"/>
          <w:lang w:val="uk-UA"/>
        </w:rPr>
        <w:t>Додатки</w:t>
      </w:r>
      <w:r w:rsidR="009904A8" w:rsidRPr="00561D1A">
        <w:rPr>
          <w:sz w:val="26"/>
          <w:szCs w:val="26"/>
          <w:lang w:val="uk-UA"/>
        </w:rPr>
        <w:t xml:space="preserve"> I</w:t>
      </w:r>
      <w:r w:rsidR="00FA0853" w:rsidRPr="00561D1A">
        <w:rPr>
          <w:sz w:val="26"/>
          <w:szCs w:val="26"/>
          <w:lang w:val="uk-UA"/>
        </w:rPr>
        <w:t xml:space="preserve"> та</w:t>
      </w:r>
      <w:r w:rsidR="00E62499" w:rsidRPr="00561D1A">
        <w:rPr>
          <w:sz w:val="26"/>
          <w:szCs w:val="26"/>
          <w:lang w:val="uk-UA"/>
        </w:rPr>
        <w:t xml:space="preserve"> </w:t>
      </w:r>
      <w:r w:rsidR="00257DDD" w:rsidRPr="00561D1A">
        <w:rPr>
          <w:sz w:val="26"/>
          <w:szCs w:val="26"/>
          <w:lang w:val="uk-UA"/>
        </w:rPr>
        <w:t>II</w:t>
      </w:r>
      <w:r w:rsidR="009904A8" w:rsidRPr="00561D1A">
        <w:rPr>
          <w:sz w:val="26"/>
          <w:szCs w:val="26"/>
          <w:lang w:val="uk-UA"/>
        </w:rPr>
        <w:t xml:space="preserve"> </w:t>
      </w:r>
      <w:r w:rsidRPr="00561D1A">
        <w:rPr>
          <w:sz w:val="26"/>
          <w:szCs w:val="26"/>
          <w:lang w:val="uk-UA"/>
        </w:rPr>
        <w:t xml:space="preserve">є невід’ємною частиною цього </w:t>
      </w:r>
      <w:r w:rsidR="00A824E4" w:rsidRPr="00561D1A">
        <w:rPr>
          <w:sz w:val="26"/>
          <w:szCs w:val="26"/>
          <w:lang w:val="uk-UA"/>
        </w:rPr>
        <w:t>МпВ.</w:t>
      </w:r>
    </w:p>
    <w:p w:rsidR="009904A8" w:rsidRPr="00561D1A" w:rsidRDefault="00814531" w:rsidP="00A824E4">
      <w:pPr>
        <w:pStyle w:val="Text"/>
        <w:numPr>
          <w:ilvl w:val="0"/>
          <w:numId w:val="21"/>
        </w:numPr>
        <w:tabs>
          <w:tab w:val="left" w:pos="567"/>
        </w:tabs>
        <w:ind w:left="567" w:hanging="567"/>
        <w:rPr>
          <w:sz w:val="26"/>
          <w:szCs w:val="26"/>
          <w:lang w:val="uk-UA"/>
        </w:rPr>
      </w:pPr>
      <w:r w:rsidRPr="00561D1A">
        <w:rPr>
          <w:sz w:val="26"/>
          <w:szCs w:val="26"/>
          <w:lang w:val="uk-UA"/>
        </w:rPr>
        <w:t>Усі повідомлення</w:t>
      </w:r>
      <w:r w:rsidR="00FA0853" w:rsidRPr="00561D1A">
        <w:rPr>
          <w:sz w:val="26"/>
          <w:szCs w:val="26"/>
          <w:lang w:val="uk-UA"/>
        </w:rPr>
        <w:t xml:space="preserve">, що стосуються цього </w:t>
      </w:r>
      <w:r w:rsidR="00E276A1" w:rsidRPr="00561D1A">
        <w:rPr>
          <w:sz w:val="26"/>
          <w:szCs w:val="26"/>
          <w:lang w:val="uk-UA"/>
        </w:rPr>
        <w:t>М</w:t>
      </w:r>
      <w:r w:rsidR="00A824E4" w:rsidRPr="00561D1A">
        <w:rPr>
          <w:sz w:val="26"/>
          <w:szCs w:val="26"/>
          <w:lang w:val="uk-UA"/>
        </w:rPr>
        <w:t>пВ</w:t>
      </w:r>
      <w:r w:rsidR="00FA0853" w:rsidRPr="00561D1A">
        <w:rPr>
          <w:sz w:val="26"/>
          <w:szCs w:val="26"/>
          <w:lang w:val="uk-UA"/>
        </w:rPr>
        <w:t xml:space="preserve">, мають бути належним чином надані у </w:t>
      </w:r>
      <w:r w:rsidRPr="00561D1A">
        <w:rPr>
          <w:sz w:val="26"/>
          <w:szCs w:val="26"/>
          <w:lang w:val="uk-UA"/>
        </w:rPr>
        <w:t>письмовій формі і на</w:t>
      </w:r>
      <w:r w:rsidR="009C407B" w:rsidRPr="00561D1A">
        <w:rPr>
          <w:sz w:val="26"/>
          <w:szCs w:val="26"/>
          <w:lang w:val="uk-UA"/>
        </w:rPr>
        <w:t>діслані</w:t>
      </w:r>
      <w:r w:rsidRPr="00561D1A">
        <w:rPr>
          <w:sz w:val="26"/>
          <w:szCs w:val="26"/>
          <w:lang w:val="uk-UA"/>
        </w:rPr>
        <w:t xml:space="preserve"> за адресою</w:t>
      </w:r>
      <w:r w:rsidR="009904A8" w:rsidRPr="00561D1A">
        <w:rPr>
          <w:sz w:val="26"/>
          <w:szCs w:val="26"/>
          <w:lang w:val="uk-UA"/>
        </w:rPr>
        <w:t>:</w:t>
      </w:r>
    </w:p>
    <w:p w:rsidR="000C3A8E" w:rsidRPr="00561D1A" w:rsidRDefault="00E62499" w:rsidP="000F436A">
      <w:pPr>
        <w:pStyle w:val="Text"/>
        <w:tabs>
          <w:tab w:val="left" w:pos="567"/>
        </w:tabs>
        <w:rPr>
          <w:sz w:val="26"/>
          <w:szCs w:val="26"/>
          <w:lang w:val="uk-UA"/>
        </w:rPr>
      </w:pPr>
      <w:r w:rsidRPr="00561D1A">
        <w:rPr>
          <w:sz w:val="26"/>
          <w:szCs w:val="26"/>
          <w:lang w:val="uk-UA"/>
        </w:rPr>
        <w:t xml:space="preserve">Для </w:t>
      </w:r>
      <w:r w:rsidR="000C3A8E" w:rsidRPr="00561D1A">
        <w:rPr>
          <w:sz w:val="26"/>
          <w:szCs w:val="26"/>
          <w:lang w:val="uk-UA"/>
        </w:rPr>
        <w:t xml:space="preserve"> Україн</w:t>
      </w:r>
      <w:r w:rsidRPr="00561D1A">
        <w:rPr>
          <w:sz w:val="26"/>
          <w:szCs w:val="26"/>
          <w:lang w:val="uk-UA"/>
        </w:rPr>
        <w:t>и</w:t>
      </w:r>
      <w:r w:rsidR="000C3A8E" w:rsidRPr="00561D1A">
        <w:rPr>
          <w:sz w:val="26"/>
          <w:szCs w:val="26"/>
          <w:lang w:val="uk-UA"/>
        </w:rPr>
        <w:t>:</w:t>
      </w:r>
      <w:r w:rsidR="000C3A8E" w:rsidRPr="00561D1A">
        <w:rPr>
          <w:sz w:val="26"/>
          <w:szCs w:val="26"/>
          <w:lang w:val="uk-UA"/>
        </w:rPr>
        <w:tab/>
      </w:r>
      <w:r w:rsidR="000F436A" w:rsidRPr="00561D1A">
        <w:rPr>
          <w:sz w:val="26"/>
          <w:szCs w:val="26"/>
          <w:lang w:val="uk-UA"/>
        </w:rPr>
        <w:tab/>
      </w:r>
      <w:r w:rsidR="000F436A" w:rsidRPr="00561D1A">
        <w:rPr>
          <w:sz w:val="26"/>
          <w:szCs w:val="26"/>
          <w:lang w:val="uk-UA"/>
        </w:rPr>
        <w:tab/>
        <w:t xml:space="preserve">   </w:t>
      </w:r>
      <w:r w:rsidR="00561D1A">
        <w:rPr>
          <w:sz w:val="26"/>
          <w:szCs w:val="26"/>
          <w:lang w:val="uk-UA"/>
        </w:rPr>
        <w:t xml:space="preserve">  </w:t>
      </w:r>
      <w:r w:rsidR="000F436A" w:rsidRPr="00561D1A">
        <w:rPr>
          <w:sz w:val="26"/>
          <w:szCs w:val="26"/>
          <w:lang w:val="uk-UA"/>
        </w:rPr>
        <w:t xml:space="preserve"> </w:t>
      </w:r>
      <w:r w:rsidR="000C3A8E" w:rsidRPr="00561D1A">
        <w:rPr>
          <w:sz w:val="26"/>
          <w:szCs w:val="26"/>
          <w:lang w:val="uk-UA"/>
        </w:rPr>
        <w:t xml:space="preserve">Міністерство фінансів </w:t>
      </w:r>
    </w:p>
    <w:p w:rsidR="000C3A8E" w:rsidRPr="00561D1A" w:rsidRDefault="000C3A8E" w:rsidP="000C3A8E">
      <w:pPr>
        <w:keepNext/>
        <w:keepLines/>
        <w:tabs>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suppressAutoHyphens/>
        <w:ind w:firstLine="3969"/>
        <w:jc w:val="both"/>
        <w:rPr>
          <w:sz w:val="26"/>
          <w:szCs w:val="26"/>
          <w:lang w:val="uk-UA"/>
        </w:rPr>
      </w:pPr>
      <w:r w:rsidRPr="00561D1A">
        <w:rPr>
          <w:sz w:val="26"/>
          <w:szCs w:val="26"/>
          <w:lang w:val="uk-UA"/>
        </w:rPr>
        <w:t>вул. Грушевського, 12/2, Київ</w:t>
      </w:r>
    </w:p>
    <w:p w:rsidR="000C3A8E" w:rsidRPr="00561D1A" w:rsidRDefault="000C3A8E" w:rsidP="000C3A8E">
      <w:pPr>
        <w:keepNext/>
        <w:keepLines/>
        <w:tabs>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suppressAutoHyphens/>
        <w:jc w:val="both"/>
        <w:rPr>
          <w:sz w:val="26"/>
          <w:szCs w:val="26"/>
          <w:lang w:val="uk-UA"/>
        </w:rPr>
      </w:pPr>
      <w:r w:rsidRPr="00561D1A">
        <w:rPr>
          <w:sz w:val="26"/>
          <w:szCs w:val="26"/>
          <w:lang w:val="uk-UA"/>
        </w:rPr>
        <w:tab/>
      </w:r>
      <w:r w:rsidRPr="00561D1A">
        <w:rPr>
          <w:sz w:val="26"/>
          <w:szCs w:val="26"/>
          <w:lang w:val="uk-UA"/>
        </w:rPr>
        <w:tab/>
      </w:r>
      <w:r w:rsidRPr="00561D1A">
        <w:rPr>
          <w:sz w:val="26"/>
          <w:szCs w:val="26"/>
          <w:lang w:val="uk-UA"/>
        </w:rPr>
        <w:tab/>
      </w:r>
      <w:r w:rsidRPr="00561D1A">
        <w:rPr>
          <w:sz w:val="26"/>
          <w:szCs w:val="26"/>
          <w:lang w:val="uk-UA"/>
        </w:rPr>
        <w:tab/>
      </w:r>
      <w:r w:rsidRPr="00561D1A">
        <w:rPr>
          <w:sz w:val="26"/>
          <w:szCs w:val="26"/>
          <w:lang w:val="uk-UA"/>
        </w:rPr>
        <w:tab/>
      </w:r>
      <w:r w:rsidRPr="00561D1A">
        <w:rPr>
          <w:sz w:val="26"/>
          <w:szCs w:val="26"/>
          <w:lang w:val="uk-UA"/>
        </w:rPr>
        <w:tab/>
        <w:t>01008</w:t>
      </w:r>
      <w:r w:rsidR="00A16B7F" w:rsidRPr="00561D1A">
        <w:rPr>
          <w:sz w:val="26"/>
          <w:szCs w:val="26"/>
          <w:lang w:val="uk-UA"/>
        </w:rPr>
        <w:t xml:space="preserve">, </w:t>
      </w:r>
      <w:r w:rsidRPr="00561D1A">
        <w:rPr>
          <w:sz w:val="26"/>
          <w:szCs w:val="26"/>
          <w:lang w:val="uk-UA"/>
        </w:rPr>
        <w:t xml:space="preserve"> Україна</w:t>
      </w:r>
    </w:p>
    <w:p w:rsidR="00A16B7F" w:rsidRPr="00561D1A" w:rsidRDefault="000C3A8E" w:rsidP="00DA65BE">
      <w:pPr>
        <w:keepNext/>
        <w:keepLines/>
        <w:tabs>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suppressAutoHyphens/>
        <w:jc w:val="both"/>
        <w:rPr>
          <w:sz w:val="26"/>
          <w:szCs w:val="26"/>
          <w:lang w:val="uk-UA"/>
        </w:rPr>
      </w:pPr>
      <w:r w:rsidRPr="00561D1A">
        <w:rPr>
          <w:sz w:val="26"/>
          <w:szCs w:val="26"/>
          <w:lang w:val="uk-UA"/>
        </w:rPr>
        <w:tab/>
      </w:r>
      <w:r w:rsidRPr="00561D1A">
        <w:rPr>
          <w:sz w:val="26"/>
          <w:szCs w:val="26"/>
          <w:lang w:val="uk-UA"/>
        </w:rPr>
        <w:tab/>
      </w:r>
      <w:r w:rsidRPr="00561D1A">
        <w:rPr>
          <w:sz w:val="26"/>
          <w:szCs w:val="26"/>
          <w:lang w:val="uk-UA"/>
        </w:rPr>
        <w:tab/>
      </w:r>
      <w:r w:rsidRPr="00561D1A">
        <w:rPr>
          <w:sz w:val="26"/>
          <w:szCs w:val="26"/>
          <w:lang w:val="uk-UA"/>
        </w:rPr>
        <w:tab/>
      </w:r>
      <w:r w:rsidRPr="00561D1A">
        <w:rPr>
          <w:sz w:val="26"/>
          <w:szCs w:val="26"/>
          <w:lang w:val="uk-UA"/>
        </w:rPr>
        <w:tab/>
      </w:r>
      <w:r w:rsidRPr="00561D1A">
        <w:rPr>
          <w:sz w:val="26"/>
          <w:szCs w:val="26"/>
          <w:lang w:val="uk-UA"/>
        </w:rPr>
        <w:tab/>
        <w:t>До уваги Міністра</w:t>
      </w:r>
      <w:r w:rsidR="00A16B7F" w:rsidRPr="00561D1A">
        <w:rPr>
          <w:sz w:val="26"/>
          <w:szCs w:val="26"/>
          <w:lang w:val="uk-UA"/>
        </w:rPr>
        <w:t xml:space="preserve"> або</w:t>
      </w:r>
      <w:r w:rsidRPr="00561D1A">
        <w:rPr>
          <w:sz w:val="26"/>
          <w:szCs w:val="26"/>
          <w:lang w:val="uk-UA"/>
        </w:rPr>
        <w:t xml:space="preserve"> заступник</w:t>
      </w:r>
      <w:r w:rsidR="00A16B7F" w:rsidRPr="00561D1A">
        <w:rPr>
          <w:sz w:val="26"/>
          <w:szCs w:val="26"/>
          <w:lang w:val="uk-UA"/>
        </w:rPr>
        <w:t>ів</w:t>
      </w:r>
      <w:r w:rsidR="006A1650" w:rsidRPr="00561D1A">
        <w:rPr>
          <w:sz w:val="26"/>
          <w:szCs w:val="26"/>
          <w:lang w:val="uk-UA"/>
        </w:rPr>
        <w:t xml:space="preserve"> Міністра</w:t>
      </w:r>
      <w:r w:rsidR="00DA65BE" w:rsidRPr="00561D1A">
        <w:rPr>
          <w:sz w:val="26"/>
          <w:szCs w:val="26"/>
          <w:lang w:val="uk-UA"/>
        </w:rPr>
        <w:t xml:space="preserve"> </w:t>
      </w:r>
    </w:p>
    <w:p w:rsidR="00DA65BE" w:rsidRPr="00561D1A" w:rsidRDefault="00A16B7F" w:rsidP="00EE7941">
      <w:pPr>
        <w:keepNext/>
        <w:keepLines/>
        <w:tabs>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suppressAutoHyphens/>
        <w:ind w:left="3969"/>
        <w:rPr>
          <w:sz w:val="26"/>
          <w:szCs w:val="26"/>
          <w:lang w:val="uk-UA"/>
        </w:rPr>
      </w:pPr>
      <w:r w:rsidRPr="00561D1A">
        <w:rPr>
          <w:sz w:val="26"/>
          <w:szCs w:val="26"/>
          <w:lang w:val="uk-UA"/>
        </w:rPr>
        <w:t xml:space="preserve">та </w:t>
      </w:r>
      <w:r w:rsidR="00DA65BE" w:rsidRPr="00561D1A">
        <w:rPr>
          <w:sz w:val="26"/>
          <w:szCs w:val="26"/>
          <w:lang w:val="uk-UA"/>
        </w:rPr>
        <w:t>Департамент боргової політики</w:t>
      </w:r>
    </w:p>
    <w:p w:rsidR="000F436A" w:rsidRPr="00561D1A" w:rsidRDefault="000F436A" w:rsidP="00E62499">
      <w:pPr>
        <w:pStyle w:val="af"/>
        <w:tabs>
          <w:tab w:val="clear" w:pos="-720"/>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ind w:firstLine="3969"/>
        <w:rPr>
          <w:sz w:val="26"/>
          <w:szCs w:val="26"/>
          <w:lang w:val="uk-UA"/>
        </w:rPr>
      </w:pPr>
    </w:p>
    <w:p w:rsidR="00DB2620" w:rsidRPr="00561D1A" w:rsidRDefault="00E62499" w:rsidP="00E62499">
      <w:pPr>
        <w:pStyle w:val="af"/>
        <w:tabs>
          <w:tab w:val="clear" w:pos="-720"/>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ind w:firstLine="3969"/>
        <w:rPr>
          <w:sz w:val="26"/>
          <w:szCs w:val="26"/>
          <w:lang w:val="uk-UA"/>
        </w:rPr>
      </w:pPr>
      <w:r w:rsidRPr="00561D1A">
        <w:rPr>
          <w:sz w:val="26"/>
          <w:szCs w:val="26"/>
          <w:lang w:val="uk-UA"/>
        </w:rPr>
        <w:t>З копією</w:t>
      </w:r>
      <w:r w:rsidR="00DB2620" w:rsidRPr="00561D1A">
        <w:rPr>
          <w:sz w:val="26"/>
          <w:szCs w:val="26"/>
          <w:lang w:val="uk-UA"/>
        </w:rPr>
        <w:t>:</w:t>
      </w:r>
    </w:p>
    <w:p w:rsidR="001D56FF" w:rsidRPr="00561D1A" w:rsidRDefault="001D56FF" w:rsidP="00E62499">
      <w:pPr>
        <w:pStyle w:val="af"/>
        <w:tabs>
          <w:tab w:val="clear" w:pos="-720"/>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ind w:firstLine="3969"/>
        <w:rPr>
          <w:sz w:val="26"/>
          <w:szCs w:val="26"/>
          <w:lang w:val="uk-UA"/>
        </w:rPr>
      </w:pPr>
      <w:r w:rsidRPr="00561D1A">
        <w:rPr>
          <w:sz w:val="26"/>
          <w:szCs w:val="26"/>
          <w:lang w:val="uk-UA"/>
        </w:rPr>
        <w:t>Національн</w:t>
      </w:r>
      <w:r w:rsidR="00E62499" w:rsidRPr="00561D1A">
        <w:rPr>
          <w:sz w:val="26"/>
          <w:szCs w:val="26"/>
          <w:lang w:val="uk-UA"/>
        </w:rPr>
        <w:t>ому</w:t>
      </w:r>
      <w:r w:rsidRPr="00561D1A">
        <w:rPr>
          <w:sz w:val="26"/>
          <w:szCs w:val="26"/>
          <w:lang w:val="uk-UA"/>
        </w:rPr>
        <w:t xml:space="preserve"> банк</w:t>
      </w:r>
      <w:r w:rsidR="00E62499" w:rsidRPr="00561D1A">
        <w:rPr>
          <w:sz w:val="26"/>
          <w:szCs w:val="26"/>
          <w:lang w:val="uk-UA"/>
        </w:rPr>
        <w:t>у</w:t>
      </w:r>
      <w:r w:rsidRPr="00561D1A">
        <w:rPr>
          <w:sz w:val="26"/>
          <w:szCs w:val="26"/>
          <w:lang w:val="uk-UA"/>
        </w:rPr>
        <w:t xml:space="preserve"> України</w:t>
      </w:r>
    </w:p>
    <w:p w:rsidR="001D56FF" w:rsidRPr="00561D1A" w:rsidRDefault="001D56FF" w:rsidP="001D56FF">
      <w:pPr>
        <w:pStyle w:val="af"/>
        <w:tabs>
          <w:tab w:val="clear" w:pos="-720"/>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ind w:firstLine="3969"/>
        <w:rPr>
          <w:sz w:val="26"/>
          <w:szCs w:val="26"/>
          <w:lang w:val="uk-UA"/>
        </w:rPr>
      </w:pPr>
      <w:r w:rsidRPr="00561D1A">
        <w:rPr>
          <w:sz w:val="26"/>
          <w:szCs w:val="26"/>
          <w:lang w:val="uk-UA"/>
        </w:rPr>
        <w:t>вул. Інститутська, 9, Київ</w:t>
      </w:r>
    </w:p>
    <w:p w:rsidR="001D56FF" w:rsidRPr="00561D1A" w:rsidRDefault="00A16B7F" w:rsidP="001D56FF">
      <w:pPr>
        <w:pStyle w:val="af"/>
        <w:tabs>
          <w:tab w:val="clear" w:pos="-720"/>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ind w:firstLine="3969"/>
        <w:jc w:val="left"/>
        <w:rPr>
          <w:sz w:val="26"/>
          <w:szCs w:val="26"/>
          <w:lang w:val="uk-UA"/>
        </w:rPr>
      </w:pPr>
      <w:r w:rsidRPr="00561D1A">
        <w:rPr>
          <w:sz w:val="26"/>
          <w:szCs w:val="26"/>
          <w:lang w:val="uk-UA"/>
        </w:rPr>
        <w:t xml:space="preserve">01601, </w:t>
      </w:r>
      <w:r w:rsidR="001D56FF" w:rsidRPr="00561D1A">
        <w:rPr>
          <w:sz w:val="26"/>
          <w:szCs w:val="26"/>
          <w:lang w:val="uk-UA"/>
        </w:rPr>
        <w:t>Україна</w:t>
      </w:r>
    </w:p>
    <w:p w:rsidR="001D56FF" w:rsidRPr="00561D1A" w:rsidRDefault="001D56FF" w:rsidP="001D56FF">
      <w:pPr>
        <w:pStyle w:val="af"/>
        <w:tabs>
          <w:tab w:val="clear" w:pos="-720"/>
          <w:tab w:val="left" w:pos="-1084"/>
          <w:tab w:val="left" w:pos="-364"/>
          <w:tab w:val="left" w:pos="356"/>
          <w:tab w:val="left" w:pos="900"/>
          <w:tab w:val="left" w:pos="1961"/>
          <w:tab w:val="left" w:pos="2516"/>
          <w:tab w:val="left" w:pos="3236"/>
          <w:tab w:val="left" w:pos="3956"/>
          <w:tab w:val="left" w:pos="4676"/>
          <w:tab w:val="left" w:pos="5396"/>
          <w:tab w:val="left" w:pos="6116"/>
          <w:tab w:val="left" w:pos="6836"/>
          <w:tab w:val="left" w:pos="7556"/>
          <w:tab w:val="left" w:pos="8276"/>
          <w:tab w:val="left" w:pos="8996"/>
        </w:tabs>
        <w:ind w:firstLine="3969"/>
        <w:jc w:val="left"/>
        <w:rPr>
          <w:sz w:val="26"/>
          <w:szCs w:val="26"/>
          <w:lang w:val="uk-UA"/>
        </w:rPr>
      </w:pPr>
      <w:r w:rsidRPr="00561D1A">
        <w:rPr>
          <w:sz w:val="26"/>
          <w:szCs w:val="26"/>
          <w:lang w:val="uk-UA"/>
        </w:rPr>
        <w:t>До уваги Голови або заступник</w:t>
      </w:r>
      <w:r w:rsidR="00A16B7F" w:rsidRPr="00561D1A">
        <w:rPr>
          <w:sz w:val="26"/>
          <w:szCs w:val="26"/>
          <w:lang w:val="uk-UA"/>
        </w:rPr>
        <w:t>ів Голови</w:t>
      </w:r>
    </w:p>
    <w:p w:rsidR="00A906E5" w:rsidRPr="00561D1A" w:rsidRDefault="00A906E5" w:rsidP="00A906E5">
      <w:pPr>
        <w:pStyle w:val="Text"/>
        <w:tabs>
          <w:tab w:val="left" w:pos="3969"/>
        </w:tabs>
        <w:ind w:left="3969" w:hanging="3969"/>
        <w:jc w:val="left"/>
        <w:rPr>
          <w:sz w:val="26"/>
          <w:szCs w:val="26"/>
          <w:lang w:val="uk-UA"/>
        </w:rPr>
      </w:pPr>
      <w:r w:rsidRPr="00561D1A">
        <w:rPr>
          <w:sz w:val="26"/>
          <w:szCs w:val="26"/>
          <w:lang w:val="uk-UA"/>
        </w:rPr>
        <w:t>Для Європейського  Союзу</w:t>
      </w:r>
      <w:r w:rsidRPr="00561D1A">
        <w:rPr>
          <w:sz w:val="26"/>
          <w:szCs w:val="26"/>
          <w:lang w:val="uk-UA"/>
        </w:rPr>
        <w:tab/>
        <w:t>Європейська Комісія</w:t>
      </w:r>
      <w:r w:rsidRPr="00561D1A">
        <w:rPr>
          <w:sz w:val="26"/>
          <w:szCs w:val="26"/>
          <w:lang w:val="uk-UA"/>
        </w:rPr>
        <w:br/>
        <w:t xml:space="preserve">Генеральний директорат з </w:t>
      </w:r>
      <w:r w:rsidRPr="00561D1A">
        <w:rPr>
          <w:sz w:val="26"/>
          <w:szCs w:val="26"/>
          <w:lang w:val="uk-UA"/>
        </w:rPr>
        <w:br/>
        <w:t xml:space="preserve">економічних та фінансових справ </w:t>
      </w:r>
      <w:r w:rsidRPr="00561D1A">
        <w:rPr>
          <w:sz w:val="26"/>
          <w:szCs w:val="26"/>
          <w:lang w:val="uk-UA"/>
        </w:rPr>
        <w:br/>
        <w:t>CHAR 11/248</w:t>
      </w:r>
      <w:r w:rsidRPr="00561D1A">
        <w:rPr>
          <w:sz w:val="26"/>
          <w:szCs w:val="26"/>
          <w:lang w:val="uk-UA"/>
        </w:rPr>
        <w:br/>
        <w:t>B-1040 Брюссель, Бельгія</w:t>
      </w:r>
    </w:p>
    <w:p w:rsidR="00C02C9A" w:rsidRPr="00561D1A" w:rsidRDefault="000672E9" w:rsidP="00C02C9A">
      <w:pPr>
        <w:pStyle w:val="Text"/>
        <w:numPr>
          <w:ilvl w:val="0"/>
          <w:numId w:val="21"/>
        </w:numPr>
        <w:tabs>
          <w:tab w:val="left" w:pos="567"/>
        </w:tabs>
        <w:ind w:left="567" w:hanging="567"/>
        <w:rPr>
          <w:sz w:val="26"/>
          <w:szCs w:val="26"/>
          <w:lang w:val="uk-UA"/>
        </w:rPr>
      </w:pPr>
      <w:r w:rsidRPr="00561D1A">
        <w:rPr>
          <w:sz w:val="26"/>
          <w:szCs w:val="26"/>
          <w:lang w:val="uk-UA"/>
        </w:rPr>
        <w:t>Цей М</w:t>
      </w:r>
      <w:r w:rsidR="002C610A" w:rsidRPr="00561D1A">
        <w:rPr>
          <w:sz w:val="26"/>
          <w:szCs w:val="26"/>
          <w:lang w:val="uk-UA"/>
        </w:rPr>
        <w:t>пВ</w:t>
      </w:r>
      <w:r w:rsidRPr="00561D1A">
        <w:rPr>
          <w:sz w:val="26"/>
          <w:szCs w:val="26"/>
          <w:lang w:val="uk-UA"/>
        </w:rPr>
        <w:t xml:space="preserve"> </w:t>
      </w:r>
      <w:r w:rsidR="00317B2D">
        <w:rPr>
          <w:sz w:val="26"/>
          <w:szCs w:val="26"/>
          <w:lang w:val="uk-UA"/>
        </w:rPr>
        <w:t>набуде</w:t>
      </w:r>
      <w:r w:rsidR="00317B2D" w:rsidRPr="00561D1A">
        <w:rPr>
          <w:sz w:val="26"/>
          <w:szCs w:val="26"/>
          <w:lang w:val="uk-UA"/>
        </w:rPr>
        <w:t xml:space="preserve"> </w:t>
      </w:r>
      <w:r w:rsidR="004A5D74" w:rsidRPr="00561D1A">
        <w:rPr>
          <w:sz w:val="26"/>
          <w:szCs w:val="26"/>
          <w:lang w:val="uk-UA"/>
        </w:rPr>
        <w:t xml:space="preserve">чинності з дати </w:t>
      </w:r>
      <w:r w:rsidRPr="00561D1A">
        <w:rPr>
          <w:sz w:val="26"/>
          <w:szCs w:val="26"/>
          <w:lang w:val="uk-UA"/>
        </w:rPr>
        <w:t>підписанн</w:t>
      </w:r>
      <w:r w:rsidR="004A5D74" w:rsidRPr="00561D1A">
        <w:rPr>
          <w:sz w:val="26"/>
          <w:szCs w:val="26"/>
          <w:lang w:val="uk-UA"/>
        </w:rPr>
        <w:t>я</w:t>
      </w:r>
      <w:r w:rsidRPr="00561D1A">
        <w:rPr>
          <w:sz w:val="26"/>
          <w:szCs w:val="26"/>
          <w:lang w:val="uk-UA"/>
        </w:rPr>
        <w:t xml:space="preserve"> </w:t>
      </w:r>
      <w:r w:rsidR="00D649C8" w:rsidRPr="00561D1A">
        <w:rPr>
          <w:sz w:val="26"/>
          <w:szCs w:val="26"/>
          <w:lang w:val="uk-UA"/>
        </w:rPr>
        <w:t>К</w:t>
      </w:r>
      <w:r w:rsidR="000C3A8E" w:rsidRPr="00561D1A">
        <w:rPr>
          <w:sz w:val="26"/>
          <w:szCs w:val="26"/>
          <w:lang w:val="uk-UA"/>
        </w:rPr>
        <w:t xml:space="preserve">раїною та Європейським Союзом </w:t>
      </w:r>
      <w:r w:rsidR="00C02C9A" w:rsidRPr="00561D1A">
        <w:rPr>
          <w:sz w:val="26"/>
          <w:szCs w:val="26"/>
          <w:lang w:val="uk-UA"/>
        </w:rPr>
        <w:t>і</w:t>
      </w:r>
      <w:r w:rsidRPr="00561D1A">
        <w:rPr>
          <w:sz w:val="26"/>
          <w:szCs w:val="26"/>
          <w:lang w:val="uk-UA"/>
        </w:rPr>
        <w:t xml:space="preserve"> </w:t>
      </w:r>
      <w:r w:rsidR="00C02C9A" w:rsidRPr="00561D1A">
        <w:rPr>
          <w:sz w:val="26"/>
          <w:szCs w:val="26"/>
          <w:lang w:val="uk-UA"/>
        </w:rPr>
        <w:t>його ратифікації Парламентом Країни</w:t>
      </w:r>
      <w:r w:rsidRPr="00561D1A">
        <w:rPr>
          <w:sz w:val="26"/>
          <w:szCs w:val="26"/>
          <w:lang w:val="uk-UA"/>
        </w:rPr>
        <w:t>.</w:t>
      </w:r>
    </w:p>
    <w:p w:rsidR="00337865" w:rsidRPr="00561D1A" w:rsidRDefault="00C02C9A" w:rsidP="00C02C9A">
      <w:pPr>
        <w:pStyle w:val="Text"/>
        <w:tabs>
          <w:tab w:val="left" w:pos="567"/>
        </w:tabs>
        <w:ind w:left="567" w:hanging="567"/>
        <w:rPr>
          <w:sz w:val="26"/>
          <w:szCs w:val="26"/>
          <w:lang w:val="uk-UA"/>
        </w:rPr>
      </w:pPr>
      <w:r w:rsidRPr="00561D1A">
        <w:rPr>
          <w:sz w:val="26"/>
          <w:szCs w:val="26"/>
          <w:lang w:val="uk-UA"/>
        </w:rPr>
        <w:t xml:space="preserve">17. </w:t>
      </w:r>
      <w:r w:rsidR="00814531" w:rsidRPr="00561D1A">
        <w:rPr>
          <w:sz w:val="26"/>
          <w:szCs w:val="26"/>
          <w:lang w:val="uk-UA"/>
        </w:rPr>
        <w:t>За взаємною згодою сторін до</w:t>
      </w:r>
      <w:r w:rsidR="00E05B12" w:rsidRPr="00561D1A">
        <w:rPr>
          <w:sz w:val="26"/>
          <w:szCs w:val="26"/>
          <w:lang w:val="uk-UA"/>
        </w:rPr>
        <w:t xml:space="preserve"> цього</w:t>
      </w:r>
      <w:r w:rsidRPr="00561D1A">
        <w:rPr>
          <w:sz w:val="26"/>
          <w:szCs w:val="26"/>
          <w:lang w:val="uk-UA"/>
        </w:rPr>
        <w:t xml:space="preserve"> МпВ</w:t>
      </w:r>
      <w:r w:rsidR="00814531" w:rsidRPr="00561D1A">
        <w:rPr>
          <w:sz w:val="26"/>
          <w:szCs w:val="26"/>
          <w:lang w:val="uk-UA"/>
        </w:rPr>
        <w:t xml:space="preserve"> можуть вноситися зміни у формі письмов</w:t>
      </w:r>
      <w:r w:rsidR="002325E1" w:rsidRPr="00561D1A">
        <w:rPr>
          <w:sz w:val="26"/>
          <w:szCs w:val="26"/>
          <w:lang w:val="uk-UA"/>
        </w:rPr>
        <w:t>ого</w:t>
      </w:r>
      <w:r w:rsidR="00814531" w:rsidRPr="00561D1A">
        <w:rPr>
          <w:sz w:val="26"/>
          <w:szCs w:val="26"/>
          <w:lang w:val="uk-UA"/>
        </w:rPr>
        <w:t xml:space="preserve"> Додатк</w:t>
      </w:r>
      <w:r w:rsidR="002325E1" w:rsidRPr="00561D1A">
        <w:rPr>
          <w:sz w:val="26"/>
          <w:szCs w:val="26"/>
          <w:lang w:val="uk-UA"/>
        </w:rPr>
        <w:t>у</w:t>
      </w:r>
      <w:r w:rsidR="00814531" w:rsidRPr="00561D1A">
        <w:rPr>
          <w:sz w:val="26"/>
          <w:szCs w:val="26"/>
          <w:lang w:val="uk-UA"/>
        </w:rPr>
        <w:t xml:space="preserve">. </w:t>
      </w:r>
      <w:r w:rsidR="00BA2F69" w:rsidRPr="00561D1A">
        <w:rPr>
          <w:sz w:val="26"/>
          <w:szCs w:val="26"/>
          <w:lang w:val="uk-UA"/>
        </w:rPr>
        <w:t>Цей</w:t>
      </w:r>
      <w:r w:rsidR="00814531" w:rsidRPr="00561D1A">
        <w:rPr>
          <w:sz w:val="26"/>
          <w:szCs w:val="26"/>
          <w:lang w:val="uk-UA"/>
        </w:rPr>
        <w:t xml:space="preserve"> Додат</w:t>
      </w:r>
      <w:r w:rsidR="002325E1" w:rsidRPr="00561D1A">
        <w:rPr>
          <w:sz w:val="26"/>
          <w:szCs w:val="26"/>
          <w:lang w:val="uk-UA"/>
        </w:rPr>
        <w:t>о</w:t>
      </w:r>
      <w:r w:rsidR="00814531" w:rsidRPr="00561D1A">
        <w:rPr>
          <w:sz w:val="26"/>
          <w:szCs w:val="26"/>
          <w:lang w:val="uk-UA"/>
        </w:rPr>
        <w:t xml:space="preserve">к </w:t>
      </w:r>
      <w:r w:rsidR="00BA2F69" w:rsidRPr="00561D1A">
        <w:rPr>
          <w:sz w:val="26"/>
          <w:szCs w:val="26"/>
          <w:lang w:val="uk-UA"/>
        </w:rPr>
        <w:t>буде</w:t>
      </w:r>
      <w:r w:rsidR="00814531" w:rsidRPr="00561D1A">
        <w:rPr>
          <w:sz w:val="26"/>
          <w:szCs w:val="26"/>
          <w:lang w:val="uk-UA"/>
        </w:rPr>
        <w:t xml:space="preserve"> невід’ємн</w:t>
      </w:r>
      <w:r w:rsidR="004A5D74" w:rsidRPr="00561D1A">
        <w:rPr>
          <w:sz w:val="26"/>
          <w:szCs w:val="26"/>
          <w:lang w:val="uk-UA"/>
        </w:rPr>
        <w:t>ою</w:t>
      </w:r>
      <w:r w:rsidR="00814531" w:rsidRPr="00561D1A">
        <w:rPr>
          <w:sz w:val="26"/>
          <w:szCs w:val="26"/>
          <w:lang w:val="uk-UA"/>
        </w:rPr>
        <w:t xml:space="preserve"> частин</w:t>
      </w:r>
      <w:r w:rsidR="004A5D74" w:rsidRPr="00561D1A">
        <w:rPr>
          <w:sz w:val="26"/>
          <w:szCs w:val="26"/>
          <w:lang w:val="uk-UA"/>
        </w:rPr>
        <w:t>ою</w:t>
      </w:r>
      <w:r w:rsidR="00814531" w:rsidRPr="00561D1A">
        <w:rPr>
          <w:sz w:val="26"/>
          <w:szCs w:val="26"/>
          <w:lang w:val="uk-UA"/>
        </w:rPr>
        <w:t xml:space="preserve"> </w:t>
      </w:r>
      <w:r w:rsidR="00BA2F69" w:rsidRPr="00561D1A">
        <w:rPr>
          <w:sz w:val="26"/>
          <w:szCs w:val="26"/>
          <w:lang w:val="uk-UA"/>
        </w:rPr>
        <w:t xml:space="preserve">цього </w:t>
      </w:r>
      <w:r w:rsidRPr="00561D1A">
        <w:rPr>
          <w:sz w:val="26"/>
          <w:szCs w:val="26"/>
          <w:lang w:val="uk-UA"/>
        </w:rPr>
        <w:t>МпВ</w:t>
      </w:r>
      <w:r w:rsidR="00814531" w:rsidRPr="00561D1A">
        <w:rPr>
          <w:sz w:val="26"/>
          <w:szCs w:val="26"/>
          <w:lang w:val="uk-UA"/>
        </w:rPr>
        <w:t xml:space="preserve"> і </w:t>
      </w:r>
      <w:r w:rsidR="009826DD">
        <w:rPr>
          <w:sz w:val="26"/>
          <w:szCs w:val="26"/>
          <w:lang w:val="uk-UA"/>
        </w:rPr>
        <w:t xml:space="preserve">набуде </w:t>
      </w:r>
      <w:r w:rsidR="00814531" w:rsidRPr="00561D1A">
        <w:rPr>
          <w:sz w:val="26"/>
          <w:szCs w:val="26"/>
          <w:lang w:val="uk-UA"/>
        </w:rPr>
        <w:t xml:space="preserve">чинності </w:t>
      </w:r>
      <w:r w:rsidR="00BA2F69" w:rsidRPr="00561D1A">
        <w:rPr>
          <w:sz w:val="26"/>
          <w:szCs w:val="26"/>
          <w:lang w:val="uk-UA"/>
        </w:rPr>
        <w:t>за так</w:t>
      </w:r>
      <w:r w:rsidRPr="00561D1A">
        <w:rPr>
          <w:sz w:val="26"/>
          <w:szCs w:val="26"/>
          <w:lang w:val="uk-UA"/>
        </w:rPr>
        <w:t>ими</w:t>
      </w:r>
      <w:r w:rsidR="00BA2F69" w:rsidRPr="00561D1A">
        <w:rPr>
          <w:sz w:val="26"/>
          <w:szCs w:val="26"/>
          <w:lang w:val="uk-UA"/>
        </w:rPr>
        <w:t xml:space="preserve"> ж</w:t>
      </w:r>
      <w:r w:rsidR="00E05B12" w:rsidRPr="00561D1A">
        <w:rPr>
          <w:sz w:val="26"/>
          <w:szCs w:val="26"/>
          <w:lang w:val="uk-UA"/>
        </w:rPr>
        <w:t xml:space="preserve"> проце</w:t>
      </w:r>
      <w:r w:rsidR="00224AE4" w:rsidRPr="00561D1A">
        <w:rPr>
          <w:sz w:val="26"/>
          <w:szCs w:val="26"/>
          <w:lang w:val="uk-UA"/>
        </w:rPr>
        <w:t>д</w:t>
      </w:r>
      <w:r w:rsidR="00E05B12" w:rsidRPr="00561D1A">
        <w:rPr>
          <w:sz w:val="26"/>
          <w:szCs w:val="26"/>
          <w:lang w:val="uk-UA"/>
        </w:rPr>
        <w:t>ур</w:t>
      </w:r>
      <w:r w:rsidRPr="00561D1A">
        <w:rPr>
          <w:sz w:val="26"/>
          <w:szCs w:val="26"/>
          <w:lang w:val="uk-UA"/>
        </w:rPr>
        <w:t>ами</w:t>
      </w:r>
      <w:r w:rsidR="002E003E" w:rsidRPr="00561D1A">
        <w:rPr>
          <w:sz w:val="26"/>
          <w:szCs w:val="26"/>
          <w:lang w:val="uk-UA"/>
        </w:rPr>
        <w:t>,</w:t>
      </w:r>
      <w:r w:rsidR="00E05B12" w:rsidRPr="00561D1A">
        <w:rPr>
          <w:sz w:val="26"/>
          <w:szCs w:val="26"/>
          <w:lang w:val="uk-UA"/>
        </w:rPr>
        <w:t xml:space="preserve"> </w:t>
      </w:r>
      <w:r w:rsidR="00BA2F69" w:rsidRPr="00561D1A">
        <w:rPr>
          <w:sz w:val="26"/>
          <w:szCs w:val="26"/>
          <w:lang w:val="uk-UA"/>
        </w:rPr>
        <w:t xml:space="preserve">що і </w:t>
      </w:r>
      <w:r w:rsidR="008A1554" w:rsidRPr="00561D1A">
        <w:rPr>
          <w:sz w:val="26"/>
          <w:szCs w:val="26"/>
          <w:lang w:val="uk-UA"/>
        </w:rPr>
        <w:t>М</w:t>
      </w:r>
      <w:r w:rsidRPr="00561D1A">
        <w:rPr>
          <w:sz w:val="26"/>
          <w:szCs w:val="26"/>
          <w:lang w:val="uk-UA"/>
        </w:rPr>
        <w:t>пВ</w:t>
      </w:r>
      <w:r w:rsidR="00D265FE" w:rsidRPr="00561D1A">
        <w:rPr>
          <w:sz w:val="26"/>
          <w:szCs w:val="26"/>
          <w:lang w:val="uk-UA"/>
        </w:rPr>
        <w:t>.</w:t>
      </w:r>
      <w:r w:rsidR="00EB2151" w:rsidRPr="00561D1A">
        <w:rPr>
          <w:sz w:val="26"/>
          <w:szCs w:val="26"/>
          <w:lang w:val="uk-UA"/>
        </w:rPr>
        <w:t xml:space="preserve"> </w:t>
      </w:r>
    </w:p>
    <w:p w:rsidR="0029490A" w:rsidRPr="00561D1A" w:rsidRDefault="006C2EBD" w:rsidP="005411FE">
      <w:pPr>
        <w:pStyle w:val="Text"/>
        <w:tabs>
          <w:tab w:val="left" w:pos="567"/>
        </w:tabs>
        <w:ind w:left="567"/>
        <w:rPr>
          <w:sz w:val="26"/>
          <w:szCs w:val="26"/>
          <w:lang w:val="uk-UA"/>
        </w:rPr>
      </w:pPr>
      <w:r w:rsidRPr="00561D1A">
        <w:rPr>
          <w:sz w:val="26"/>
          <w:szCs w:val="26"/>
          <w:lang w:val="uk-UA"/>
        </w:rPr>
        <w:lastRenderedPageBreak/>
        <w:t xml:space="preserve">Здійснено в </w:t>
      </w:r>
      <w:r w:rsidR="009560EA">
        <w:rPr>
          <w:sz w:val="26"/>
          <w:szCs w:val="26"/>
          <w:lang w:val="uk-UA"/>
        </w:rPr>
        <w:t>м. Брюсселі 23 липня 2020 року</w:t>
      </w:r>
      <w:r w:rsidR="00A61694">
        <w:rPr>
          <w:sz w:val="26"/>
          <w:szCs w:val="26"/>
          <w:lang w:val="uk-UA"/>
        </w:rPr>
        <w:t xml:space="preserve"> в</w:t>
      </w:r>
      <w:r w:rsidR="009560EA">
        <w:rPr>
          <w:sz w:val="26"/>
          <w:szCs w:val="26"/>
          <w:lang w:val="uk-UA"/>
        </w:rPr>
        <w:t xml:space="preserve"> </w:t>
      </w:r>
      <w:r w:rsidR="009560EA">
        <w:rPr>
          <w:sz w:val="26"/>
          <w:szCs w:val="26"/>
          <w:lang w:val="ru-RU"/>
        </w:rPr>
        <w:t>двох</w:t>
      </w:r>
      <w:r w:rsidR="0007223A" w:rsidRPr="00561D1A">
        <w:rPr>
          <w:sz w:val="26"/>
          <w:szCs w:val="26"/>
          <w:lang w:val="uk-UA"/>
        </w:rPr>
        <w:t xml:space="preserve"> </w:t>
      </w:r>
      <w:r w:rsidR="003A3119" w:rsidRPr="00561D1A">
        <w:rPr>
          <w:sz w:val="26"/>
          <w:szCs w:val="26"/>
          <w:lang w:val="uk-UA"/>
        </w:rPr>
        <w:t xml:space="preserve">оригінальних </w:t>
      </w:r>
      <w:r w:rsidR="0007223A" w:rsidRPr="00561D1A">
        <w:rPr>
          <w:sz w:val="26"/>
          <w:szCs w:val="26"/>
          <w:lang w:val="uk-UA"/>
        </w:rPr>
        <w:t>примірниках англійською мовою</w:t>
      </w:r>
      <w:r w:rsidR="009904A8" w:rsidRPr="00561D1A">
        <w:rPr>
          <w:sz w:val="26"/>
          <w:szCs w:val="26"/>
          <w:lang w:val="uk-UA"/>
        </w:rPr>
        <w:t>.</w:t>
      </w:r>
      <w:r w:rsidR="008A1554" w:rsidRPr="00561D1A">
        <w:rPr>
          <w:sz w:val="26"/>
          <w:szCs w:val="26"/>
          <w:lang w:val="uk-UA"/>
        </w:rPr>
        <w:t xml:space="preserve"> </w:t>
      </w:r>
    </w:p>
    <w:p w:rsidR="005C2A0A" w:rsidRPr="00561D1A" w:rsidRDefault="005C2A0A" w:rsidP="00211B1C">
      <w:pPr>
        <w:pStyle w:val="Text"/>
        <w:tabs>
          <w:tab w:val="left" w:pos="567"/>
        </w:tabs>
        <w:rPr>
          <w:sz w:val="26"/>
          <w:szCs w:val="26"/>
          <w:lang w:val="uk-UA"/>
        </w:rPr>
      </w:pPr>
    </w:p>
    <w:p w:rsidR="000F436A" w:rsidRPr="00561D1A" w:rsidRDefault="000F436A" w:rsidP="00211B1C">
      <w:pPr>
        <w:pStyle w:val="Text"/>
        <w:tabs>
          <w:tab w:val="left" w:pos="567"/>
        </w:tabs>
        <w:rPr>
          <w:sz w:val="26"/>
          <w:szCs w:val="26"/>
          <w:lang w:val="uk-UA"/>
        </w:rPr>
      </w:pPr>
    </w:p>
    <w:tbl>
      <w:tblPr>
        <w:tblpPr w:leftFromText="180" w:rightFromText="180" w:vertAnchor="text" w:tblpX="108" w:tblpY="29"/>
        <w:tblW w:w="9214" w:type="dxa"/>
        <w:tblLook w:val="01E0" w:firstRow="1" w:lastRow="1" w:firstColumn="1" w:lastColumn="1" w:noHBand="0" w:noVBand="0"/>
      </w:tblPr>
      <w:tblGrid>
        <w:gridCol w:w="4678"/>
        <w:gridCol w:w="4536"/>
      </w:tblGrid>
      <w:tr w:rsidR="00CA71BD" w:rsidRPr="00561D1A" w:rsidTr="00280219">
        <w:trPr>
          <w:cantSplit/>
        </w:trPr>
        <w:tc>
          <w:tcPr>
            <w:tcW w:w="4678" w:type="dxa"/>
          </w:tcPr>
          <w:p w:rsidR="00CA71BD" w:rsidRPr="00561D1A" w:rsidRDefault="00AF2B79" w:rsidP="00280219">
            <w:pPr>
              <w:jc w:val="center"/>
              <w:rPr>
                <w:sz w:val="26"/>
                <w:szCs w:val="26"/>
                <w:lang w:val="uk-UA"/>
              </w:rPr>
            </w:pPr>
            <w:r w:rsidRPr="00561D1A">
              <w:rPr>
                <w:sz w:val="26"/>
                <w:szCs w:val="26"/>
                <w:lang w:val="uk-UA"/>
              </w:rPr>
              <w:t xml:space="preserve">ЗА </w:t>
            </w:r>
            <w:r w:rsidR="00CA71BD" w:rsidRPr="00561D1A">
              <w:rPr>
                <w:sz w:val="26"/>
                <w:szCs w:val="26"/>
                <w:lang w:val="uk-UA"/>
              </w:rPr>
              <w:t>УКРАЇН</w:t>
            </w:r>
            <w:r w:rsidRPr="00561D1A">
              <w:rPr>
                <w:sz w:val="26"/>
                <w:szCs w:val="26"/>
                <w:lang w:val="uk-UA"/>
              </w:rPr>
              <w:t>У</w:t>
            </w:r>
          </w:p>
          <w:p w:rsidR="00CA71BD" w:rsidRPr="00561D1A" w:rsidRDefault="005D3C81" w:rsidP="00280219">
            <w:pPr>
              <w:jc w:val="center"/>
              <w:rPr>
                <w:sz w:val="26"/>
                <w:szCs w:val="26"/>
                <w:lang w:val="uk-UA"/>
              </w:rPr>
            </w:pPr>
            <w:r w:rsidRPr="00561D1A">
              <w:rPr>
                <w:sz w:val="26"/>
                <w:szCs w:val="26"/>
                <w:lang w:val="uk-UA"/>
              </w:rPr>
              <w:t>я</w:t>
            </w:r>
            <w:r w:rsidR="00CA71BD" w:rsidRPr="00561D1A">
              <w:rPr>
                <w:sz w:val="26"/>
                <w:szCs w:val="26"/>
                <w:lang w:val="uk-UA"/>
              </w:rPr>
              <w:t xml:space="preserve">к </w:t>
            </w:r>
            <w:r w:rsidRPr="00561D1A">
              <w:rPr>
                <w:sz w:val="26"/>
                <w:szCs w:val="26"/>
                <w:lang w:val="uk-UA"/>
              </w:rPr>
              <w:t>П</w:t>
            </w:r>
            <w:r w:rsidR="00CA71BD" w:rsidRPr="00561D1A">
              <w:rPr>
                <w:sz w:val="26"/>
                <w:szCs w:val="26"/>
                <w:lang w:val="uk-UA"/>
              </w:rPr>
              <w:t>озичальник</w:t>
            </w:r>
            <w:r w:rsidR="00491080" w:rsidRPr="00561D1A">
              <w:rPr>
                <w:sz w:val="26"/>
                <w:szCs w:val="26"/>
                <w:lang w:val="uk-UA"/>
              </w:rPr>
              <w:t>а</w:t>
            </w:r>
          </w:p>
          <w:p w:rsidR="00296B27" w:rsidRPr="00561D1A" w:rsidRDefault="00296B27" w:rsidP="00280219">
            <w:pPr>
              <w:jc w:val="center"/>
              <w:rPr>
                <w:sz w:val="26"/>
                <w:szCs w:val="26"/>
                <w:lang w:val="uk-UA"/>
              </w:rPr>
            </w:pPr>
          </w:p>
          <w:p w:rsidR="00987D70" w:rsidRPr="00561D1A" w:rsidRDefault="009560EA" w:rsidP="00280219">
            <w:pPr>
              <w:jc w:val="center"/>
              <w:rPr>
                <w:i/>
                <w:sz w:val="26"/>
                <w:szCs w:val="26"/>
                <w:lang w:val="uk-UA"/>
              </w:rPr>
            </w:pPr>
            <w:r>
              <w:rPr>
                <w:i/>
                <w:sz w:val="26"/>
                <w:szCs w:val="26"/>
                <w:lang w:val="uk-UA"/>
              </w:rPr>
              <w:t>(підпис)</w:t>
            </w:r>
          </w:p>
          <w:p w:rsidR="009560EA" w:rsidRDefault="009560EA" w:rsidP="00280219">
            <w:pPr>
              <w:jc w:val="center"/>
              <w:rPr>
                <w:sz w:val="26"/>
                <w:szCs w:val="26"/>
                <w:lang w:val="uk-UA"/>
              </w:rPr>
            </w:pPr>
          </w:p>
          <w:p w:rsidR="00561D1A" w:rsidRPr="009560EA" w:rsidRDefault="009560EA" w:rsidP="00280219">
            <w:pPr>
              <w:jc w:val="center"/>
              <w:rPr>
                <w:sz w:val="26"/>
                <w:szCs w:val="26"/>
                <w:lang w:val="uk-UA"/>
              </w:rPr>
            </w:pPr>
            <w:r w:rsidRPr="009560EA">
              <w:rPr>
                <w:sz w:val="26"/>
                <w:szCs w:val="26"/>
                <w:lang w:val="uk-UA"/>
              </w:rPr>
              <w:t>Сергій МАРЧЕНКО</w:t>
            </w:r>
          </w:p>
          <w:p w:rsidR="009560EA" w:rsidRPr="009560EA" w:rsidRDefault="009560EA" w:rsidP="00280219">
            <w:pPr>
              <w:jc w:val="center"/>
              <w:rPr>
                <w:sz w:val="26"/>
                <w:szCs w:val="26"/>
                <w:lang w:val="uk-UA"/>
              </w:rPr>
            </w:pPr>
            <w:r w:rsidRPr="009560EA">
              <w:rPr>
                <w:sz w:val="26"/>
                <w:szCs w:val="26"/>
                <w:lang w:val="uk-UA"/>
              </w:rPr>
              <w:t>Міністр фінансів України</w:t>
            </w:r>
          </w:p>
          <w:p w:rsidR="00561D1A" w:rsidRPr="00561D1A" w:rsidRDefault="00561D1A" w:rsidP="00280219">
            <w:pPr>
              <w:jc w:val="center"/>
              <w:rPr>
                <w:i/>
                <w:sz w:val="26"/>
                <w:szCs w:val="26"/>
                <w:lang w:val="uk-UA"/>
              </w:rPr>
            </w:pPr>
          </w:p>
          <w:p w:rsidR="00CA71BD" w:rsidRDefault="00CA71BD" w:rsidP="00280219">
            <w:pPr>
              <w:rPr>
                <w:sz w:val="26"/>
                <w:szCs w:val="26"/>
                <w:lang w:val="uk-UA"/>
              </w:rPr>
            </w:pPr>
          </w:p>
          <w:p w:rsidR="009560EA" w:rsidRDefault="009560EA" w:rsidP="00280219">
            <w:pPr>
              <w:rPr>
                <w:sz w:val="26"/>
                <w:szCs w:val="26"/>
                <w:lang w:val="uk-UA"/>
              </w:rPr>
            </w:pPr>
          </w:p>
          <w:p w:rsidR="009560EA" w:rsidRPr="00561D1A" w:rsidRDefault="009560EA" w:rsidP="00280219">
            <w:pPr>
              <w:rPr>
                <w:sz w:val="26"/>
                <w:szCs w:val="26"/>
                <w:lang w:val="uk-UA"/>
              </w:rPr>
            </w:pPr>
          </w:p>
          <w:p w:rsidR="005C2A0A" w:rsidRPr="00561D1A" w:rsidRDefault="009A07CF" w:rsidP="00280219">
            <w:pPr>
              <w:jc w:val="center"/>
              <w:rPr>
                <w:sz w:val="26"/>
                <w:szCs w:val="26"/>
                <w:lang w:val="uk-UA"/>
              </w:rPr>
            </w:pPr>
            <w:r w:rsidRPr="00561D1A">
              <w:rPr>
                <w:sz w:val="26"/>
                <w:szCs w:val="26"/>
                <w:lang w:val="uk-UA"/>
              </w:rPr>
              <w:t>ЗА НАЦІОНАЛЬНИЙ БАНК УКРАЇНИ</w:t>
            </w:r>
          </w:p>
          <w:p w:rsidR="009A07CF" w:rsidRPr="00561D1A" w:rsidRDefault="009A07CF" w:rsidP="00280219">
            <w:pPr>
              <w:jc w:val="center"/>
              <w:rPr>
                <w:sz w:val="26"/>
                <w:szCs w:val="26"/>
                <w:lang w:val="uk-UA"/>
              </w:rPr>
            </w:pPr>
            <w:r w:rsidRPr="00561D1A">
              <w:rPr>
                <w:sz w:val="26"/>
                <w:szCs w:val="26"/>
                <w:lang w:val="uk-UA"/>
              </w:rPr>
              <w:t>як Агента Позичальника</w:t>
            </w:r>
          </w:p>
          <w:p w:rsidR="005411FE" w:rsidRPr="00561D1A" w:rsidRDefault="005411FE" w:rsidP="00280219">
            <w:pPr>
              <w:jc w:val="center"/>
              <w:rPr>
                <w:sz w:val="26"/>
                <w:szCs w:val="26"/>
                <w:lang w:val="uk-UA"/>
              </w:rPr>
            </w:pPr>
          </w:p>
          <w:p w:rsidR="009560EA" w:rsidRPr="009560EA" w:rsidRDefault="009560EA" w:rsidP="00561D1A">
            <w:pPr>
              <w:jc w:val="center"/>
              <w:rPr>
                <w:i/>
                <w:sz w:val="26"/>
                <w:szCs w:val="26"/>
                <w:lang w:val="uk-UA"/>
              </w:rPr>
            </w:pPr>
            <w:r w:rsidRPr="009560EA">
              <w:rPr>
                <w:i/>
                <w:sz w:val="26"/>
                <w:szCs w:val="26"/>
                <w:lang w:val="uk-UA"/>
              </w:rPr>
              <w:t>(підпис)</w:t>
            </w:r>
          </w:p>
          <w:p w:rsidR="009560EA" w:rsidRDefault="009560EA" w:rsidP="00561D1A">
            <w:pPr>
              <w:jc w:val="center"/>
              <w:rPr>
                <w:sz w:val="26"/>
                <w:szCs w:val="26"/>
                <w:lang w:val="uk-UA"/>
              </w:rPr>
            </w:pPr>
          </w:p>
          <w:p w:rsidR="009560EA" w:rsidRDefault="009560EA" w:rsidP="00561D1A">
            <w:pPr>
              <w:jc w:val="center"/>
              <w:rPr>
                <w:sz w:val="26"/>
                <w:szCs w:val="26"/>
                <w:lang w:val="uk-UA"/>
              </w:rPr>
            </w:pPr>
            <w:r>
              <w:rPr>
                <w:sz w:val="26"/>
                <w:szCs w:val="26"/>
                <w:lang w:val="uk-UA"/>
              </w:rPr>
              <w:t>Кирило ШЕВЧЕНКО</w:t>
            </w:r>
          </w:p>
          <w:p w:rsidR="009560EA" w:rsidRPr="00561D1A" w:rsidRDefault="009560EA" w:rsidP="00561D1A">
            <w:pPr>
              <w:jc w:val="center"/>
              <w:rPr>
                <w:i/>
                <w:sz w:val="26"/>
                <w:szCs w:val="26"/>
                <w:lang w:val="uk-UA"/>
              </w:rPr>
            </w:pPr>
            <w:r>
              <w:rPr>
                <w:sz w:val="26"/>
                <w:szCs w:val="26"/>
                <w:lang w:val="uk-UA"/>
              </w:rPr>
              <w:t>Голова</w:t>
            </w:r>
          </w:p>
        </w:tc>
        <w:tc>
          <w:tcPr>
            <w:tcW w:w="4536" w:type="dxa"/>
          </w:tcPr>
          <w:p w:rsidR="00CA71BD" w:rsidRPr="00561D1A" w:rsidRDefault="00AF2B79" w:rsidP="00280219">
            <w:pPr>
              <w:jc w:val="center"/>
              <w:rPr>
                <w:sz w:val="26"/>
                <w:szCs w:val="26"/>
                <w:lang w:val="uk-UA"/>
              </w:rPr>
            </w:pPr>
            <w:r w:rsidRPr="00561D1A">
              <w:rPr>
                <w:sz w:val="26"/>
                <w:szCs w:val="26"/>
                <w:lang w:val="uk-UA"/>
              </w:rPr>
              <w:t xml:space="preserve">ЗА </w:t>
            </w:r>
            <w:r w:rsidR="00CA71BD" w:rsidRPr="00561D1A">
              <w:rPr>
                <w:sz w:val="26"/>
                <w:szCs w:val="26"/>
                <w:lang w:val="uk-UA"/>
              </w:rPr>
              <w:t>ЄВРОПЕЙСЬКИЙ СОЮЗ</w:t>
            </w:r>
          </w:p>
          <w:p w:rsidR="00CA71BD" w:rsidRPr="00561D1A" w:rsidRDefault="005D3C81" w:rsidP="00280219">
            <w:pPr>
              <w:jc w:val="center"/>
              <w:rPr>
                <w:sz w:val="26"/>
                <w:szCs w:val="26"/>
                <w:lang w:val="uk-UA"/>
              </w:rPr>
            </w:pPr>
            <w:r w:rsidRPr="00561D1A">
              <w:rPr>
                <w:sz w:val="26"/>
                <w:szCs w:val="26"/>
                <w:lang w:val="uk-UA"/>
              </w:rPr>
              <w:t>я</w:t>
            </w:r>
            <w:r w:rsidR="00CA71BD" w:rsidRPr="00561D1A">
              <w:rPr>
                <w:sz w:val="26"/>
                <w:szCs w:val="26"/>
                <w:lang w:val="uk-UA"/>
              </w:rPr>
              <w:t xml:space="preserve">к </w:t>
            </w:r>
            <w:r w:rsidRPr="00561D1A">
              <w:rPr>
                <w:sz w:val="26"/>
                <w:szCs w:val="26"/>
                <w:lang w:val="uk-UA"/>
              </w:rPr>
              <w:t>К</w:t>
            </w:r>
            <w:r w:rsidR="00CA71BD" w:rsidRPr="00561D1A">
              <w:rPr>
                <w:sz w:val="26"/>
                <w:szCs w:val="26"/>
                <w:lang w:val="uk-UA"/>
              </w:rPr>
              <w:t>редитор</w:t>
            </w:r>
            <w:r w:rsidR="00491080" w:rsidRPr="00561D1A">
              <w:rPr>
                <w:sz w:val="26"/>
                <w:szCs w:val="26"/>
                <w:lang w:val="uk-UA"/>
              </w:rPr>
              <w:t>а</w:t>
            </w:r>
          </w:p>
          <w:p w:rsidR="00CA71BD" w:rsidRPr="00561D1A" w:rsidRDefault="00CA71BD" w:rsidP="00280219">
            <w:pPr>
              <w:jc w:val="center"/>
              <w:rPr>
                <w:sz w:val="26"/>
                <w:szCs w:val="26"/>
                <w:lang w:val="uk-UA"/>
              </w:rPr>
            </w:pPr>
          </w:p>
          <w:p w:rsidR="00826762" w:rsidRDefault="009560EA" w:rsidP="00561D1A">
            <w:pPr>
              <w:jc w:val="center"/>
              <w:rPr>
                <w:i/>
                <w:sz w:val="26"/>
                <w:szCs w:val="26"/>
                <w:lang w:val="uk-UA"/>
              </w:rPr>
            </w:pPr>
            <w:r>
              <w:rPr>
                <w:i/>
                <w:sz w:val="26"/>
                <w:szCs w:val="26"/>
                <w:lang w:val="uk-UA"/>
              </w:rPr>
              <w:t>(підпис)</w:t>
            </w:r>
          </w:p>
          <w:p w:rsidR="009560EA" w:rsidRDefault="009560EA" w:rsidP="00561D1A">
            <w:pPr>
              <w:jc w:val="center"/>
              <w:rPr>
                <w:sz w:val="26"/>
                <w:szCs w:val="26"/>
                <w:lang w:val="uk-UA"/>
              </w:rPr>
            </w:pPr>
          </w:p>
          <w:p w:rsidR="009560EA" w:rsidRPr="009560EA" w:rsidRDefault="009560EA" w:rsidP="00561D1A">
            <w:pPr>
              <w:jc w:val="center"/>
              <w:rPr>
                <w:sz w:val="26"/>
                <w:szCs w:val="26"/>
                <w:lang w:val="uk-UA"/>
              </w:rPr>
            </w:pPr>
            <w:r w:rsidRPr="009560EA">
              <w:rPr>
                <w:sz w:val="26"/>
                <w:szCs w:val="26"/>
                <w:lang w:val="uk-UA"/>
              </w:rPr>
              <w:t>Валдіс ДОМБРОВСКІС</w:t>
            </w:r>
          </w:p>
          <w:p w:rsidR="009560EA" w:rsidRPr="009560EA" w:rsidRDefault="009560EA" w:rsidP="00561D1A">
            <w:pPr>
              <w:jc w:val="center"/>
              <w:rPr>
                <w:sz w:val="26"/>
                <w:szCs w:val="26"/>
                <w:lang w:val="uk-UA"/>
              </w:rPr>
            </w:pPr>
            <w:r w:rsidRPr="009560EA">
              <w:rPr>
                <w:sz w:val="26"/>
                <w:szCs w:val="26"/>
                <w:lang w:val="uk-UA"/>
              </w:rPr>
              <w:t xml:space="preserve">Виконавчий Віце-президент Європейської Комісії </w:t>
            </w:r>
          </w:p>
          <w:p w:rsidR="00CA71BD" w:rsidRPr="00561D1A" w:rsidRDefault="00CA71BD" w:rsidP="00280219">
            <w:pPr>
              <w:rPr>
                <w:sz w:val="26"/>
                <w:szCs w:val="26"/>
                <w:lang w:val="uk-UA"/>
              </w:rPr>
            </w:pPr>
          </w:p>
          <w:p w:rsidR="00CA71BD" w:rsidRPr="00561D1A" w:rsidRDefault="00CA71BD" w:rsidP="00280219">
            <w:pPr>
              <w:rPr>
                <w:sz w:val="26"/>
                <w:szCs w:val="26"/>
                <w:lang w:val="uk-UA"/>
              </w:rPr>
            </w:pPr>
          </w:p>
        </w:tc>
      </w:tr>
    </w:tbl>
    <w:p w:rsidR="000F436A" w:rsidRPr="00561D1A" w:rsidRDefault="000F436A" w:rsidP="00061CC7">
      <w:pPr>
        <w:jc w:val="center"/>
        <w:rPr>
          <w:b/>
          <w:sz w:val="26"/>
          <w:szCs w:val="26"/>
          <w:lang w:val="uk-UA"/>
        </w:rPr>
      </w:pPr>
    </w:p>
    <w:p w:rsidR="000F436A" w:rsidRPr="00561D1A" w:rsidRDefault="000F436A" w:rsidP="00061CC7">
      <w:pPr>
        <w:jc w:val="center"/>
        <w:rPr>
          <w:b/>
          <w:sz w:val="26"/>
          <w:szCs w:val="26"/>
          <w:lang w:val="uk-UA"/>
        </w:rPr>
      </w:pPr>
    </w:p>
    <w:p w:rsidR="000F436A" w:rsidRPr="00561D1A" w:rsidRDefault="000F436A" w:rsidP="00061CC7">
      <w:pPr>
        <w:jc w:val="center"/>
        <w:rPr>
          <w:b/>
          <w:sz w:val="26"/>
          <w:szCs w:val="26"/>
          <w:lang w:val="uk-UA"/>
        </w:rPr>
      </w:pPr>
    </w:p>
    <w:p w:rsidR="000F436A" w:rsidRPr="00561D1A" w:rsidRDefault="000F436A" w:rsidP="00061CC7">
      <w:pPr>
        <w:jc w:val="center"/>
        <w:rPr>
          <w:b/>
          <w:sz w:val="26"/>
          <w:szCs w:val="26"/>
          <w:lang w:val="uk-UA"/>
        </w:rPr>
      </w:pPr>
      <w:r w:rsidRPr="00561D1A">
        <w:rPr>
          <w:b/>
          <w:sz w:val="26"/>
          <w:szCs w:val="26"/>
          <w:lang w:val="uk-UA"/>
        </w:rPr>
        <w:br w:type="page"/>
      </w:r>
    </w:p>
    <w:p w:rsidR="00211B1C" w:rsidRPr="00561D1A" w:rsidRDefault="007C010B" w:rsidP="00061CC7">
      <w:pPr>
        <w:jc w:val="center"/>
        <w:rPr>
          <w:b/>
          <w:sz w:val="26"/>
          <w:szCs w:val="26"/>
          <w:lang w:val="uk-UA"/>
        </w:rPr>
      </w:pPr>
      <w:r w:rsidRPr="00561D1A">
        <w:rPr>
          <w:b/>
          <w:sz w:val="26"/>
          <w:szCs w:val="26"/>
          <w:lang w:val="uk-UA"/>
        </w:rPr>
        <w:t>ДОДАТОК</w:t>
      </w:r>
      <w:r w:rsidR="00211B1C" w:rsidRPr="00561D1A">
        <w:rPr>
          <w:b/>
          <w:sz w:val="26"/>
          <w:szCs w:val="26"/>
          <w:lang w:val="uk-UA"/>
        </w:rPr>
        <w:t xml:space="preserve"> I</w:t>
      </w:r>
    </w:p>
    <w:p w:rsidR="00211B1C" w:rsidRPr="00561D1A" w:rsidRDefault="00211B1C" w:rsidP="00211B1C">
      <w:pPr>
        <w:jc w:val="center"/>
        <w:rPr>
          <w:b/>
          <w:sz w:val="26"/>
          <w:szCs w:val="26"/>
          <w:u w:val="single"/>
          <w:lang w:val="uk-UA"/>
        </w:rPr>
      </w:pPr>
    </w:p>
    <w:p w:rsidR="00211B1C" w:rsidRPr="00561D1A" w:rsidRDefault="00561D1A" w:rsidP="00211B1C">
      <w:pPr>
        <w:jc w:val="center"/>
        <w:rPr>
          <w:b/>
          <w:sz w:val="26"/>
          <w:szCs w:val="26"/>
          <w:lang w:val="uk-UA"/>
        </w:rPr>
      </w:pPr>
      <w:r>
        <w:rPr>
          <w:b/>
          <w:sz w:val="26"/>
          <w:szCs w:val="26"/>
          <w:lang w:val="uk-UA"/>
        </w:rPr>
        <w:t>КРИТЕРІЇ СТРУК</w:t>
      </w:r>
      <w:r w:rsidR="0040034E">
        <w:rPr>
          <w:b/>
          <w:sz w:val="26"/>
          <w:szCs w:val="26"/>
          <w:lang w:val="uk-UA"/>
        </w:rPr>
        <w:t>ТУ</w:t>
      </w:r>
      <w:r>
        <w:rPr>
          <w:b/>
          <w:sz w:val="26"/>
          <w:szCs w:val="26"/>
          <w:lang w:val="uk-UA"/>
        </w:rPr>
        <w:t>РНИХ РЕФОРМ</w:t>
      </w:r>
    </w:p>
    <w:p w:rsidR="00211B1C" w:rsidRPr="00561D1A" w:rsidRDefault="00211B1C" w:rsidP="00211B1C">
      <w:pPr>
        <w:jc w:val="center"/>
        <w:rPr>
          <w:b/>
          <w:sz w:val="26"/>
          <w:szCs w:val="26"/>
          <w:u w:val="single"/>
          <w:lang w:val="uk-UA"/>
        </w:rPr>
      </w:pPr>
    </w:p>
    <w:p w:rsidR="00211B1C" w:rsidRPr="009560EA" w:rsidRDefault="00211B1C" w:rsidP="00211B1C">
      <w:pPr>
        <w:jc w:val="center"/>
        <w:rPr>
          <w:b/>
          <w:sz w:val="26"/>
          <w:szCs w:val="26"/>
          <w:u w:val="single"/>
          <w:lang w:val="uk-UA"/>
        </w:rPr>
      </w:pPr>
    </w:p>
    <w:p w:rsidR="00211B1C" w:rsidRPr="009560EA" w:rsidRDefault="00211B1C" w:rsidP="0058612E">
      <w:pPr>
        <w:ind w:firstLine="567"/>
        <w:jc w:val="both"/>
        <w:rPr>
          <w:b/>
          <w:sz w:val="26"/>
          <w:szCs w:val="26"/>
          <w:lang w:val="uk-UA"/>
        </w:rPr>
      </w:pPr>
      <w:r w:rsidRPr="009560EA">
        <w:rPr>
          <w:b/>
          <w:sz w:val="26"/>
          <w:szCs w:val="26"/>
          <w:lang w:val="uk-UA"/>
        </w:rPr>
        <w:t xml:space="preserve">На момент аналізу, який здійснюватиметься </w:t>
      </w:r>
      <w:r w:rsidR="00C92D78" w:rsidRPr="009560EA">
        <w:rPr>
          <w:b/>
          <w:sz w:val="26"/>
          <w:szCs w:val="26"/>
          <w:lang w:val="uk-UA"/>
        </w:rPr>
        <w:t xml:space="preserve">персоналом </w:t>
      </w:r>
      <w:r w:rsidRPr="009560EA">
        <w:rPr>
          <w:b/>
          <w:sz w:val="26"/>
          <w:szCs w:val="26"/>
          <w:lang w:val="uk-UA"/>
        </w:rPr>
        <w:t>Комісі</w:t>
      </w:r>
      <w:r w:rsidR="00C92D78" w:rsidRPr="009560EA">
        <w:rPr>
          <w:b/>
          <w:sz w:val="26"/>
          <w:szCs w:val="26"/>
          <w:lang w:val="uk-UA"/>
        </w:rPr>
        <w:t xml:space="preserve">ї </w:t>
      </w:r>
      <w:r w:rsidRPr="009560EA">
        <w:rPr>
          <w:b/>
          <w:sz w:val="26"/>
          <w:szCs w:val="26"/>
          <w:lang w:val="uk-UA"/>
        </w:rPr>
        <w:t xml:space="preserve">перед прийняттям рішення стосовно виділення </w:t>
      </w:r>
      <w:r w:rsidRPr="009560EA">
        <w:rPr>
          <w:b/>
          <w:sz w:val="26"/>
          <w:szCs w:val="26"/>
          <w:u w:val="single"/>
          <w:lang w:val="uk-UA"/>
        </w:rPr>
        <w:t>другого транш</w:t>
      </w:r>
      <w:r w:rsidR="00561D1A" w:rsidRPr="009560EA">
        <w:rPr>
          <w:b/>
          <w:sz w:val="26"/>
          <w:szCs w:val="26"/>
          <w:u w:val="single"/>
          <w:lang w:val="uk-UA"/>
        </w:rPr>
        <w:t>у</w:t>
      </w:r>
      <w:r w:rsidRPr="009560EA">
        <w:rPr>
          <w:b/>
          <w:sz w:val="26"/>
          <w:szCs w:val="26"/>
          <w:lang w:val="uk-UA"/>
        </w:rPr>
        <w:t xml:space="preserve">, органи </w:t>
      </w:r>
      <w:r w:rsidR="009826DD" w:rsidRPr="009560EA">
        <w:rPr>
          <w:b/>
          <w:sz w:val="26"/>
          <w:szCs w:val="26"/>
          <w:lang w:val="uk-UA"/>
        </w:rPr>
        <w:t xml:space="preserve">державної </w:t>
      </w:r>
      <w:r w:rsidRPr="009560EA">
        <w:rPr>
          <w:b/>
          <w:sz w:val="26"/>
          <w:szCs w:val="26"/>
          <w:lang w:val="uk-UA"/>
        </w:rPr>
        <w:t xml:space="preserve">влади </w:t>
      </w:r>
      <w:r w:rsidR="00C92D78" w:rsidRPr="009560EA">
        <w:rPr>
          <w:b/>
          <w:sz w:val="26"/>
          <w:szCs w:val="26"/>
          <w:lang w:val="uk-UA"/>
        </w:rPr>
        <w:t xml:space="preserve">Країни </w:t>
      </w:r>
      <w:r w:rsidRPr="009560EA">
        <w:rPr>
          <w:b/>
          <w:sz w:val="26"/>
          <w:szCs w:val="26"/>
          <w:lang w:val="uk-UA"/>
        </w:rPr>
        <w:t xml:space="preserve">зобов’язуються </w:t>
      </w:r>
      <w:r w:rsidR="009826DD" w:rsidRPr="009560EA">
        <w:rPr>
          <w:b/>
          <w:sz w:val="26"/>
          <w:szCs w:val="26"/>
          <w:lang w:val="uk-UA"/>
        </w:rPr>
        <w:t xml:space="preserve">завершити </w:t>
      </w:r>
      <w:r w:rsidRPr="009560EA">
        <w:rPr>
          <w:b/>
          <w:sz w:val="26"/>
          <w:szCs w:val="26"/>
          <w:lang w:val="uk-UA"/>
        </w:rPr>
        <w:t>так</w:t>
      </w:r>
      <w:r w:rsidR="0058612E" w:rsidRPr="009560EA">
        <w:rPr>
          <w:b/>
          <w:sz w:val="26"/>
          <w:szCs w:val="26"/>
          <w:lang w:val="uk-UA"/>
        </w:rPr>
        <w:t>і</w:t>
      </w:r>
      <w:r w:rsidRPr="009560EA">
        <w:rPr>
          <w:b/>
          <w:sz w:val="26"/>
          <w:szCs w:val="26"/>
          <w:lang w:val="uk-UA"/>
        </w:rPr>
        <w:t xml:space="preserve"> </w:t>
      </w:r>
      <w:r w:rsidR="009826DD" w:rsidRPr="009560EA">
        <w:rPr>
          <w:b/>
          <w:sz w:val="26"/>
          <w:szCs w:val="26"/>
          <w:lang w:val="uk-UA"/>
        </w:rPr>
        <w:t>заходи</w:t>
      </w:r>
      <w:r w:rsidRPr="009560EA">
        <w:rPr>
          <w:b/>
          <w:sz w:val="26"/>
          <w:szCs w:val="26"/>
          <w:lang w:val="uk-UA"/>
        </w:rPr>
        <w:t>:</w:t>
      </w:r>
      <w:r w:rsidR="0058612E" w:rsidRPr="009560EA">
        <w:rPr>
          <w:b/>
          <w:sz w:val="26"/>
          <w:szCs w:val="26"/>
          <w:lang w:val="uk-UA"/>
        </w:rPr>
        <w:t xml:space="preserve"> </w:t>
      </w:r>
    </w:p>
    <w:p w:rsidR="0058612E" w:rsidRPr="00561D1A" w:rsidRDefault="0058612E" w:rsidP="0058612E">
      <w:pPr>
        <w:jc w:val="both"/>
        <w:rPr>
          <w:sz w:val="26"/>
          <w:szCs w:val="26"/>
          <w:lang w:val="uk-UA"/>
        </w:rPr>
      </w:pPr>
    </w:p>
    <w:p w:rsidR="00743417" w:rsidRPr="00561D1A" w:rsidRDefault="00743417" w:rsidP="006E618E">
      <w:pPr>
        <w:pStyle w:val="af3"/>
        <w:ind w:firstLine="567"/>
        <w:jc w:val="both"/>
        <w:rPr>
          <w:rFonts w:ascii="Times New Roman" w:hAnsi="Times New Roman"/>
          <w:b/>
          <w:sz w:val="26"/>
          <w:szCs w:val="26"/>
          <w:lang w:val="uk-UA"/>
        </w:rPr>
      </w:pPr>
      <w:r w:rsidRPr="00561D1A">
        <w:rPr>
          <w:rFonts w:ascii="Times New Roman" w:hAnsi="Times New Roman"/>
          <w:b/>
          <w:sz w:val="26"/>
          <w:szCs w:val="26"/>
          <w:lang w:val="uk-UA"/>
        </w:rPr>
        <w:t xml:space="preserve">Управління державними фінансами </w:t>
      </w:r>
    </w:p>
    <w:p w:rsidR="00743417" w:rsidRPr="00561D1A" w:rsidRDefault="00743417" w:rsidP="006E618E">
      <w:pPr>
        <w:pStyle w:val="af3"/>
        <w:ind w:firstLine="567"/>
        <w:jc w:val="both"/>
        <w:rPr>
          <w:rFonts w:ascii="Times New Roman" w:hAnsi="Times New Roman"/>
          <w:sz w:val="26"/>
          <w:szCs w:val="26"/>
          <w:lang w:val="uk-UA"/>
        </w:rPr>
      </w:pP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 xml:space="preserve">1. З метою підвищення прозорості та ефективності медичних закупівель, особливо з огляду на поточні медичні гострі потреби, пов’язані зі спалахом COVID-19, Міністерство охорони здоров’я України передасть усі централізовані закупівлі лікарських засобів, медичних виробів та індивідуальних засобів захисту ДП  “Медичні закупівлі України” (МЗУ) за винятком закупівель, що проводяться через спеціалізовані міжнародні закупівельні організації та створить незалежну наглядову раду, </w:t>
      </w:r>
      <w:r w:rsidR="009826DD">
        <w:rPr>
          <w:rFonts w:ascii="Times New Roman" w:hAnsi="Times New Roman"/>
          <w:sz w:val="26"/>
          <w:szCs w:val="26"/>
          <w:lang w:val="uk-UA"/>
        </w:rPr>
        <w:t>відібрану</w:t>
      </w:r>
      <w:r w:rsidR="009826DD" w:rsidRPr="00561D1A">
        <w:rPr>
          <w:rFonts w:ascii="Times New Roman" w:hAnsi="Times New Roman"/>
          <w:sz w:val="26"/>
          <w:szCs w:val="26"/>
          <w:lang w:val="uk-UA"/>
        </w:rPr>
        <w:t xml:space="preserve"> </w:t>
      </w:r>
      <w:r w:rsidR="009826DD">
        <w:rPr>
          <w:rFonts w:ascii="Times New Roman" w:hAnsi="Times New Roman"/>
          <w:sz w:val="26"/>
          <w:szCs w:val="26"/>
          <w:lang w:val="uk-UA"/>
        </w:rPr>
        <w:t xml:space="preserve">відповідно до </w:t>
      </w:r>
      <w:r w:rsidRPr="00561D1A">
        <w:rPr>
          <w:rFonts w:ascii="Times New Roman" w:hAnsi="Times New Roman"/>
          <w:sz w:val="26"/>
          <w:szCs w:val="26"/>
          <w:lang w:val="uk-UA"/>
        </w:rPr>
        <w:t xml:space="preserve">прозорої та </w:t>
      </w:r>
      <w:r w:rsidR="009826DD">
        <w:rPr>
          <w:rFonts w:ascii="Times New Roman" w:hAnsi="Times New Roman"/>
          <w:sz w:val="26"/>
          <w:szCs w:val="26"/>
          <w:lang w:val="uk-UA"/>
        </w:rPr>
        <w:t>за</w:t>
      </w:r>
      <w:r w:rsidRPr="00561D1A">
        <w:rPr>
          <w:rFonts w:ascii="Times New Roman" w:hAnsi="Times New Roman"/>
          <w:sz w:val="26"/>
          <w:szCs w:val="26"/>
          <w:lang w:val="uk-UA"/>
        </w:rPr>
        <w:t xml:space="preserve">снованої на компетенції процедури. Сфера відповідальності </w:t>
      </w:r>
      <w:r w:rsidR="009826DD">
        <w:rPr>
          <w:rFonts w:ascii="Times New Roman" w:hAnsi="Times New Roman"/>
          <w:sz w:val="26"/>
          <w:szCs w:val="26"/>
          <w:lang w:val="uk-UA"/>
        </w:rPr>
        <w:t>н</w:t>
      </w:r>
      <w:r w:rsidRPr="00561D1A">
        <w:rPr>
          <w:rFonts w:ascii="Times New Roman" w:hAnsi="Times New Roman"/>
          <w:sz w:val="26"/>
          <w:szCs w:val="26"/>
          <w:lang w:val="uk-UA"/>
        </w:rPr>
        <w:t>аглядової ради включатиме призначення та звільнення керівника МЗУ. Для забезпечення того, що МЗУ може належним чином здійснювати свою діяльність, органи влади затвердять технічні норми щодо структури МЗУ, персоналу та процесу закупівель.</w:t>
      </w:r>
    </w:p>
    <w:p w:rsidR="006E618E" w:rsidRPr="00561D1A" w:rsidRDefault="006E618E" w:rsidP="006E618E">
      <w:pPr>
        <w:pStyle w:val="af3"/>
        <w:ind w:firstLine="567"/>
        <w:jc w:val="both"/>
        <w:rPr>
          <w:rFonts w:ascii="Times New Roman" w:hAnsi="Times New Roman"/>
          <w:sz w:val="26"/>
          <w:szCs w:val="26"/>
          <w:lang w:val="uk-UA"/>
        </w:rPr>
      </w:pP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2. Органи влади продовжать реформу податкової та митної адміністрацій, шляхом проведення конкурсної і заснованої на компетенції процедури відбору на посади керівників Державної податкової служби України та Державної митної служби України після закінчення карантину, а також шляхом реалізації планів податкової та митної реформи, особливо стосовно вдосконаленої системи моніторингу ПДВ, заснованої на управлінні ризиками, розробки концепції та методології електронного податкового аудиту та початку їх публічного обговорення, впровадження електронних касових реєстраторів (програмних реєстраторів розрахункових операцій) та використання нових ІТ-рішень для прискорення митного оформлення).</w:t>
      </w:r>
    </w:p>
    <w:p w:rsidR="006E618E" w:rsidRPr="00561D1A" w:rsidRDefault="006E618E" w:rsidP="006E618E">
      <w:pPr>
        <w:pStyle w:val="af3"/>
        <w:ind w:firstLine="567"/>
        <w:jc w:val="both"/>
        <w:rPr>
          <w:rFonts w:ascii="Times New Roman" w:hAnsi="Times New Roman"/>
          <w:sz w:val="26"/>
          <w:szCs w:val="26"/>
          <w:lang w:val="uk-UA"/>
        </w:rPr>
      </w:pPr>
    </w:p>
    <w:p w:rsidR="00743417" w:rsidRPr="00561D1A" w:rsidRDefault="00743417" w:rsidP="006E618E">
      <w:pPr>
        <w:pStyle w:val="af3"/>
        <w:ind w:firstLine="567"/>
        <w:jc w:val="both"/>
        <w:rPr>
          <w:rFonts w:ascii="Times New Roman" w:hAnsi="Times New Roman"/>
          <w:b/>
          <w:sz w:val="26"/>
          <w:szCs w:val="26"/>
          <w:lang w:val="uk-UA"/>
        </w:rPr>
      </w:pPr>
      <w:r w:rsidRPr="00561D1A">
        <w:rPr>
          <w:rFonts w:ascii="Times New Roman" w:hAnsi="Times New Roman"/>
          <w:b/>
          <w:sz w:val="26"/>
          <w:szCs w:val="26"/>
          <w:lang w:val="uk-UA"/>
        </w:rPr>
        <w:t>Урядування та верховенство права</w:t>
      </w:r>
    </w:p>
    <w:p w:rsidR="00743417" w:rsidRPr="00561D1A" w:rsidRDefault="00743417" w:rsidP="006E618E">
      <w:pPr>
        <w:pStyle w:val="af3"/>
        <w:ind w:firstLine="567"/>
        <w:jc w:val="both"/>
        <w:rPr>
          <w:rFonts w:ascii="Times New Roman" w:hAnsi="Times New Roman"/>
          <w:sz w:val="26"/>
          <w:szCs w:val="26"/>
          <w:lang w:val="uk-UA"/>
        </w:rPr>
      </w:pP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 xml:space="preserve">3. Органи </w:t>
      </w:r>
      <w:r w:rsidR="002B44E8">
        <w:rPr>
          <w:rFonts w:ascii="Times New Roman" w:hAnsi="Times New Roman"/>
          <w:sz w:val="26"/>
          <w:szCs w:val="26"/>
          <w:lang w:val="uk-UA"/>
        </w:rPr>
        <w:t xml:space="preserve">державної </w:t>
      </w:r>
      <w:r w:rsidRPr="00561D1A">
        <w:rPr>
          <w:rFonts w:ascii="Times New Roman" w:hAnsi="Times New Roman"/>
          <w:sz w:val="26"/>
          <w:szCs w:val="26"/>
          <w:lang w:val="uk-UA"/>
        </w:rPr>
        <w:t xml:space="preserve">влади посилять незалежність, доброчесність та ефективне функціонування судової влади, беручи до уваги висновки Венеціанської комісії, у тому числі шляхом внесення законодавчих поправок для забезпечення: </w:t>
      </w: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 xml:space="preserve">а) створення нової Вищої кваліфікаційної комісії суддів України шляхом прозорої процедури відбору, що проводиться Конкурсною комісією з міжнародною участю; та </w:t>
      </w:r>
    </w:p>
    <w:p w:rsidR="006E618E" w:rsidRPr="00561D1A" w:rsidRDefault="006E618E" w:rsidP="002B44E8">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б) створення Комісії з питань етики з міжнародною участю, яка мала б повноваження: 1) здійснювати одноразову оцінку доброчесності та етичності членів Вищої ради правосуддя та рекомендувати їх звільнення органам обрання (призначення) у випадках виявлення невідповідності членів Вищої ради правосуддя стандартам; та 2) створення переліку попередньо відібраних кандидатів у Вищу раду правосуддя, з якого органи обрання (призначення) членів Вищої ради правосуддя, будуть висувати свої кандидатури.</w:t>
      </w:r>
    </w:p>
    <w:p w:rsidR="006E618E" w:rsidRPr="00561D1A" w:rsidRDefault="006E618E" w:rsidP="006E618E">
      <w:pPr>
        <w:pStyle w:val="af3"/>
        <w:ind w:firstLine="567"/>
        <w:jc w:val="both"/>
        <w:rPr>
          <w:rFonts w:ascii="Times New Roman" w:hAnsi="Times New Roman"/>
          <w:sz w:val="26"/>
          <w:szCs w:val="26"/>
          <w:lang w:val="uk-UA"/>
        </w:rPr>
      </w:pP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4. Органи державної влади забезпечать державну службу, що базується на професійній компетентності</w:t>
      </w:r>
      <w:r w:rsidR="002B44E8">
        <w:rPr>
          <w:rFonts w:ascii="Times New Roman" w:hAnsi="Times New Roman"/>
          <w:sz w:val="26"/>
          <w:szCs w:val="26"/>
          <w:lang w:val="uk-UA"/>
        </w:rPr>
        <w:t>,</w:t>
      </w:r>
      <w:r w:rsidRPr="00561D1A">
        <w:rPr>
          <w:rFonts w:ascii="Times New Roman" w:hAnsi="Times New Roman"/>
          <w:sz w:val="26"/>
          <w:szCs w:val="26"/>
          <w:lang w:val="uk-UA"/>
        </w:rPr>
        <w:t xml:space="preserve"> та посилять прозорість та ефективність системи державного управління, а також незалежну та ефективну роботу антикорупційних органів та прокуратури, зокрема шляхом:</w:t>
      </w:r>
    </w:p>
    <w:p w:rsidR="006E618E" w:rsidRPr="00561D1A" w:rsidRDefault="006E618E" w:rsidP="006E618E">
      <w:pPr>
        <w:ind w:firstLine="567"/>
        <w:jc w:val="both"/>
        <w:rPr>
          <w:sz w:val="26"/>
          <w:szCs w:val="26"/>
          <w:lang w:val="uk-UA"/>
        </w:rPr>
      </w:pPr>
      <w:r w:rsidRPr="00561D1A">
        <w:rPr>
          <w:sz w:val="26"/>
          <w:szCs w:val="26"/>
          <w:lang w:val="uk-UA"/>
        </w:rPr>
        <w:t xml:space="preserve">а) проведення </w:t>
      </w:r>
      <w:r w:rsidR="00AF6C0E">
        <w:rPr>
          <w:sz w:val="26"/>
          <w:szCs w:val="26"/>
          <w:lang w:val="uk-UA"/>
        </w:rPr>
        <w:t>за</w:t>
      </w:r>
      <w:r w:rsidRPr="00561D1A">
        <w:rPr>
          <w:sz w:val="26"/>
          <w:szCs w:val="26"/>
          <w:lang w:val="uk-UA"/>
        </w:rPr>
        <w:t>снованих на професійній компетентності конкурсів відповідно до Європейських принципів державного управління для призначення на посади вищого рівня (категорія А), у тому числі на посади, тимчасово заповнені протягом дії карантину, пов’язаного із поширенням гострої респіраторної хвороби COVID-19; на керівні посади в антикорупційних органах відбір повинен, крім того, проводитися деполітизованою відбірковою комісією з відповідними процедурами та критеріями відбору;</w:t>
      </w:r>
    </w:p>
    <w:p w:rsidR="006E618E" w:rsidRPr="00561D1A" w:rsidRDefault="002C0C89" w:rsidP="006E618E">
      <w:pPr>
        <w:ind w:firstLine="567"/>
        <w:jc w:val="both"/>
        <w:rPr>
          <w:sz w:val="26"/>
          <w:szCs w:val="26"/>
          <w:lang w:val="uk-UA"/>
        </w:rPr>
      </w:pPr>
      <w:r w:rsidRPr="002C0C89">
        <w:rPr>
          <w:rFonts w:cs="Calibri"/>
          <w:color w:val="000000"/>
          <w:lang w:val="en-IE"/>
        </w:rPr>
        <w:t>b</w:t>
      </w:r>
      <w:r w:rsidR="006E618E" w:rsidRPr="00561D1A">
        <w:rPr>
          <w:sz w:val="26"/>
          <w:szCs w:val="26"/>
          <w:lang w:val="uk-UA"/>
        </w:rPr>
        <w:t xml:space="preserve">) авторизації автономної системи електронного кримінального </w:t>
      </w:r>
      <w:r w:rsidR="002B44E8">
        <w:rPr>
          <w:sz w:val="26"/>
          <w:szCs w:val="26"/>
          <w:lang w:val="uk-UA"/>
        </w:rPr>
        <w:t xml:space="preserve">судочинства </w:t>
      </w:r>
      <w:r w:rsidR="006E618E" w:rsidRPr="00561D1A">
        <w:rPr>
          <w:sz w:val="26"/>
          <w:szCs w:val="26"/>
          <w:lang w:val="uk-UA"/>
        </w:rPr>
        <w:t>НАБУ/САП, зокрема шляхом змін до Кримінально</w:t>
      </w:r>
      <w:r w:rsidR="00042323">
        <w:rPr>
          <w:sz w:val="26"/>
          <w:szCs w:val="26"/>
          <w:lang w:val="uk-UA"/>
        </w:rPr>
        <w:t xml:space="preserve">го </w:t>
      </w:r>
      <w:r w:rsidR="006E618E" w:rsidRPr="00561D1A">
        <w:rPr>
          <w:sz w:val="26"/>
          <w:szCs w:val="26"/>
          <w:lang w:val="uk-UA"/>
        </w:rPr>
        <w:t xml:space="preserve">процесуального кодексу та </w:t>
      </w:r>
      <w:r w:rsidR="00042323">
        <w:rPr>
          <w:sz w:val="26"/>
          <w:szCs w:val="26"/>
          <w:lang w:val="uk-UA"/>
        </w:rPr>
        <w:t xml:space="preserve">отримання сертифікату відповідності КСЗІ на систему </w:t>
      </w:r>
      <w:r w:rsidR="006E618E" w:rsidRPr="00561D1A">
        <w:rPr>
          <w:sz w:val="26"/>
          <w:szCs w:val="26"/>
          <w:lang w:val="uk-UA"/>
        </w:rPr>
        <w:t xml:space="preserve">та </w:t>
      </w:r>
      <w:r>
        <w:rPr>
          <w:sz w:val="26"/>
          <w:szCs w:val="26"/>
          <w:lang w:val="uk-UA"/>
        </w:rPr>
        <w:t>за</w:t>
      </w:r>
      <w:r w:rsidR="00042323">
        <w:rPr>
          <w:sz w:val="26"/>
          <w:szCs w:val="26"/>
          <w:lang w:val="uk-UA"/>
        </w:rPr>
        <w:t>початку</w:t>
      </w:r>
      <w:r>
        <w:rPr>
          <w:sz w:val="26"/>
          <w:szCs w:val="26"/>
          <w:lang w:val="uk-UA"/>
        </w:rPr>
        <w:t>вання</w:t>
      </w:r>
      <w:r w:rsidR="00042323">
        <w:rPr>
          <w:sz w:val="26"/>
          <w:szCs w:val="26"/>
          <w:lang w:val="uk-UA"/>
        </w:rPr>
        <w:t xml:space="preserve"> </w:t>
      </w:r>
      <w:r w:rsidR="006E618E" w:rsidRPr="00561D1A">
        <w:rPr>
          <w:sz w:val="26"/>
          <w:szCs w:val="26"/>
          <w:lang w:val="uk-UA"/>
        </w:rPr>
        <w:t xml:space="preserve">її функціонування, зокрема шляхом підготовки її інтегрування з </w:t>
      </w:r>
      <w:r w:rsidR="00C30F8F">
        <w:rPr>
          <w:sz w:val="26"/>
          <w:szCs w:val="26"/>
          <w:lang w:val="uk-UA"/>
        </w:rPr>
        <w:t>єдиним реєстром досудових розсл</w:t>
      </w:r>
      <w:r w:rsidR="00B21784">
        <w:rPr>
          <w:sz w:val="26"/>
          <w:szCs w:val="26"/>
          <w:lang w:val="uk-UA"/>
        </w:rPr>
        <w:t>і</w:t>
      </w:r>
      <w:r w:rsidR="00C30F8F">
        <w:rPr>
          <w:sz w:val="26"/>
          <w:szCs w:val="26"/>
          <w:lang w:val="uk-UA"/>
        </w:rPr>
        <w:t>дувань</w:t>
      </w:r>
      <w:r w:rsidR="006E618E" w:rsidRPr="00561D1A">
        <w:rPr>
          <w:sz w:val="26"/>
          <w:szCs w:val="26"/>
          <w:lang w:val="uk-UA"/>
        </w:rPr>
        <w:t xml:space="preserve"> та прийняття міжвідомчого рішення щодо практичного використання системи; і</w:t>
      </w:r>
    </w:p>
    <w:p w:rsidR="006E618E" w:rsidRPr="00561D1A" w:rsidRDefault="002C0C89" w:rsidP="006E618E">
      <w:pPr>
        <w:ind w:firstLine="567"/>
        <w:jc w:val="both"/>
        <w:rPr>
          <w:sz w:val="26"/>
          <w:szCs w:val="26"/>
          <w:lang w:val="uk-UA"/>
        </w:rPr>
      </w:pPr>
      <w:r>
        <w:rPr>
          <w:sz w:val="26"/>
          <w:szCs w:val="26"/>
          <w:lang w:val="uk-UA"/>
        </w:rPr>
        <w:t>с</w:t>
      </w:r>
      <w:r w:rsidR="006E618E" w:rsidRPr="00561D1A">
        <w:rPr>
          <w:sz w:val="26"/>
          <w:szCs w:val="26"/>
          <w:lang w:val="uk-UA"/>
        </w:rPr>
        <w:t>) завершити атестацію прокурорів на регіональному рівні та розпочати процес атестації на місцевому рівні відповідно до закону та процедур, що застосовуються під час атестації в Офісі генерального прокурора, забезпечуючи, щоб нові прокурори на всіх рівнях, у тому числі на керівних посадах, були обрані у прозорому та політично неупередженому процесі, що включає систему надійних перевірок доброчесності та виділення відповідних ресурсів для захисту судових справ, пов’язаних з атестацією.</w:t>
      </w:r>
    </w:p>
    <w:p w:rsidR="006E618E" w:rsidRPr="00561D1A" w:rsidRDefault="006E618E" w:rsidP="006E618E">
      <w:pPr>
        <w:pStyle w:val="af3"/>
        <w:ind w:firstLine="567"/>
        <w:jc w:val="both"/>
        <w:rPr>
          <w:rFonts w:ascii="Times New Roman" w:hAnsi="Times New Roman"/>
          <w:sz w:val="26"/>
          <w:szCs w:val="26"/>
          <w:lang w:val="uk-UA"/>
        </w:rPr>
      </w:pPr>
    </w:p>
    <w:p w:rsidR="00743417" w:rsidRPr="00561D1A" w:rsidRDefault="00743417" w:rsidP="006E618E">
      <w:pPr>
        <w:pStyle w:val="af3"/>
        <w:ind w:firstLine="567"/>
        <w:jc w:val="both"/>
        <w:rPr>
          <w:rFonts w:ascii="Times New Roman" w:hAnsi="Times New Roman"/>
          <w:b/>
          <w:sz w:val="26"/>
          <w:szCs w:val="26"/>
          <w:lang w:val="uk-UA"/>
        </w:rPr>
      </w:pPr>
      <w:r w:rsidRPr="00561D1A">
        <w:rPr>
          <w:rFonts w:ascii="Times New Roman" w:hAnsi="Times New Roman"/>
          <w:b/>
          <w:sz w:val="26"/>
          <w:szCs w:val="26"/>
          <w:lang w:val="uk-UA"/>
        </w:rPr>
        <w:t>Покращення бізнес-клімату</w:t>
      </w:r>
    </w:p>
    <w:p w:rsidR="00743417" w:rsidRPr="00561D1A" w:rsidRDefault="00743417" w:rsidP="006E618E">
      <w:pPr>
        <w:pStyle w:val="af3"/>
        <w:ind w:firstLine="567"/>
        <w:jc w:val="both"/>
        <w:rPr>
          <w:rFonts w:ascii="Times New Roman" w:hAnsi="Times New Roman"/>
          <w:sz w:val="26"/>
          <w:szCs w:val="26"/>
          <w:lang w:val="uk-UA"/>
        </w:rPr>
      </w:pP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 xml:space="preserve">5. Для забезпечення можливості ефективного відновлення законних вимог органи </w:t>
      </w:r>
      <w:r w:rsidR="002C0C89">
        <w:rPr>
          <w:rFonts w:ascii="Times New Roman" w:hAnsi="Times New Roman"/>
          <w:sz w:val="26"/>
          <w:szCs w:val="26"/>
          <w:lang w:val="uk-UA"/>
        </w:rPr>
        <w:t xml:space="preserve">державної </w:t>
      </w:r>
      <w:r w:rsidRPr="00561D1A">
        <w:rPr>
          <w:rFonts w:ascii="Times New Roman" w:hAnsi="Times New Roman"/>
          <w:sz w:val="26"/>
          <w:szCs w:val="26"/>
          <w:lang w:val="uk-UA"/>
        </w:rPr>
        <w:t>влади:</w:t>
      </w: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а) розширять повноваження приватних виконавців (ПВ) на вимоги до ста тисяч (100</w:t>
      </w:r>
      <w:r w:rsidR="002C0C89">
        <w:rPr>
          <w:rFonts w:ascii="Times New Roman" w:hAnsi="Times New Roman"/>
          <w:sz w:val="26"/>
          <w:szCs w:val="26"/>
          <w:lang w:val="uk-UA"/>
        </w:rPr>
        <w:t>.</w:t>
      </w:r>
      <w:r w:rsidRPr="00561D1A">
        <w:rPr>
          <w:rFonts w:ascii="Times New Roman" w:hAnsi="Times New Roman"/>
          <w:sz w:val="26"/>
          <w:szCs w:val="26"/>
          <w:lang w:val="uk-UA"/>
        </w:rPr>
        <w:t>000) гривень проти будь-якого боржника (включаючи державних юридичних осіб та юридичних осіб за участ</w:t>
      </w:r>
      <w:r w:rsidR="002C0C89">
        <w:rPr>
          <w:rFonts w:ascii="Times New Roman" w:hAnsi="Times New Roman"/>
          <w:sz w:val="26"/>
          <w:szCs w:val="26"/>
          <w:lang w:val="uk-UA"/>
        </w:rPr>
        <w:t>ю</w:t>
      </w:r>
      <w:r w:rsidRPr="00561D1A">
        <w:rPr>
          <w:rFonts w:ascii="Times New Roman" w:hAnsi="Times New Roman"/>
          <w:sz w:val="26"/>
          <w:szCs w:val="26"/>
          <w:lang w:val="uk-UA"/>
        </w:rPr>
        <w:t xml:space="preserve"> держави), та на адміністративні штрафи, а також складуть дорожню карту щодо повного зрівняння їх повноважень із повноваженнями державних виконавців, зокрема, що стосується ПВ, які діють від імені будь-якого клієнта та проти будь якого боржника, а також що стосується полегшення доступ</w:t>
      </w:r>
      <w:r w:rsidR="002C0C89">
        <w:rPr>
          <w:rFonts w:ascii="Times New Roman" w:hAnsi="Times New Roman"/>
          <w:sz w:val="26"/>
          <w:szCs w:val="26"/>
          <w:lang w:val="uk-UA"/>
        </w:rPr>
        <w:t>у</w:t>
      </w:r>
      <w:r w:rsidRPr="00561D1A">
        <w:rPr>
          <w:rFonts w:ascii="Times New Roman" w:hAnsi="Times New Roman"/>
          <w:sz w:val="26"/>
          <w:szCs w:val="26"/>
          <w:lang w:val="uk-UA"/>
        </w:rPr>
        <w:t xml:space="preserve"> до професії ПВ для збільшення їх загальної кількості, та перегляду режиму дисциплінарного нагляду та контролю</w:t>
      </w:r>
      <w:r w:rsidR="002C0C89">
        <w:rPr>
          <w:rFonts w:ascii="Times New Roman" w:hAnsi="Times New Roman"/>
          <w:sz w:val="26"/>
          <w:szCs w:val="26"/>
          <w:lang w:val="uk-UA"/>
        </w:rPr>
        <w:t>;</w:t>
      </w:r>
    </w:p>
    <w:p w:rsidR="006E618E" w:rsidRPr="00561D1A" w:rsidRDefault="002C0C89" w:rsidP="006E618E">
      <w:pPr>
        <w:pStyle w:val="af3"/>
        <w:ind w:firstLine="567"/>
        <w:jc w:val="both"/>
        <w:rPr>
          <w:rFonts w:ascii="Times New Roman" w:hAnsi="Times New Roman"/>
          <w:sz w:val="26"/>
          <w:szCs w:val="26"/>
          <w:lang w:val="uk-UA"/>
        </w:rPr>
      </w:pPr>
      <w:r w:rsidRPr="00AF6C0E">
        <w:rPr>
          <w:rFonts w:ascii="Times New Roman" w:hAnsi="Times New Roman"/>
          <w:sz w:val="26"/>
          <w:szCs w:val="26"/>
          <w:lang w:val="uk-UA"/>
        </w:rPr>
        <w:t>b</w:t>
      </w:r>
      <w:r w:rsidR="006E618E" w:rsidRPr="00561D1A">
        <w:rPr>
          <w:rFonts w:ascii="Times New Roman" w:hAnsi="Times New Roman"/>
          <w:sz w:val="26"/>
          <w:szCs w:val="26"/>
          <w:lang w:val="uk-UA"/>
        </w:rPr>
        <w:t>)</w:t>
      </w:r>
      <w:r w:rsidR="006E618E" w:rsidRPr="00561D1A">
        <w:rPr>
          <w:sz w:val="26"/>
          <w:szCs w:val="26"/>
          <w:lang w:val="uk-UA"/>
        </w:rPr>
        <w:t xml:space="preserve"> </w:t>
      </w:r>
      <w:r w:rsidR="006E618E" w:rsidRPr="00561D1A">
        <w:rPr>
          <w:rFonts w:ascii="Times New Roman" w:hAnsi="Times New Roman"/>
          <w:sz w:val="26"/>
          <w:szCs w:val="26"/>
          <w:lang w:val="uk-UA"/>
        </w:rPr>
        <w:t>будуть сприяти блокуванню коштів на банківських рахунках шляхом надання дозволу на електронний зв’язок між виконавцями та банками; та</w:t>
      </w:r>
    </w:p>
    <w:p w:rsidR="006E618E" w:rsidRPr="00561D1A" w:rsidRDefault="00AF6C0E" w:rsidP="006E618E">
      <w:pPr>
        <w:pStyle w:val="af3"/>
        <w:ind w:firstLine="567"/>
        <w:jc w:val="both"/>
        <w:rPr>
          <w:rFonts w:ascii="Times New Roman" w:hAnsi="Times New Roman"/>
          <w:b/>
          <w:sz w:val="26"/>
          <w:szCs w:val="26"/>
          <w:lang w:val="uk-UA"/>
        </w:rPr>
      </w:pPr>
      <w:r>
        <w:rPr>
          <w:rFonts w:ascii="Times New Roman" w:hAnsi="Times New Roman"/>
          <w:sz w:val="26"/>
          <w:szCs w:val="26"/>
          <w:lang w:val="uk-UA"/>
        </w:rPr>
        <w:t>с</w:t>
      </w:r>
      <w:r w:rsidR="006E618E" w:rsidRPr="00561D1A">
        <w:rPr>
          <w:rFonts w:ascii="Times New Roman" w:hAnsi="Times New Roman"/>
          <w:sz w:val="26"/>
          <w:szCs w:val="26"/>
          <w:lang w:val="uk-UA"/>
        </w:rPr>
        <w:t>) продовжать докладати зусиль для відновлення активів у державних банках, використовуючи усі існуючі інструменти для врегулювання проблемних активів, у тому числі шляхом проведення дій через суди та кримінального переслідування, де це необхідно, та продовжать оприлюднення всебічних щопіврічних звітів про повернення активів в державних банках.</w:t>
      </w:r>
    </w:p>
    <w:p w:rsidR="006E618E" w:rsidRPr="00561D1A" w:rsidRDefault="006E618E" w:rsidP="006E618E">
      <w:pPr>
        <w:pStyle w:val="af3"/>
        <w:ind w:firstLine="567"/>
        <w:jc w:val="both"/>
        <w:rPr>
          <w:rFonts w:ascii="Times New Roman" w:hAnsi="Times New Roman"/>
          <w:sz w:val="26"/>
          <w:szCs w:val="26"/>
          <w:lang w:val="uk-UA"/>
        </w:rPr>
      </w:pPr>
    </w:p>
    <w:p w:rsidR="006E618E" w:rsidRPr="00561D1A" w:rsidRDefault="006E618E" w:rsidP="006E618E">
      <w:pPr>
        <w:pStyle w:val="af3"/>
        <w:ind w:firstLine="567"/>
        <w:jc w:val="both"/>
        <w:rPr>
          <w:rFonts w:ascii="Times New Roman" w:hAnsi="Times New Roman"/>
          <w:sz w:val="26"/>
          <w:szCs w:val="26"/>
          <w:lang w:val="uk-UA"/>
        </w:rPr>
      </w:pPr>
      <w:r w:rsidRPr="00561D1A">
        <w:rPr>
          <w:rFonts w:ascii="Times New Roman" w:hAnsi="Times New Roman"/>
          <w:sz w:val="26"/>
          <w:szCs w:val="26"/>
          <w:lang w:val="uk-UA"/>
        </w:rPr>
        <w:t xml:space="preserve">6. Відповідно до планів Уряду, Кабінет Міністрів ухвалить рішення про поетапну ліквідацію існуючої Державної фіскальної служби (податкова поліція), і  з метою повного введення в дію з 1 січня 2021 р. - Верховна Рада України ухвалить у першому читанні проект закону про створення нового агентства для </w:t>
      </w:r>
      <w:r w:rsidRPr="00561D1A">
        <w:rPr>
          <w:rFonts w:ascii="Times New Roman" w:hAnsi="Times New Roman"/>
          <w:sz w:val="26"/>
          <w:szCs w:val="26"/>
          <w:lang w:val="uk-UA"/>
        </w:rPr>
        <w:lastRenderedPageBreak/>
        <w:t xml:space="preserve">розслідування серйозних економічних та фінансових злочинів, забезпечуючи, що це агентство  діє відповідно до таких ключових принципів: 1) чітке визначення мандату агентства та чітке розмежування його компетенції з іншими правоохоронними органами, зокрема СБУ та національною поліцією, 2) політична та функціональна незалежність (у тому числі шляхом конкурсного і заснованого на </w:t>
      </w:r>
      <w:r w:rsidR="00AF6C0E" w:rsidRPr="00AF6C0E">
        <w:rPr>
          <w:rFonts w:ascii="Times New Roman" w:hAnsi="Times New Roman"/>
          <w:sz w:val="26"/>
          <w:szCs w:val="26"/>
          <w:lang w:val="uk-UA"/>
        </w:rPr>
        <w:t>професійній компетентності</w:t>
      </w:r>
      <w:r w:rsidRPr="00561D1A">
        <w:rPr>
          <w:rFonts w:ascii="Times New Roman" w:hAnsi="Times New Roman"/>
          <w:sz w:val="26"/>
          <w:szCs w:val="26"/>
          <w:lang w:val="uk-UA"/>
        </w:rPr>
        <w:t xml:space="preserve"> відбору керівника) та 3) аналітична спроможність та ризик орієнтований підхід.</w:t>
      </w:r>
    </w:p>
    <w:p w:rsidR="006E618E" w:rsidRPr="00561D1A" w:rsidRDefault="006E618E" w:rsidP="006E618E">
      <w:pPr>
        <w:pStyle w:val="af3"/>
        <w:ind w:firstLine="567"/>
        <w:jc w:val="both"/>
        <w:rPr>
          <w:rFonts w:ascii="Times New Roman" w:hAnsi="Times New Roman"/>
          <w:sz w:val="26"/>
          <w:szCs w:val="26"/>
          <w:lang w:val="uk-UA"/>
        </w:rPr>
      </w:pPr>
    </w:p>
    <w:p w:rsidR="000F436A" w:rsidRPr="00561D1A" w:rsidRDefault="000F436A" w:rsidP="006E618E">
      <w:pPr>
        <w:pStyle w:val="af3"/>
        <w:ind w:firstLine="567"/>
        <w:jc w:val="both"/>
        <w:rPr>
          <w:rFonts w:ascii="Times New Roman" w:hAnsi="Times New Roman"/>
          <w:b/>
          <w:sz w:val="26"/>
          <w:szCs w:val="26"/>
          <w:lang w:val="uk-UA"/>
        </w:rPr>
      </w:pPr>
      <w:r w:rsidRPr="00561D1A">
        <w:rPr>
          <w:rFonts w:ascii="Times New Roman" w:hAnsi="Times New Roman"/>
          <w:b/>
          <w:sz w:val="26"/>
          <w:szCs w:val="26"/>
          <w:lang w:val="uk-UA"/>
        </w:rPr>
        <w:t>Секторальні реформи та державні підприємства</w:t>
      </w:r>
    </w:p>
    <w:p w:rsidR="000F436A" w:rsidRPr="00561D1A" w:rsidRDefault="000F436A" w:rsidP="006E618E">
      <w:pPr>
        <w:pStyle w:val="af3"/>
        <w:ind w:firstLine="567"/>
        <w:jc w:val="both"/>
        <w:rPr>
          <w:rFonts w:ascii="Times New Roman" w:hAnsi="Times New Roman"/>
          <w:sz w:val="26"/>
          <w:szCs w:val="26"/>
          <w:lang w:val="uk-UA"/>
        </w:rPr>
      </w:pPr>
    </w:p>
    <w:p w:rsidR="006E618E" w:rsidRPr="00561D1A" w:rsidRDefault="00B21784" w:rsidP="006E618E">
      <w:pPr>
        <w:pStyle w:val="af3"/>
        <w:ind w:firstLine="567"/>
        <w:jc w:val="both"/>
        <w:rPr>
          <w:rFonts w:ascii="Times New Roman" w:hAnsi="Times New Roman"/>
          <w:sz w:val="26"/>
          <w:szCs w:val="26"/>
          <w:lang w:val="uk-UA"/>
        </w:rPr>
      </w:pPr>
      <w:r>
        <w:rPr>
          <w:rFonts w:ascii="Times New Roman" w:hAnsi="Times New Roman"/>
          <w:sz w:val="26"/>
          <w:szCs w:val="26"/>
          <w:lang w:val="uk-UA"/>
        </w:rPr>
        <w:t>7. Кабінет Міністрів перегляне</w:t>
      </w:r>
      <w:r w:rsidR="006E618E" w:rsidRPr="00561D1A">
        <w:rPr>
          <w:rFonts w:ascii="Times New Roman" w:hAnsi="Times New Roman"/>
          <w:sz w:val="26"/>
          <w:szCs w:val="26"/>
          <w:lang w:val="uk-UA"/>
        </w:rPr>
        <w:t xml:space="preserve"> та запровадить нормативно-правову базу корпоративного управління для державних підприємств відповідно до керівних принципів ОЕСР. Це включатиме відбір та винагороди незалежних членів наглядової ради та вищого керівництва, а також політики державної власності для 10 найбільших державних підприємств.</w:t>
      </w:r>
    </w:p>
    <w:p w:rsidR="006E618E" w:rsidRPr="00561D1A" w:rsidRDefault="006E618E" w:rsidP="006E618E">
      <w:pPr>
        <w:ind w:firstLine="567"/>
        <w:jc w:val="both"/>
        <w:rPr>
          <w:rFonts w:cs="Calibri"/>
          <w:sz w:val="26"/>
          <w:szCs w:val="26"/>
          <w:lang w:val="uk-UA"/>
        </w:rPr>
      </w:pPr>
    </w:p>
    <w:p w:rsidR="006E618E" w:rsidRPr="00561D1A" w:rsidRDefault="006E618E" w:rsidP="006E618E">
      <w:pPr>
        <w:ind w:firstLine="567"/>
        <w:jc w:val="both"/>
        <w:rPr>
          <w:rFonts w:cs="Calibri"/>
          <w:sz w:val="26"/>
          <w:szCs w:val="26"/>
          <w:lang w:val="uk-UA"/>
        </w:rPr>
      </w:pPr>
      <w:r w:rsidRPr="00561D1A">
        <w:rPr>
          <w:rFonts w:cs="Calibri"/>
          <w:sz w:val="26"/>
          <w:szCs w:val="26"/>
          <w:lang w:val="uk-UA"/>
        </w:rPr>
        <w:t>8. Для покращення функціонування ринку газу в Україні органи влади:</w:t>
      </w:r>
    </w:p>
    <w:p w:rsidR="006E618E" w:rsidRPr="00561D1A" w:rsidRDefault="006E618E" w:rsidP="006E618E">
      <w:pPr>
        <w:ind w:firstLine="567"/>
        <w:jc w:val="both"/>
        <w:rPr>
          <w:rFonts w:cs="Calibri"/>
          <w:sz w:val="26"/>
          <w:szCs w:val="26"/>
          <w:lang w:val="uk-UA"/>
        </w:rPr>
      </w:pPr>
      <w:r w:rsidRPr="00561D1A">
        <w:rPr>
          <w:rFonts w:cs="Calibri"/>
          <w:sz w:val="26"/>
          <w:szCs w:val="26"/>
          <w:lang w:val="uk-UA"/>
        </w:rPr>
        <w:t xml:space="preserve">а) скасують </w:t>
      </w:r>
      <w:r w:rsidR="00AF6C0E">
        <w:rPr>
          <w:rFonts w:cs="Calibri"/>
          <w:sz w:val="26"/>
          <w:szCs w:val="26"/>
          <w:lang w:val="uk-UA"/>
        </w:rPr>
        <w:t xml:space="preserve">спеціальний </w:t>
      </w:r>
      <w:r w:rsidRPr="00561D1A">
        <w:rPr>
          <w:rFonts w:cs="Calibri"/>
          <w:sz w:val="26"/>
          <w:szCs w:val="26"/>
          <w:lang w:val="uk-UA"/>
        </w:rPr>
        <w:t xml:space="preserve">обов’язок суб’єктів ринку природного газу щодо надання послуг з постачання газу для потреб домогосподарств, </w:t>
      </w:r>
      <w:r w:rsidR="00AF6C0E">
        <w:rPr>
          <w:rFonts w:cs="Calibri"/>
          <w:sz w:val="26"/>
          <w:szCs w:val="26"/>
          <w:lang w:val="uk-UA"/>
        </w:rPr>
        <w:t>визначений</w:t>
      </w:r>
      <w:r w:rsidR="00AF6C0E" w:rsidRPr="00561D1A">
        <w:rPr>
          <w:rFonts w:cs="Calibri"/>
          <w:sz w:val="26"/>
          <w:szCs w:val="26"/>
          <w:lang w:val="uk-UA"/>
        </w:rPr>
        <w:t xml:space="preserve"> </w:t>
      </w:r>
      <w:r w:rsidRPr="00561D1A">
        <w:rPr>
          <w:rFonts w:cs="Calibri"/>
          <w:sz w:val="26"/>
          <w:szCs w:val="26"/>
          <w:lang w:val="uk-UA"/>
        </w:rPr>
        <w:t>постановою Кабінету Міністрів України від 24.04.2020 р. № 303, та нададуть можливість усім споживачам вільно обирати та легко змінювати постачальника безоплатно та без обмеження доступу до відповідних даних або інфраструктури та</w:t>
      </w:r>
    </w:p>
    <w:p w:rsidR="000F05F8" w:rsidRDefault="00AF6C0E" w:rsidP="006E618E">
      <w:pPr>
        <w:ind w:firstLine="567"/>
        <w:jc w:val="both"/>
        <w:rPr>
          <w:sz w:val="26"/>
          <w:szCs w:val="26"/>
          <w:lang w:val="uk-UA"/>
        </w:rPr>
      </w:pPr>
      <w:r w:rsidRPr="0013381C">
        <w:rPr>
          <w:rFonts w:eastAsia="Symbol"/>
          <w:color w:val="000000"/>
        </w:rPr>
        <w:t>b</w:t>
      </w:r>
      <w:r w:rsidR="006E618E" w:rsidRPr="00561D1A">
        <w:rPr>
          <w:sz w:val="26"/>
          <w:szCs w:val="26"/>
          <w:lang w:val="uk-UA"/>
        </w:rPr>
        <w:t xml:space="preserve">) впровадять та ефективно застосовуватимуть мережеві тарифи, що відображають витрати, у відповідності до </w:t>
      </w:r>
      <w:r w:rsidR="00035B1E">
        <w:rPr>
          <w:sz w:val="26"/>
          <w:szCs w:val="26"/>
          <w:lang w:val="uk-UA"/>
        </w:rPr>
        <w:t xml:space="preserve">Директив </w:t>
      </w:r>
      <w:r w:rsidR="006E618E" w:rsidRPr="00561D1A">
        <w:rPr>
          <w:sz w:val="26"/>
          <w:szCs w:val="26"/>
          <w:lang w:val="uk-UA"/>
        </w:rPr>
        <w:t xml:space="preserve">ЄС </w:t>
      </w:r>
      <w:r w:rsidR="00035B1E">
        <w:rPr>
          <w:sz w:val="26"/>
          <w:szCs w:val="26"/>
          <w:lang w:val="uk-UA"/>
        </w:rPr>
        <w:t xml:space="preserve">та правил мережевого кодексу, які застосовуються згідно Угоди про асоціацію, </w:t>
      </w:r>
      <w:r w:rsidR="006E618E" w:rsidRPr="00561D1A">
        <w:rPr>
          <w:sz w:val="26"/>
          <w:szCs w:val="26"/>
          <w:lang w:val="uk-UA"/>
        </w:rPr>
        <w:t xml:space="preserve">та </w:t>
      </w:r>
      <w:r w:rsidR="00035B1E">
        <w:rPr>
          <w:sz w:val="26"/>
          <w:szCs w:val="26"/>
          <w:lang w:val="uk-UA"/>
        </w:rPr>
        <w:t xml:space="preserve">до </w:t>
      </w:r>
      <w:r w:rsidR="006E618E" w:rsidRPr="00561D1A">
        <w:rPr>
          <w:sz w:val="26"/>
          <w:szCs w:val="26"/>
          <w:lang w:val="uk-UA"/>
        </w:rPr>
        <w:t>Рішення про сертифікацію оператора газотранспортної системи.</w:t>
      </w:r>
    </w:p>
    <w:p w:rsidR="00B75918" w:rsidRPr="00561D1A" w:rsidRDefault="00B75918" w:rsidP="006E618E">
      <w:pPr>
        <w:ind w:firstLine="567"/>
        <w:jc w:val="both"/>
        <w:rPr>
          <w:b/>
          <w:sz w:val="26"/>
          <w:szCs w:val="26"/>
          <w:shd w:val="clear" w:color="auto" w:fill="FFFFFF"/>
          <w:lang w:val="uk-UA"/>
        </w:rPr>
      </w:pPr>
    </w:p>
    <w:p w:rsidR="003125B6" w:rsidRPr="00561D1A" w:rsidRDefault="00211B1C" w:rsidP="003125B6">
      <w:pPr>
        <w:jc w:val="center"/>
        <w:rPr>
          <w:b/>
          <w:sz w:val="26"/>
          <w:szCs w:val="26"/>
          <w:lang w:val="uk-UA"/>
        </w:rPr>
      </w:pPr>
      <w:r w:rsidRPr="00561D1A">
        <w:rPr>
          <w:b/>
          <w:sz w:val="26"/>
          <w:szCs w:val="26"/>
          <w:lang w:val="uk-UA"/>
        </w:rPr>
        <w:br w:type="page"/>
      </w:r>
      <w:r w:rsidR="003125B6" w:rsidRPr="00561D1A">
        <w:rPr>
          <w:b/>
          <w:sz w:val="26"/>
          <w:szCs w:val="26"/>
          <w:lang w:val="uk-UA"/>
        </w:rPr>
        <w:lastRenderedPageBreak/>
        <w:t>ДОДАТОК IІ</w:t>
      </w:r>
    </w:p>
    <w:p w:rsidR="003125B6" w:rsidRPr="00561D1A" w:rsidRDefault="003125B6" w:rsidP="003125B6">
      <w:pPr>
        <w:jc w:val="center"/>
        <w:rPr>
          <w:b/>
          <w:sz w:val="26"/>
          <w:szCs w:val="26"/>
          <w:u w:val="single"/>
          <w:lang w:val="uk-UA"/>
        </w:rPr>
      </w:pPr>
    </w:p>
    <w:p w:rsidR="003125B6" w:rsidRPr="00561D1A" w:rsidRDefault="00561D1A" w:rsidP="003125B6">
      <w:pPr>
        <w:jc w:val="center"/>
        <w:rPr>
          <w:b/>
          <w:sz w:val="26"/>
          <w:szCs w:val="26"/>
          <w:lang w:val="uk-UA"/>
        </w:rPr>
      </w:pPr>
      <w:r>
        <w:rPr>
          <w:b/>
          <w:sz w:val="26"/>
          <w:szCs w:val="26"/>
          <w:lang w:val="uk-UA"/>
        </w:rPr>
        <w:t>СИСТЕМА МОНІТОРИНГУ</w:t>
      </w:r>
    </w:p>
    <w:p w:rsidR="003125B6" w:rsidRPr="00561D1A" w:rsidRDefault="003125B6" w:rsidP="003125B6">
      <w:pPr>
        <w:jc w:val="both"/>
        <w:rPr>
          <w:b/>
          <w:sz w:val="26"/>
          <w:szCs w:val="26"/>
          <w:u w:val="single"/>
        </w:rPr>
      </w:pPr>
    </w:p>
    <w:p w:rsidR="003125B6" w:rsidRPr="00561D1A" w:rsidRDefault="003125B6" w:rsidP="003125B6">
      <w:pPr>
        <w:ind w:firstLine="567"/>
        <w:jc w:val="both"/>
        <w:rPr>
          <w:rStyle w:val="af1"/>
          <w:i w:val="0"/>
          <w:sz w:val="26"/>
          <w:szCs w:val="26"/>
          <w:lang w:val="uk-UA"/>
        </w:rPr>
      </w:pPr>
      <w:r w:rsidRPr="00561D1A">
        <w:rPr>
          <w:rStyle w:val="af1"/>
          <w:b/>
          <w:i w:val="0"/>
          <w:sz w:val="26"/>
          <w:szCs w:val="26"/>
          <w:lang w:val="uk-UA"/>
        </w:rPr>
        <w:t xml:space="preserve">1. Моніторинг макроекономічних та фінансових подій і політики </w:t>
      </w:r>
    </w:p>
    <w:p w:rsidR="003125B6" w:rsidRPr="00561D1A" w:rsidRDefault="003125B6" w:rsidP="003125B6">
      <w:pPr>
        <w:ind w:firstLine="567"/>
        <w:jc w:val="both"/>
        <w:rPr>
          <w:rStyle w:val="af1"/>
          <w:i w:val="0"/>
          <w:sz w:val="26"/>
          <w:szCs w:val="26"/>
          <w:lang w:val="uk-UA"/>
        </w:rPr>
      </w:pPr>
    </w:p>
    <w:p w:rsidR="003125B6" w:rsidRPr="00561D1A" w:rsidRDefault="003125B6" w:rsidP="003125B6">
      <w:pPr>
        <w:ind w:firstLine="567"/>
        <w:jc w:val="both"/>
        <w:rPr>
          <w:rStyle w:val="af1"/>
          <w:i w:val="0"/>
          <w:sz w:val="26"/>
          <w:szCs w:val="26"/>
          <w:lang w:val="uk-UA"/>
        </w:rPr>
      </w:pPr>
      <w:r w:rsidRPr="00561D1A">
        <w:rPr>
          <w:rStyle w:val="af1"/>
          <w:i w:val="0"/>
          <w:sz w:val="26"/>
          <w:szCs w:val="26"/>
        </w:rPr>
        <w:t xml:space="preserve">Протягом реалізації </w:t>
      </w:r>
      <w:r w:rsidRPr="00561D1A">
        <w:rPr>
          <w:rStyle w:val="af1"/>
          <w:i w:val="0"/>
          <w:sz w:val="26"/>
          <w:szCs w:val="26"/>
          <w:lang w:val="uk-UA"/>
        </w:rPr>
        <w:t xml:space="preserve">програми макрофінансової допомоги </w:t>
      </w:r>
      <w:r w:rsidRPr="00561D1A">
        <w:rPr>
          <w:rStyle w:val="af1"/>
          <w:i w:val="0"/>
          <w:sz w:val="26"/>
          <w:szCs w:val="26"/>
        </w:rPr>
        <w:t>Європейського Союзу</w:t>
      </w:r>
      <w:r w:rsidR="00BB0896" w:rsidRPr="00561D1A">
        <w:rPr>
          <w:rStyle w:val="af1"/>
          <w:i w:val="0"/>
          <w:sz w:val="26"/>
          <w:szCs w:val="26"/>
          <w:lang w:val="uk-UA"/>
        </w:rPr>
        <w:t>, наступні показники та звіти</w:t>
      </w:r>
      <w:r w:rsidRPr="00561D1A">
        <w:rPr>
          <w:rStyle w:val="af1"/>
          <w:i w:val="0"/>
          <w:sz w:val="26"/>
          <w:szCs w:val="26"/>
        </w:rPr>
        <w:t xml:space="preserve"> </w:t>
      </w:r>
      <w:r w:rsidR="00BB0896" w:rsidRPr="00561D1A">
        <w:rPr>
          <w:rStyle w:val="af1"/>
          <w:i w:val="0"/>
          <w:sz w:val="26"/>
          <w:szCs w:val="26"/>
          <w:lang w:val="uk-UA"/>
        </w:rPr>
        <w:t>будуть</w:t>
      </w:r>
      <w:r w:rsidR="000F436A" w:rsidRPr="00561D1A">
        <w:rPr>
          <w:rStyle w:val="af1"/>
          <w:i w:val="0"/>
          <w:sz w:val="26"/>
          <w:szCs w:val="26"/>
          <w:lang w:val="uk-UA"/>
        </w:rPr>
        <w:t xml:space="preserve"> оприлюднюватись або</w:t>
      </w:r>
      <w:r w:rsidR="00BB0896" w:rsidRPr="00561D1A">
        <w:rPr>
          <w:rStyle w:val="af1"/>
          <w:i w:val="0"/>
          <w:sz w:val="26"/>
          <w:szCs w:val="26"/>
          <w:lang w:val="uk-UA"/>
        </w:rPr>
        <w:t xml:space="preserve"> надаватись </w:t>
      </w:r>
      <w:r w:rsidR="00BD6828" w:rsidRPr="00561D1A">
        <w:rPr>
          <w:rStyle w:val="af1"/>
          <w:i w:val="0"/>
          <w:sz w:val="26"/>
          <w:szCs w:val="26"/>
          <w:lang w:val="uk-UA"/>
        </w:rPr>
        <w:t>Комісії відповідними органами</w:t>
      </w:r>
      <w:r w:rsidR="00035B1E">
        <w:rPr>
          <w:rStyle w:val="af1"/>
          <w:i w:val="0"/>
          <w:sz w:val="26"/>
          <w:szCs w:val="26"/>
          <w:lang w:val="uk-UA"/>
        </w:rPr>
        <w:t xml:space="preserve"> державної</w:t>
      </w:r>
      <w:r w:rsidR="00BD6828" w:rsidRPr="00561D1A">
        <w:rPr>
          <w:rStyle w:val="af1"/>
          <w:i w:val="0"/>
          <w:sz w:val="26"/>
          <w:szCs w:val="26"/>
          <w:lang w:val="uk-UA"/>
        </w:rPr>
        <w:t xml:space="preserve"> влади Країни на щоквартальній основі</w:t>
      </w:r>
      <w:r w:rsidRPr="00561D1A">
        <w:rPr>
          <w:rStyle w:val="af1"/>
          <w:i w:val="0"/>
          <w:sz w:val="26"/>
          <w:szCs w:val="26"/>
          <w:lang w:val="uk-UA"/>
        </w:rPr>
        <w:t>.</w:t>
      </w:r>
    </w:p>
    <w:p w:rsidR="003125B6" w:rsidRPr="00561D1A" w:rsidRDefault="003125B6" w:rsidP="003125B6">
      <w:pPr>
        <w:ind w:firstLine="709"/>
        <w:jc w:val="both"/>
        <w:rPr>
          <w:b/>
          <w:sz w:val="26"/>
          <w:szCs w:val="26"/>
        </w:rPr>
      </w:pPr>
    </w:p>
    <w:p w:rsidR="003125B6" w:rsidRPr="00561D1A" w:rsidRDefault="003125B6" w:rsidP="003125B6">
      <w:pPr>
        <w:ind w:firstLine="567"/>
        <w:jc w:val="both"/>
        <w:rPr>
          <w:i/>
          <w:sz w:val="26"/>
          <w:szCs w:val="26"/>
          <w:lang w:val="uk-UA"/>
        </w:rPr>
      </w:pPr>
      <w:r w:rsidRPr="00561D1A">
        <w:rPr>
          <w:i/>
          <w:sz w:val="26"/>
          <w:szCs w:val="26"/>
          <w:lang w:val="uk-UA"/>
        </w:rPr>
        <w:t>а) Інформація, що надається Міністерством фінансів:</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ВВП або національний дохід (щоквартальна);</w:t>
      </w:r>
      <w:r w:rsidR="00F44424" w:rsidRPr="00561D1A">
        <w:rPr>
          <w:sz w:val="26"/>
          <w:szCs w:val="26"/>
          <w:lang w:val="uk-UA"/>
        </w:rPr>
        <w:t xml:space="preserve"> </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Головні складові ВВП (щоквартальна);</w:t>
      </w:r>
      <w:r w:rsidR="00F44424" w:rsidRPr="00561D1A">
        <w:rPr>
          <w:sz w:val="26"/>
          <w:szCs w:val="26"/>
          <w:lang w:val="uk-UA"/>
        </w:rPr>
        <w:t xml:space="preserve"> </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Рівень зайнятості та безробіття (щоквартальна);</w:t>
      </w:r>
      <w:r w:rsidR="00F44424" w:rsidRPr="00561D1A">
        <w:rPr>
          <w:sz w:val="26"/>
          <w:szCs w:val="26"/>
          <w:lang w:val="uk-UA"/>
        </w:rPr>
        <w:t xml:space="preserve"> </w:t>
      </w:r>
    </w:p>
    <w:p w:rsidR="003125B6" w:rsidRPr="00561D1A" w:rsidRDefault="00C6406C" w:rsidP="00C6406C">
      <w:pPr>
        <w:numPr>
          <w:ilvl w:val="0"/>
          <w:numId w:val="24"/>
        </w:numPr>
        <w:ind w:left="567" w:hanging="567"/>
        <w:jc w:val="both"/>
        <w:rPr>
          <w:sz w:val="26"/>
          <w:szCs w:val="26"/>
          <w:lang w:val="uk-UA"/>
        </w:rPr>
      </w:pPr>
      <w:r w:rsidRPr="00561D1A">
        <w:rPr>
          <w:sz w:val="26"/>
          <w:szCs w:val="26"/>
          <w:lang w:val="uk-UA"/>
        </w:rPr>
        <w:t>Показники</w:t>
      </w:r>
      <w:r w:rsidR="003125B6" w:rsidRPr="00561D1A">
        <w:rPr>
          <w:sz w:val="26"/>
          <w:szCs w:val="26"/>
          <w:lang w:val="uk-UA"/>
        </w:rPr>
        <w:t xml:space="preserve"> та склад доходів </w:t>
      </w:r>
      <w:r w:rsidRPr="00561D1A">
        <w:rPr>
          <w:sz w:val="26"/>
          <w:szCs w:val="26"/>
          <w:lang w:val="uk-UA"/>
        </w:rPr>
        <w:t>і видатків сектору загальнодержавного управління та сектору центральних органів державного управління</w:t>
      </w:r>
      <w:r w:rsidR="003125B6" w:rsidRPr="00561D1A">
        <w:rPr>
          <w:sz w:val="26"/>
          <w:szCs w:val="26"/>
          <w:lang w:val="uk-UA"/>
        </w:rPr>
        <w:t>, а також державна заборгованість по виплатам (щоквартальна);</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 xml:space="preserve">Фіскальний баланс </w:t>
      </w:r>
      <w:r w:rsidR="00BB0896" w:rsidRPr="00561D1A">
        <w:rPr>
          <w:sz w:val="26"/>
          <w:szCs w:val="26"/>
          <w:lang w:val="uk-UA"/>
        </w:rPr>
        <w:t xml:space="preserve">сектору центральних органів державного управління </w:t>
      </w:r>
      <w:r w:rsidRPr="00561D1A">
        <w:rPr>
          <w:sz w:val="26"/>
          <w:szCs w:val="26"/>
          <w:lang w:val="uk-UA"/>
        </w:rPr>
        <w:t>(щоквартальна);</w:t>
      </w:r>
      <w:r w:rsidR="00F44424" w:rsidRPr="00561D1A">
        <w:rPr>
          <w:sz w:val="26"/>
          <w:szCs w:val="26"/>
          <w:lang w:val="uk-UA"/>
        </w:rPr>
        <w:t xml:space="preserve"> </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 xml:space="preserve">Фіскальний баланс </w:t>
      </w:r>
      <w:r w:rsidR="00BB0896" w:rsidRPr="00561D1A">
        <w:rPr>
          <w:sz w:val="26"/>
          <w:szCs w:val="26"/>
          <w:lang w:val="uk-UA"/>
        </w:rPr>
        <w:t xml:space="preserve">сектору загальнодержавного управління </w:t>
      </w:r>
      <w:r w:rsidRPr="00561D1A">
        <w:rPr>
          <w:sz w:val="26"/>
          <w:szCs w:val="26"/>
          <w:lang w:val="uk-UA"/>
        </w:rPr>
        <w:t>(щорічна);</w:t>
      </w:r>
      <w:r w:rsidR="00F44424" w:rsidRPr="00561D1A">
        <w:rPr>
          <w:sz w:val="26"/>
          <w:szCs w:val="26"/>
          <w:lang w:val="uk-UA"/>
        </w:rPr>
        <w:t xml:space="preserve"> </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Обсяг та платежі по зовнішньому державному боргу (проценти та основна сума) (щоквартальна);</w:t>
      </w:r>
      <w:r w:rsidR="00F44424" w:rsidRPr="00561D1A">
        <w:rPr>
          <w:sz w:val="26"/>
          <w:szCs w:val="26"/>
          <w:lang w:val="uk-UA"/>
        </w:rPr>
        <w:t xml:space="preserve"> </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Обсяг та платежі по внутрішньому державному боргу (проценти та основна сума) (щоквартальна);</w:t>
      </w:r>
      <w:r w:rsidR="00F44424" w:rsidRPr="00561D1A">
        <w:rPr>
          <w:sz w:val="26"/>
          <w:szCs w:val="26"/>
          <w:lang w:val="uk-UA"/>
        </w:rPr>
        <w:t xml:space="preserve"> </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Планові щоквартальні платежі (проценти та основна сума) по внутрішньому та зовнішньому боргу у 20</w:t>
      </w:r>
      <w:r w:rsidR="000F436A" w:rsidRPr="00561D1A">
        <w:rPr>
          <w:sz w:val="26"/>
          <w:szCs w:val="26"/>
          <w:lang w:val="uk-UA"/>
        </w:rPr>
        <w:t>20</w:t>
      </w:r>
      <w:r w:rsidRPr="00561D1A">
        <w:rPr>
          <w:sz w:val="26"/>
          <w:szCs w:val="26"/>
          <w:lang w:val="uk-UA"/>
        </w:rPr>
        <w:t xml:space="preserve"> – 202</w:t>
      </w:r>
      <w:r w:rsidR="000F436A" w:rsidRPr="00561D1A">
        <w:rPr>
          <w:sz w:val="26"/>
          <w:szCs w:val="26"/>
          <w:lang w:val="uk-UA"/>
        </w:rPr>
        <w:t>2</w:t>
      </w:r>
      <w:r w:rsidRPr="00561D1A">
        <w:rPr>
          <w:sz w:val="26"/>
          <w:szCs w:val="26"/>
          <w:lang w:val="uk-UA"/>
        </w:rPr>
        <w:t xml:space="preserve"> (щоквартальна);</w:t>
      </w:r>
      <w:r w:rsidR="00F44424" w:rsidRPr="00561D1A">
        <w:rPr>
          <w:sz w:val="26"/>
          <w:szCs w:val="26"/>
          <w:lang w:val="uk-UA"/>
        </w:rPr>
        <w:t xml:space="preserve"> </w:t>
      </w:r>
    </w:p>
    <w:p w:rsidR="003125B6" w:rsidRPr="00561D1A" w:rsidRDefault="00BB0896" w:rsidP="003125B6">
      <w:pPr>
        <w:numPr>
          <w:ilvl w:val="0"/>
          <w:numId w:val="24"/>
        </w:numPr>
        <w:ind w:left="567" w:hanging="567"/>
        <w:jc w:val="both"/>
        <w:rPr>
          <w:sz w:val="26"/>
          <w:szCs w:val="26"/>
          <w:lang w:val="uk-UA"/>
        </w:rPr>
      </w:pPr>
      <w:r w:rsidRPr="00561D1A">
        <w:rPr>
          <w:sz w:val="26"/>
          <w:szCs w:val="26"/>
          <w:lang w:val="uk-UA"/>
        </w:rPr>
        <w:t>Споживчі</w:t>
      </w:r>
      <w:r w:rsidR="003125B6" w:rsidRPr="00561D1A">
        <w:rPr>
          <w:sz w:val="26"/>
          <w:szCs w:val="26"/>
          <w:lang w:val="uk-UA"/>
        </w:rPr>
        <w:t xml:space="preserve"> цін</w:t>
      </w:r>
      <w:r w:rsidRPr="00561D1A">
        <w:rPr>
          <w:sz w:val="26"/>
          <w:szCs w:val="26"/>
          <w:lang w:val="uk-UA"/>
        </w:rPr>
        <w:t xml:space="preserve">и та ціни виробників </w:t>
      </w:r>
      <w:r w:rsidR="003125B6" w:rsidRPr="00561D1A">
        <w:rPr>
          <w:sz w:val="26"/>
          <w:szCs w:val="26"/>
          <w:lang w:val="uk-UA"/>
        </w:rPr>
        <w:t>(щомісячна);</w:t>
      </w:r>
      <w:r w:rsidR="00F44424" w:rsidRPr="00561D1A">
        <w:rPr>
          <w:sz w:val="26"/>
          <w:szCs w:val="26"/>
          <w:lang w:val="uk-UA"/>
        </w:rPr>
        <w:t xml:space="preserve"> </w:t>
      </w:r>
    </w:p>
    <w:p w:rsidR="003125B6" w:rsidRPr="00561D1A" w:rsidRDefault="003125B6" w:rsidP="003125B6">
      <w:pPr>
        <w:numPr>
          <w:ilvl w:val="0"/>
          <w:numId w:val="24"/>
        </w:numPr>
        <w:ind w:left="567" w:hanging="567"/>
        <w:jc w:val="both"/>
        <w:rPr>
          <w:sz w:val="26"/>
          <w:szCs w:val="26"/>
          <w:lang w:val="uk-UA"/>
        </w:rPr>
      </w:pPr>
      <w:r w:rsidRPr="00561D1A">
        <w:rPr>
          <w:sz w:val="26"/>
          <w:szCs w:val="26"/>
          <w:lang w:val="uk-UA"/>
        </w:rPr>
        <w:t xml:space="preserve">Відсоткові ставки </w:t>
      </w:r>
      <w:r w:rsidR="00767CD2" w:rsidRPr="00561D1A">
        <w:rPr>
          <w:sz w:val="26"/>
          <w:szCs w:val="26"/>
          <w:lang w:val="uk-UA"/>
        </w:rPr>
        <w:t>щодо</w:t>
      </w:r>
      <w:r w:rsidRPr="00561D1A">
        <w:rPr>
          <w:sz w:val="26"/>
          <w:szCs w:val="26"/>
          <w:lang w:val="uk-UA"/>
        </w:rPr>
        <w:t xml:space="preserve"> </w:t>
      </w:r>
      <w:r w:rsidR="00767CD2" w:rsidRPr="00561D1A">
        <w:rPr>
          <w:sz w:val="26"/>
          <w:szCs w:val="26"/>
          <w:lang w:val="uk-UA"/>
        </w:rPr>
        <w:t>показників</w:t>
      </w:r>
      <w:r w:rsidR="00133413" w:rsidRPr="00561D1A">
        <w:rPr>
          <w:sz w:val="26"/>
          <w:szCs w:val="26"/>
          <w:lang w:val="uk-UA"/>
        </w:rPr>
        <w:t xml:space="preserve"> (</w:t>
      </w:r>
      <w:r w:rsidR="00133413" w:rsidRPr="00561D1A">
        <w:rPr>
          <w:sz w:val="26"/>
          <w:szCs w:val="26"/>
          <w:lang w:val="en-US"/>
        </w:rPr>
        <w:t>benchmark</w:t>
      </w:r>
      <w:r w:rsidR="00133413" w:rsidRPr="00561D1A">
        <w:rPr>
          <w:sz w:val="26"/>
          <w:szCs w:val="26"/>
          <w:lang w:val="uk-UA"/>
        </w:rPr>
        <w:t>)</w:t>
      </w:r>
      <w:r w:rsidRPr="00561D1A">
        <w:rPr>
          <w:sz w:val="26"/>
          <w:szCs w:val="26"/>
          <w:lang w:val="uk-UA"/>
        </w:rPr>
        <w:t xml:space="preserve"> урядов</w:t>
      </w:r>
      <w:r w:rsidR="00767CD2" w:rsidRPr="00561D1A">
        <w:rPr>
          <w:sz w:val="26"/>
          <w:szCs w:val="26"/>
          <w:lang w:val="uk-UA"/>
        </w:rPr>
        <w:t>их</w:t>
      </w:r>
      <w:r w:rsidRPr="00561D1A">
        <w:rPr>
          <w:sz w:val="26"/>
          <w:szCs w:val="26"/>
          <w:lang w:val="uk-UA"/>
        </w:rPr>
        <w:t xml:space="preserve"> облігаці</w:t>
      </w:r>
      <w:r w:rsidR="00767CD2" w:rsidRPr="00561D1A">
        <w:rPr>
          <w:sz w:val="26"/>
          <w:szCs w:val="26"/>
          <w:lang w:val="uk-UA"/>
        </w:rPr>
        <w:t>й з</w:t>
      </w:r>
      <w:r w:rsidRPr="00561D1A">
        <w:rPr>
          <w:sz w:val="26"/>
          <w:szCs w:val="26"/>
          <w:lang w:val="uk-UA"/>
        </w:rPr>
        <w:t xml:space="preserve"> </w:t>
      </w:r>
      <w:r w:rsidR="00B27E81" w:rsidRPr="00561D1A">
        <w:rPr>
          <w:sz w:val="26"/>
          <w:szCs w:val="26"/>
          <w:lang w:val="uk-UA"/>
        </w:rPr>
        <w:t>різними</w:t>
      </w:r>
      <w:r w:rsidR="00133413" w:rsidRPr="00561D1A">
        <w:rPr>
          <w:sz w:val="26"/>
          <w:szCs w:val="26"/>
          <w:lang w:val="uk-UA"/>
        </w:rPr>
        <w:t xml:space="preserve"> термінами</w:t>
      </w:r>
      <w:r w:rsidRPr="00561D1A">
        <w:rPr>
          <w:sz w:val="26"/>
          <w:szCs w:val="26"/>
          <w:lang w:val="uk-UA"/>
        </w:rPr>
        <w:t xml:space="preserve"> погашення (щомісячна);</w:t>
      </w:r>
      <w:r w:rsidR="00F44424" w:rsidRPr="00561D1A">
        <w:rPr>
          <w:sz w:val="26"/>
          <w:szCs w:val="26"/>
          <w:lang w:val="uk-UA"/>
        </w:rPr>
        <w:t xml:space="preserve"> </w:t>
      </w:r>
    </w:p>
    <w:p w:rsidR="003125B6" w:rsidRPr="00561D1A" w:rsidRDefault="003125B6" w:rsidP="003125B6">
      <w:pPr>
        <w:ind w:firstLine="567"/>
        <w:jc w:val="both"/>
        <w:rPr>
          <w:i/>
          <w:sz w:val="26"/>
          <w:szCs w:val="26"/>
          <w:lang w:val="uk-UA"/>
        </w:rPr>
      </w:pPr>
    </w:p>
    <w:p w:rsidR="003125B6" w:rsidRPr="00561D1A" w:rsidRDefault="00035B1E" w:rsidP="003125B6">
      <w:pPr>
        <w:ind w:firstLine="567"/>
        <w:jc w:val="both"/>
        <w:rPr>
          <w:i/>
          <w:sz w:val="26"/>
          <w:szCs w:val="26"/>
          <w:lang w:val="uk-UA"/>
        </w:rPr>
      </w:pPr>
      <w:r w:rsidRPr="00E802C5">
        <w:rPr>
          <w:i/>
          <w:iCs/>
        </w:rPr>
        <w:t>b</w:t>
      </w:r>
      <w:r w:rsidR="003125B6" w:rsidRPr="00561D1A">
        <w:rPr>
          <w:i/>
          <w:sz w:val="26"/>
          <w:szCs w:val="26"/>
          <w:lang w:val="uk-UA"/>
        </w:rPr>
        <w:t>) Інформація, що надається Національним банком України:</w:t>
      </w:r>
    </w:p>
    <w:p w:rsidR="00133413" w:rsidRPr="00561D1A" w:rsidRDefault="0057481C" w:rsidP="00AE46B3">
      <w:pPr>
        <w:numPr>
          <w:ilvl w:val="0"/>
          <w:numId w:val="26"/>
        </w:numPr>
        <w:ind w:left="567" w:hanging="567"/>
        <w:jc w:val="both"/>
        <w:rPr>
          <w:sz w:val="26"/>
          <w:szCs w:val="26"/>
          <w:lang w:val="uk-UA"/>
        </w:rPr>
      </w:pPr>
      <w:r w:rsidRPr="00561D1A">
        <w:rPr>
          <w:sz w:val="26"/>
          <w:szCs w:val="26"/>
          <w:lang w:val="uk-UA"/>
        </w:rPr>
        <w:t>П</w:t>
      </w:r>
      <w:r w:rsidR="00133413" w:rsidRPr="00561D1A">
        <w:rPr>
          <w:sz w:val="26"/>
          <w:szCs w:val="26"/>
          <w:lang w:val="uk-UA"/>
        </w:rPr>
        <w:t>роцентні ставки</w:t>
      </w:r>
      <w:r w:rsidRPr="00561D1A">
        <w:rPr>
          <w:sz w:val="26"/>
          <w:szCs w:val="26"/>
          <w:lang w:val="uk-UA"/>
        </w:rPr>
        <w:t xml:space="preserve"> на міжбанківському ринку на момент настання стандартного строку погашення </w:t>
      </w:r>
      <w:r w:rsidR="00133413" w:rsidRPr="00561D1A">
        <w:rPr>
          <w:sz w:val="26"/>
          <w:szCs w:val="26"/>
          <w:lang w:val="uk-UA"/>
        </w:rPr>
        <w:t>(щоміся</w:t>
      </w:r>
      <w:r w:rsidR="00996889" w:rsidRPr="00561D1A">
        <w:rPr>
          <w:sz w:val="26"/>
          <w:szCs w:val="26"/>
          <w:lang w:val="uk-UA"/>
        </w:rPr>
        <w:t>чна</w:t>
      </w:r>
      <w:r w:rsidR="00133413" w:rsidRPr="00561D1A">
        <w:rPr>
          <w:sz w:val="26"/>
          <w:szCs w:val="26"/>
          <w:lang w:val="uk-UA"/>
        </w:rPr>
        <w:t>);</w:t>
      </w:r>
    </w:p>
    <w:p w:rsidR="00996889" w:rsidRPr="00561D1A" w:rsidRDefault="00996889" w:rsidP="00AE46B3">
      <w:pPr>
        <w:numPr>
          <w:ilvl w:val="0"/>
          <w:numId w:val="26"/>
        </w:numPr>
        <w:ind w:left="567" w:hanging="567"/>
        <w:jc w:val="both"/>
        <w:rPr>
          <w:sz w:val="26"/>
          <w:szCs w:val="26"/>
          <w:lang w:val="uk-UA"/>
        </w:rPr>
      </w:pPr>
      <w:r w:rsidRPr="00561D1A">
        <w:rPr>
          <w:sz w:val="26"/>
          <w:szCs w:val="26"/>
          <w:lang w:val="uk-UA"/>
        </w:rPr>
        <w:t>Загально банківська ставка кредитування (щомісячна);</w:t>
      </w:r>
    </w:p>
    <w:p w:rsidR="00996889" w:rsidRPr="00561D1A" w:rsidRDefault="00996889" w:rsidP="00AE46B3">
      <w:pPr>
        <w:numPr>
          <w:ilvl w:val="0"/>
          <w:numId w:val="26"/>
        </w:numPr>
        <w:ind w:left="567" w:hanging="567"/>
        <w:jc w:val="both"/>
        <w:rPr>
          <w:sz w:val="26"/>
          <w:szCs w:val="26"/>
          <w:lang w:val="uk-UA"/>
        </w:rPr>
      </w:pPr>
      <w:r w:rsidRPr="00561D1A">
        <w:rPr>
          <w:sz w:val="26"/>
          <w:szCs w:val="26"/>
          <w:lang w:val="uk-UA"/>
        </w:rPr>
        <w:t>Платіжний баланс та основі компоненти (щоквартальна);</w:t>
      </w:r>
    </w:p>
    <w:p w:rsidR="003125B6" w:rsidRPr="00561D1A" w:rsidRDefault="00AE46B3" w:rsidP="00AE46B3">
      <w:pPr>
        <w:numPr>
          <w:ilvl w:val="0"/>
          <w:numId w:val="26"/>
        </w:numPr>
        <w:ind w:left="567" w:hanging="567"/>
        <w:jc w:val="both"/>
        <w:rPr>
          <w:sz w:val="26"/>
          <w:szCs w:val="26"/>
          <w:lang w:val="uk-UA"/>
        </w:rPr>
      </w:pPr>
      <w:r w:rsidRPr="00561D1A">
        <w:rPr>
          <w:sz w:val="26"/>
          <w:szCs w:val="26"/>
          <w:lang w:val="uk-UA"/>
        </w:rPr>
        <w:t>Міжнародна резервна позиція</w:t>
      </w:r>
      <w:r w:rsidR="00996889" w:rsidRPr="00561D1A">
        <w:rPr>
          <w:sz w:val="26"/>
          <w:szCs w:val="26"/>
          <w:lang w:val="uk-UA"/>
        </w:rPr>
        <w:t xml:space="preserve"> </w:t>
      </w:r>
      <w:r w:rsidR="002D1005" w:rsidRPr="00561D1A">
        <w:rPr>
          <w:sz w:val="26"/>
          <w:szCs w:val="26"/>
          <w:lang w:val="uk-UA"/>
        </w:rPr>
        <w:t>(щомісячна);</w:t>
      </w:r>
      <w:r w:rsidR="00F44424" w:rsidRPr="00561D1A">
        <w:rPr>
          <w:sz w:val="26"/>
          <w:szCs w:val="26"/>
          <w:lang w:val="uk-UA"/>
        </w:rPr>
        <w:t xml:space="preserve"> </w:t>
      </w:r>
    </w:p>
    <w:p w:rsidR="00AE46B3" w:rsidRPr="00561D1A" w:rsidRDefault="00AE46B3" w:rsidP="00AE46B3">
      <w:pPr>
        <w:numPr>
          <w:ilvl w:val="0"/>
          <w:numId w:val="26"/>
        </w:numPr>
        <w:ind w:left="567" w:hanging="567"/>
        <w:jc w:val="both"/>
        <w:rPr>
          <w:sz w:val="26"/>
          <w:szCs w:val="26"/>
          <w:lang w:val="uk-UA"/>
        </w:rPr>
      </w:pPr>
      <w:r w:rsidRPr="00561D1A">
        <w:rPr>
          <w:sz w:val="26"/>
          <w:szCs w:val="26"/>
          <w:lang w:val="uk-UA"/>
        </w:rPr>
        <w:t>Номінальний двосторонній обмінний курс по відношенню до євро та долара США (щомісячна)</w:t>
      </w:r>
    </w:p>
    <w:p w:rsidR="00AE46B3" w:rsidRPr="00561D1A" w:rsidRDefault="00AE46B3" w:rsidP="00AE46B3">
      <w:pPr>
        <w:ind w:firstLine="709"/>
        <w:jc w:val="both"/>
        <w:rPr>
          <w:sz w:val="26"/>
          <w:szCs w:val="26"/>
          <w:lang w:val="uk-UA"/>
        </w:rPr>
      </w:pPr>
    </w:p>
    <w:p w:rsidR="00AE46B3" w:rsidRPr="00561D1A" w:rsidRDefault="00AE46B3" w:rsidP="00AE46B3">
      <w:pPr>
        <w:ind w:firstLine="567"/>
        <w:jc w:val="both"/>
        <w:rPr>
          <w:b/>
          <w:sz w:val="26"/>
          <w:szCs w:val="26"/>
          <w:lang w:val="uk-UA"/>
        </w:rPr>
      </w:pPr>
      <w:r w:rsidRPr="00561D1A">
        <w:rPr>
          <w:b/>
          <w:sz w:val="26"/>
          <w:szCs w:val="26"/>
          <w:lang w:val="uk-UA"/>
        </w:rPr>
        <w:t>2. Моніторинг структурної політики</w:t>
      </w:r>
    </w:p>
    <w:p w:rsidR="00AE46B3" w:rsidRPr="00561D1A" w:rsidRDefault="00AE46B3" w:rsidP="003125B6">
      <w:pPr>
        <w:ind w:firstLine="709"/>
        <w:jc w:val="both"/>
        <w:rPr>
          <w:sz w:val="26"/>
          <w:szCs w:val="26"/>
          <w:lang w:val="uk-UA"/>
        </w:rPr>
      </w:pPr>
    </w:p>
    <w:p w:rsidR="00AE46B3" w:rsidRPr="00561D1A" w:rsidRDefault="00AE46B3" w:rsidP="00561D1A">
      <w:pPr>
        <w:ind w:firstLine="567"/>
        <w:jc w:val="both"/>
        <w:rPr>
          <w:sz w:val="26"/>
          <w:szCs w:val="26"/>
          <w:lang w:val="uk-UA"/>
        </w:rPr>
      </w:pPr>
      <w:r w:rsidRPr="00561D1A">
        <w:rPr>
          <w:rStyle w:val="af1"/>
          <w:i w:val="0"/>
          <w:sz w:val="26"/>
          <w:szCs w:val="26"/>
        </w:rPr>
        <w:t xml:space="preserve">Протягом реалізації </w:t>
      </w:r>
      <w:r w:rsidRPr="00561D1A">
        <w:rPr>
          <w:rStyle w:val="af1"/>
          <w:i w:val="0"/>
          <w:sz w:val="26"/>
          <w:szCs w:val="26"/>
          <w:lang w:val="uk-UA"/>
        </w:rPr>
        <w:t xml:space="preserve">програми макрофінансової допомоги </w:t>
      </w:r>
      <w:r w:rsidRPr="00561D1A">
        <w:rPr>
          <w:rStyle w:val="af1"/>
          <w:i w:val="0"/>
          <w:sz w:val="26"/>
          <w:szCs w:val="26"/>
        </w:rPr>
        <w:t>Європейського Союз</w:t>
      </w:r>
      <w:r w:rsidR="006C2EA5" w:rsidRPr="00561D1A">
        <w:rPr>
          <w:rStyle w:val="af1"/>
          <w:i w:val="0"/>
          <w:sz w:val="26"/>
          <w:szCs w:val="26"/>
          <w:lang w:val="uk-UA"/>
        </w:rPr>
        <w:t>у</w:t>
      </w:r>
      <w:r w:rsidRPr="00561D1A">
        <w:rPr>
          <w:rStyle w:val="af1"/>
          <w:i w:val="0"/>
          <w:sz w:val="26"/>
          <w:szCs w:val="26"/>
          <w:lang w:val="uk-UA"/>
        </w:rPr>
        <w:t xml:space="preserve"> </w:t>
      </w:r>
      <w:r w:rsidRPr="00561D1A">
        <w:rPr>
          <w:sz w:val="26"/>
          <w:szCs w:val="26"/>
          <w:lang w:val="uk-UA"/>
        </w:rPr>
        <w:t xml:space="preserve">такі дані та/або інформація, </w:t>
      </w:r>
      <w:r w:rsidR="006C2EA5" w:rsidRPr="00561D1A">
        <w:rPr>
          <w:sz w:val="26"/>
          <w:szCs w:val="26"/>
          <w:lang w:val="uk-UA"/>
        </w:rPr>
        <w:t>які</w:t>
      </w:r>
      <w:r w:rsidRPr="00561D1A">
        <w:rPr>
          <w:sz w:val="26"/>
          <w:szCs w:val="26"/>
          <w:lang w:val="uk-UA"/>
        </w:rPr>
        <w:t xml:space="preserve"> стосу</w:t>
      </w:r>
      <w:r w:rsidR="006C2EA5" w:rsidRPr="00561D1A">
        <w:rPr>
          <w:sz w:val="26"/>
          <w:szCs w:val="26"/>
          <w:lang w:val="uk-UA"/>
        </w:rPr>
        <w:t>ю</w:t>
      </w:r>
      <w:r w:rsidRPr="00561D1A">
        <w:rPr>
          <w:sz w:val="26"/>
          <w:szCs w:val="26"/>
          <w:lang w:val="uk-UA"/>
        </w:rPr>
        <w:t xml:space="preserve">ться </w:t>
      </w:r>
      <w:r w:rsidR="00D5162F" w:rsidRPr="00561D1A">
        <w:rPr>
          <w:sz w:val="26"/>
          <w:szCs w:val="26"/>
          <w:lang w:val="uk-UA"/>
        </w:rPr>
        <w:t xml:space="preserve">впровадження </w:t>
      </w:r>
      <w:r w:rsidRPr="00561D1A">
        <w:rPr>
          <w:sz w:val="26"/>
          <w:szCs w:val="26"/>
          <w:lang w:val="uk-UA"/>
        </w:rPr>
        <w:t>заходів політики, зазначених у Додатку I, нада</w:t>
      </w:r>
      <w:r w:rsidR="00D5162F" w:rsidRPr="00561D1A">
        <w:rPr>
          <w:sz w:val="26"/>
          <w:szCs w:val="26"/>
          <w:lang w:val="uk-UA"/>
        </w:rPr>
        <w:t>ватим</w:t>
      </w:r>
      <w:r w:rsidR="006C2EA5" w:rsidRPr="00561D1A">
        <w:rPr>
          <w:sz w:val="26"/>
          <w:szCs w:val="26"/>
          <w:lang w:val="uk-UA"/>
        </w:rPr>
        <w:t>у</w:t>
      </w:r>
      <w:r w:rsidR="00D5162F" w:rsidRPr="00561D1A">
        <w:rPr>
          <w:sz w:val="26"/>
          <w:szCs w:val="26"/>
          <w:lang w:val="uk-UA"/>
        </w:rPr>
        <w:t>ться Комісії</w:t>
      </w:r>
      <w:r w:rsidR="006C2EA5" w:rsidRPr="00561D1A">
        <w:rPr>
          <w:sz w:val="26"/>
          <w:szCs w:val="26"/>
          <w:lang w:val="uk-UA"/>
        </w:rPr>
        <w:t xml:space="preserve"> на її вимогу</w:t>
      </w:r>
      <w:r w:rsidR="00D5162F" w:rsidRPr="00561D1A">
        <w:rPr>
          <w:sz w:val="26"/>
          <w:szCs w:val="26"/>
          <w:lang w:val="uk-UA"/>
        </w:rPr>
        <w:t xml:space="preserve"> </w:t>
      </w:r>
      <w:r w:rsidRPr="00561D1A">
        <w:rPr>
          <w:sz w:val="26"/>
          <w:szCs w:val="26"/>
          <w:lang w:val="uk-UA"/>
        </w:rPr>
        <w:t xml:space="preserve">відповідними органами </w:t>
      </w:r>
      <w:r w:rsidR="00D5162F" w:rsidRPr="00561D1A">
        <w:rPr>
          <w:sz w:val="26"/>
          <w:szCs w:val="26"/>
          <w:lang w:val="uk-UA"/>
        </w:rPr>
        <w:t>влади К</w:t>
      </w:r>
      <w:r w:rsidRPr="00561D1A">
        <w:rPr>
          <w:sz w:val="26"/>
          <w:szCs w:val="26"/>
          <w:lang w:val="uk-UA"/>
        </w:rPr>
        <w:t>раїни</w:t>
      </w:r>
      <w:r w:rsidR="00D5162F" w:rsidRPr="00561D1A">
        <w:rPr>
          <w:sz w:val="26"/>
          <w:szCs w:val="26"/>
          <w:lang w:val="uk-UA"/>
        </w:rPr>
        <w:t xml:space="preserve">, </w:t>
      </w:r>
      <w:r w:rsidRPr="00561D1A">
        <w:rPr>
          <w:sz w:val="26"/>
          <w:szCs w:val="26"/>
          <w:lang w:val="uk-UA"/>
        </w:rPr>
        <w:t>зокрема:</w:t>
      </w:r>
    </w:p>
    <w:p w:rsidR="006E618E" w:rsidRPr="00561D1A" w:rsidRDefault="006E618E" w:rsidP="006E618E">
      <w:pPr>
        <w:numPr>
          <w:ilvl w:val="0"/>
          <w:numId w:val="28"/>
        </w:numPr>
        <w:ind w:left="567" w:hanging="567"/>
        <w:jc w:val="both"/>
        <w:rPr>
          <w:sz w:val="26"/>
          <w:szCs w:val="26"/>
          <w:lang w:val="uk-UA"/>
        </w:rPr>
      </w:pPr>
      <w:r w:rsidRPr="00561D1A">
        <w:rPr>
          <w:sz w:val="26"/>
          <w:szCs w:val="26"/>
          <w:lang w:val="uk-UA"/>
        </w:rPr>
        <w:t>кількість та вартість медичних закупівель, щомісяця (умова 1);</w:t>
      </w:r>
    </w:p>
    <w:p w:rsidR="006E618E" w:rsidRPr="00561D1A" w:rsidRDefault="006E618E" w:rsidP="006E618E">
      <w:pPr>
        <w:numPr>
          <w:ilvl w:val="0"/>
          <w:numId w:val="28"/>
        </w:numPr>
        <w:ind w:left="567" w:hanging="567"/>
        <w:jc w:val="both"/>
        <w:rPr>
          <w:sz w:val="26"/>
          <w:szCs w:val="26"/>
          <w:lang w:val="uk-UA"/>
        </w:rPr>
      </w:pPr>
      <w:r w:rsidRPr="00561D1A">
        <w:rPr>
          <w:sz w:val="26"/>
          <w:szCs w:val="26"/>
          <w:lang w:val="uk-UA"/>
        </w:rPr>
        <w:t xml:space="preserve">загальна кількість ліцензованих приватних виконавців та нові суми до стягнення, що вимагаються, </w:t>
      </w:r>
      <w:r w:rsidR="00035B1E">
        <w:rPr>
          <w:sz w:val="26"/>
          <w:szCs w:val="26"/>
          <w:lang w:val="uk-UA"/>
        </w:rPr>
        <w:t>в розрізі</w:t>
      </w:r>
      <w:r w:rsidRPr="00561D1A">
        <w:rPr>
          <w:sz w:val="26"/>
          <w:szCs w:val="26"/>
          <w:lang w:val="uk-UA"/>
        </w:rPr>
        <w:t xml:space="preserve"> приватни</w:t>
      </w:r>
      <w:r w:rsidR="00035B1E">
        <w:rPr>
          <w:sz w:val="26"/>
          <w:szCs w:val="26"/>
          <w:lang w:val="uk-UA"/>
        </w:rPr>
        <w:t>х</w:t>
      </w:r>
      <w:r w:rsidRPr="00561D1A">
        <w:rPr>
          <w:sz w:val="26"/>
          <w:szCs w:val="26"/>
          <w:lang w:val="uk-UA"/>
        </w:rPr>
        <w:t xml:space="preserve"> та державни</w:t>
      </w:r>
      <w:r w:rsidR="00035B1E">
        <w:rPr>
          <w:sz w:val="26"/>
          <w:szCs w:val="26"/>
          <w:lang w:val="uk-UA"/>
        </w:rPr>
        <w:t>х</w:t>
      </w:r>
      <w:r w:rsidRPr="00561D1A">
        <w:rPr>
          <w:sz w:val="26"/>
          <w:szCs w:val="26"/>
          <w:lang w:val="uk-UA"/>
        </w:rPr>
        <w:t xml:space="preserve"> підприємств</w:t>
      </w:r>
      <w:r w:rsidR="00035B1E">
        <w:rPr>
          <w:sz w:val="26"/>
          <w:szCs w:val="26"/>
          <w:lang w:val="uk-UA"/>
        </w:rPr>
        <w:t>,</w:t>
      </w:r>
      <w:r w:rsidRPr="00561D1A">
        <w:rPr>
          <w:sz w:val="26"/>
          <w:szCs w:val="26"/>
          <w:lang w:val="uk-UA"/>
        </w:rPr>
        <w:t xml:space="preserve"> щомісяця (умова 5);</w:t>
      </w:r>
    </w:p>
    <w:p w:rsidR="006E618E" w:rsidRPr="00561D1A" w:rsidRDefault="006E618E" w:rsidP="006E618E">
      <w:pPr>
        <w:numPr>
          <w:ilvl w:val="0"/>
          <w:numId w:val="28"/>
        </w:numPr>
        <w:ind w:left="567" w:hanging="567"/>
        <w:jc w:val="both"/>
        <w:rPr>
          <w:sz w:val="26"/>
          <w:szCs w:val="26"/>
          <w:lang w:val="uk-UA"/>
        </w:rPr>
      </w:pPr>
      <w:r w:rsidRPr="00561D1A">
        <w:rPr>
          <w:sz w:val="26"/>
          <w:szCs w:val="26"/>
          <w:lang w:val="uk-UA"/>
        </w:rPr>
        <w:lastRenderedPageBreak/>
        <w:t>склад наглядових рад 10 найбільших державних підприємств із зазначенням середньої винагороди, включаючи змінні складові, щоквартально (умова 7); і</w:t>
      </w:r>
    </w:p>
    <w:p w:rsidR="003125B6" w:rsidRPr="00561D1A" w:rsidRDefault="006E618E" w:rsidP="006E618E">
      <w:pPr>
        <w:numPr>
          <w:ilvl w:val="0"/>
          <w:numId w:val="28"/>
        </w:numPr>
        <w:ind w:left="567" w:hanging="567"/>
        <w:jc w:val="both"/>
        <w:rPr>
          <w:sz w:val="26"/>
          <w:szCs w:val="26"/>
          <w:lang w:val="uk-UA"/>
        </w:rPr>
      </w:pPr>
      <w:r w:rsidRPr="00561D1A">
        <w:rPr>
          <w:sz w:val="26"/>
          <w:szCs w:val="26"/>
          <w:lang w:val="uk-UA"/>
        </w:rPr>
        <w:t xml:space="preserve">кількість споживачів, які змінили постачальника газу, та середня плата і час зміни </w:t>
      </w:r>
      <w:r w:rsidR="00AA510E">
        <w:rPr>
          <w:sz w:val="26"/>
          <w:szCs w:val="26"/>
          <w:lang w:val="uk-UA"/>
        </w:rPr>
        <w:t xml:space="preserve">між </w:t>
      </w:r>
      <w:r w:rsidRPr="00561D1A">
        <w:rPr>
          <w:sz w:val="26"/>
          <w:szCs w:val="26"/>
          <w:lang w:val="uk-UA"/>
        </w:rPr>
        <w:t>постачальника</w:t>
      </w:r>
      <w:r w:rsidR="00AA510E">
        <w:rPr>
          <w:sz w:val="26"/>
          <w:szCs w:val="26"/>
          <w:lang w:val="uk-UA"/>
        </w:rPr>
        <w:t>ми</w:t>
      </w:r>
      <w:r w:rsidRPr="00561D1A">
        <w:rPr>
          <w:sz w:val="26"/>
          <w:szCs w:val="26"/>
          <w:lang w:val="uk-UA"/>
        </w:rPr>
        <w:t xml:space="preserve"> газу, </w:t>
      </w:r>
      <w:r w:rsidR="00AA510E">
        <w:rPr>
          <w:sz w:val="26"/>
          <w:szCs w:val="26"/>
          <w:lang w:val="uk-UA"/>
        </w:rPr>
        <w:t xml:space="preserve">в розрізі </w:t>
      </w:r>
      <w:r w:rsidRPr="00561D1A">
        <w:rPr>
          <w:sz w:val="26"/>
          <w:szCs w:val="26"/>
          <w:lang w:val="uk-UA"/>
        </w:rPr>
        <w:t>домогосподарств та компані</w:t>
      </w:r>
      <w:r w:rsidR="00AA510E">
        <w:rPr>
          <w:sz w:val="26"/>
          <w:szCs w:val="26"/>
          <w:lang w:val="uk-UA"/>
        </w:rPr>
        <w:t>й</w:t>
      </w:r>
      <w:r w:rsidRPr="00561D1A">
        <w:rPr>
          <w:sz w:val="26"/>
          <w:szCs w:val="26"/>
          <w:lang w:val="uk-UA"/>
        </w:rPr>
        <w:t>, щоквартально (умова 8).</w:t>
      </w:r>
    </w:p>
    <w:p w:rsidR="003125B6" w:rsidRPr="00561D1A" w:rsidRDefault="003125B6" w:rsidP="002D52AB">
      <w:pPr>
        <w:rPr>
          <w:sz w:val="26"/>
          <w:szCs w:val="26"/>
          <w:lang w:val="uk-UA"/>
        </w:rPr>
      </w:pPr>
    </w:p>
    <w:sectPr w:rsidR="003125B6" w:rsidRPr="00561D1A" w:rsidSect="00561D1A">
      <w:footerReference w:type="even" r:id="rId8"/>
      <w:headerReference w:type="first" r:id="rId9"/>
      <w:pgSz w:w="11906" w:h="16838" w:code="9"/>
      <w:pgMar w:top="1021" w:right="851" w:bottom="680" w:left="1701" w:header="601"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0E0" w:rsidRDefault="00D440E0">
      <w:r>
        <w:separator/>
      </w:r>
    </w:p>
  </w:endnote>
  <w:endnote w:type="continuationSeparator" w:id="0">
    <w:p w:rsidR="00D440E0" w:rsidRDefault="00D4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E2" w:rsidRDefault="007362E2">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9</w:t>
    </w:r>
    <w:r>
      <w:rPr>
        <w:rStyle w:val="a3"/>
      </w:rPr>
      <w:fldChar w:fldCharType="end"/>
    </w:r>
  </w:p>
  <w:p w:rsidR="007362E2" w:rsidRDefault="007362E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0E0" w:rsidRDefault="00D440E0">
      <w:r>
        <w:separator/>
      </w:r>
    </w:p>
  </w:footnote>
  <w:footnote w:type="continuationSeparator" w:id="0">
    <w:p w:rsidR="00D440E0" w:rsidRDefault="00D440E0">
      <w:r>
        <w:continuationSeparator/>
      </w:r>
    </w:p>
  </w:footnote>
  <w:footnote w:id="1">
    <w:p w:rsidR="00AE2A97" w:rsidRPr="006E3725" w:rsidRDefault="00AE2A97" w:rsidP="00AE2A97">
      <w:pPr>
        <w:pStyle w:val="a5"/>
        <w:jc w:val="both"/>
      </w:pPr>
      <w:r w:rsidRPr="006E3725">
        <w:rPr>
          <w:rStyle w:val="a6"/>
        </w:rPr>
        <w:footnoteRef/>
      </w:r>
      <w:r w:rsidRPr="006E3725">
        <w:t xml:space="preserve"> </w:t>
      </w:r>
      <w:r>
        <w:rPr>
          <w:lang w:val="uk-UA"/>
        </w:rPr>
        <w:t>Рішення</w:t>
      </w:r>
      <w:r w:rsidRPr="006E3725">
        <w:t xml:space="preserve"> (EU) 2020/701 </w:t>
      </w:r>
      <w:r>
        <w:rPr>
          <w:lang w:val="uk-UA"/>
        </w:rPr>
        <w:t xml:space="preserve">Європейського парламенту та Ради від 25 травня 2020 року </w:t>
      </w:r>
      <w:r w:rsidR="00B609B4">
        <w:rPr>
          <w:lang w:val="uk-UA"/>
        </w:rPr>
        <w:t xml:space="preserve">про надання макрофінансової допомоги партнерам </w:t>
      </w:r>
      <w:r w:rsidR="000B6E20">
        <w:rPr>
          <w:lang w:val="uk-UA"/>
        </w:rPr>
        <w:t xml:space="preserve">з розширення та сусідства </w:t>
      </w:r>
      <w:r w:rsidR="00B609B4">
        <w:rPr>
          <w:lang w:val="uk-UA"/>
        </w:rPr>
        <w:t xml:space="preserve">в контексті пандемії </w:t>
      </w:r>
      <w:r w:rsidR="00B609B4">
        <w:t>COVID-</w:t>
      </w:r>
      <w:r>
        <w:t>19, OJ L </w:t>
      </w:r>
      <w:r w:rsidRPr="006E3725">
        <w:t>165, 27.5.2020</w:t>
      </w:r>
      <w:r>
        <w:t>,</w:t>
      </w:r>
      <w:r w:rsidRPr="006E3725">
        <w:t xml:space="preserve"> </w:t>
      </w:r>
      <w:r w:rsidR="000B6E20">
        <w:rPr>
          <w:lang w:val="uk-UA"/>
        </w:rPr>
        <w:t>стор</w:t>
      </w:r>
      <w:r w:rsidRPr="006E3725">
        <w:t>. 31-37.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E2" w:rsidRDefault="007362E2">
    <w:pPr>
      <w:pStyle w:val="ab"/>
      <w:jc w:val="right"/>
    </w:pPr>
  </w:p>
  <w:p w:rsidR="007362E2" w:rsidRDefault="007362E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50AE4"/>
    <w:multiLevelType w:val="hybridMultilevel"/>
    <w:tmpl w:val="DAA43E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96701A"/>
    <w:multiLevelType w:val="hybridMultilevel"/>
    <w:tmpl w:val="D5803F82"/>
    <w:lvl w:ilvl="0" w:tplc="3C665FEA">
      <w:start w:val="1"/>
      <w:numFmt w:val="bullet"/>
      <w:pStyle w:val="Condition"/>
      <w:lvlText w:val=""/>
      <w:lvlJc w:val="left"/>
      <w:pPr>
        <w:tabs>
          <w:tab w:val="num" w:pos="1146"/>
        </w:tabs>
        <w:ind w:left="1146" w:hanging="360"/>
      </w:pPr>
      <w:rPr>
        <w:rFonts w:ascii="Symbol" w:hAnsi="Symbol" w:hint="default"/>
      </w:rPr>
    </w:lvl>
    <w:lvl w:ilvl="1" w:tplc="04190001">
      <w:start w:val="1"/>
      <w:numFmt w:val="bullet"/>
      <w:lvlText w:val=""/>
      <w:lvlJc w:val="left"/>
      <w:pPr>
        <w:tabs>
          <w:tab w:val="num" w:pos="1866"/>
        </w:tabs>
        <w:ind w:left="1866" w:hanging="360"/>
      </w:pPr>
      <w:rPr>
        <w:rFonts w:ascii="Symbol" w:hAnsi="Symbol"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21131427"/>
    <w:multiLevelType w:val="hybridMultilevel"/>
    <w:tmpl w:val="839096A2"/>
    <w:lvl w:ilvl="0" w:tplc="0419000F">
      <w:start w:val="6"/>
      <w:numFmt w:val="decimal"/>
      <w:lvlText w:val="%1."/>
      <w:lvlJc w:val="left"/>
      <w:pPr>
        <w:tabs>
          <w:tab w:val="num" w:pos="1287"/>
        </w:tabs>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23680A64"/>
    <w:multiLevelType w:val="hybridMultilevel"/>
    <w:tmpl w:val="562EB04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27E773C0"/>
    <w:multiLevelType w:val="hybridMultilevel"/>
    <w:tmpl w:val="AACCDA02"/>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291E0E7E"/>
    <w:multiLevelType w:val="hybridMultilevel"/>
    <w:tmpl w:val="3DE27452"/>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A924BFE"/>
    <w:multiLevelType w:val="hybridMultilevel"/>
    <w:tmpl w:val="1062C5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C894A27"/>
    <w:multiLevelType w:val="hybridMultilevel"/>
    <w:tmpl w:val="3B72FE2E"/>
    <w:lvl w:ilvl="0" w:tplc="EF06546A">
      <w:start w:val="3"/>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E81471E"/>
    <w:multiLevelType w:val="singleLevel"/>
    <w:tmpl w:val="0CCC4D20"/>
    <w:lvl w:ilvl="0">
      <w:start w:val="1"/>
      <w:numFmt w:val="bullet"/>
      <w:lvlText w:val=""/>
      <w:lvlJc w:val="left"/>
      <w:pPr>
        <w:tabs>
          <w:tab w:val="num" w:pos="360"/>
        </w:tabs>
        <w:ind w:left="360" w:hanging="360"/>
      </w:pPr>
      <w:rPr>
        <w:rFonts w:ascii="Symbol" w:hAnsi="Symbol" w:hint="default"/>
        <w:lang w:val="ru-RU"/>
      </w:rPr>
    </w:lvl>
  </w:abstractNum>
  <w:abstractNum w:abstractNumId="9" w15:restartNumberingAfterBreak="0">
    <w:nsid w:val="2F4F3773"/>
    <w:multiLevelType w:val="hybridMultilevel"/>
    <w:tmpl w:val="FAC4F694"/>
    <w:lvl w:ilvl="0" w:tplc="D6F63CB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0" w15:restartNumberingAfterBreak="0">
    <w:nsid w:val="429F1825"/>
    <w:multiLevelType w:val="hybridMultilevel"/>
    <w:tmpl w:val="FB80F8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3AC6822"/>
    <w:multiLevelType w:val="hybridMultilevel"/>
    <w:tmpl w:val="C0F64CA4"/>
    <w:lvl w:ilvl="0" w:tplc="0419000F">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4E95B28"/>
    <w:multiLevelType w:val="hybridMultilevel"/>
    <w:tmpl w:val="BD7EFE3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73623F4"/>
    <w:multiLevelType w:val="hybridMultilevel"/>
    <w:tmpl w:val="3E302B6A"/>
    <w:lvl w:ilvl="0" w:tplc="D90EA8B6">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9694DE2"/>
    <w:multiLevelType w:val="hybridMultilevel"/>
    <w:tmpl w:val="32A8CF9C"/>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5" w15:restartNumberingAfterBreak="0">
    <w:nsid w:val="610E3059"/>
    <w:multiLevelType w:val="hybridMultilevel"/>
    <w:tmpl w:val="20BE7E1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1124A94"/>
    <w:multiLevelType w:val="hybridMultilevel"/>
    <w:tmpl w:val="F1D05830"/>
    <w:lvl w:ilvl="0" w:tplc="A684A1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650F2E91"/>
    <w:multiLevelType w:val="hybridMultilevel"/>
    <w:tmpl w:val="EFA8A626"/>
    <w:lvl w:ilvl="0" w:tplc="9DF09280">
      <w:start w:val="1"/>
      <w:numFmt w:val="decimal"/>
      <w:lvlText w:val="%1."/>
      <w:lvlJc w:val="left"/>
      <w:pPr>
        <w:ind w:left="72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61758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98785D"/>
    <w:multiLevelType w:val="hybridMultilevel"/>
    <w:tmpl w:val="BEEABC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F585FBE"/>
    <w:multiLevelType w:val="multilevel"/>
    <w:tmpl w:val="8EC0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FF734AA"/>
    <w:multiLevelType w:val="hybridMultilevel"/>
    <w:tmpl w:val="20B880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03A22A2"/>
    <w:multiLevelType w:val="multilevel"/>
    <w:tmpl w:val="F55A0BF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3A126F1"/>
    <w:multiLevelType w:val="hybridMultilevel"/>
    <w:tmpl w:val="F678DE5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9E46688"/>
    <w:multiLevelType w:val="hybridMultilevel"/>
    <w:tmpl w:val="90AA36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B9D7E46"/>
    <w:multiLevelType w:val="hybridMultilevel"/>
    <w:tmpl w:val="C6F087D4"/>
    <w:lvl w:ilvl="0" w:tplc="0419000F">
      <w:start w:val="10"/>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6" w15:restartNumberingAfterBreak="0">
    <w:nsid w:val="7C8C65E3"/>
    <w:multiLevelType w:val="hybridMultilevel"/>
    <w:tmpl w:val="F6C6B2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F5A613F"/>
    <w:multiLevelType w:val="hybridMultilevel"/>
    <w:tmpl w:val="AFF6F6A0"/>
    <w:lvl w:ilvl="0" w:tplc="F10C235A">
      <w:start w:val="1"/>
      <w:numFmt w:val="decimal"/>
      <w:lvlText w:val="%1."/>
      <w:lvlJc w:val="left"/>
      <w:pPr>
        <w:ind w:left="72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18"/>
  </w:num>
  <w:num w:numId="3">
    <w:abstractNumId w:val="1"/>
  </w:num>
  <w:num w:numId="4">
    <w:abstractNumId w:val="4"/>
  </w:num>
  <w:num w:numId="5">
    <w:abstractNumId w:val="7"/>
  </w:num>
  <w:num w:numId="6">
    <w:abstractNumId w:val="26"/>
  </w:num>
  <w:num w:numId="7">
    <w:abstractNumId w:val="15"/>
  </w:num>
  <w:num w:numId="8">
    <w:abstractNumId w:val="11"/>
  </w:num>
  <w:num w:numId="9">
    <w:abstractNumId w:val="25"/>
  </w:num>
  <w:num w:numId="10">
    <w:abstractNumId w:val="23"/>
  </w:num>
  <w:num w:numId="11">
    <w:abstractNumId w:val="5"/>
  </w:num>
  <w:num w:numId="12">
    <w:abstractNumId w:val="20"/>
  </w:num>
  <w:num w:numId="13">
    <w:abstractNumId w:val="13"/>
  </w:num>
  <w:num w:numId="14">
    <w:abstractNumId w:val="10"/>
  </w:num>
  <w:num w:numId="15">
    <w:abstractNumId w:val="6"/>
  </w:num>
  <w:num w:numId="16">
    <w:abstractNumId w:val="21"/>
  </w:num>
  <w:num w:numId="17">
    <w:abstractNumId w:val="27"/>
  </w:num>
  <w:num w:numId="18">
    <w:abstractNumId w:val="24"/>
  </w:num>
  <w:num w:numId="19">
    <w:abstractNumId w:val="2"/>
  </w:num>
  <w:num w:numId="20">
    <w:abstractNumId w:val="22"/>
  </w:num>
  <w:num w:numId="21">
    <w:abstractNumId w:val="17"/>
  </w:num>
  <w:num w:numId="22">
    <w:abstractNumId w:val="3"/>
  </w:num>
  <w:num w:numId="23">
    <w:abstractNumId w:val="16"/>
  </w:num>
  <w:num w:numId="24">
    <w:abstractNumId w:val="14"/>
    <w:lvlOverride w:ilvl="0"/>
    <w:lvlOverride w:ilvl="1"/>
    <w:lvlOverride w:ilvl="2"/>
    <w:lvlOverride w:ilvl="3"/>
    <w:lvlOverride w:ilvl="4"/>
    <w:lvlOverride w:ilvl="5"/>
    <w:lvlOverride w:ilvl="6"/>
    <w:lvlOverride w:ilvl="7"/>
    <w:lvlOverride w:ilvl="8"/>
  </w:num>
  <w:num w:numId="25">
    <w:abstractNumId w:val="14"/>
  </w:num>
  <w:num w:numId="26">
    <w:abstractNumId w:val="0"/>
  </w:num>
  <w:num w:numId="27">
    <w:abstractNumId w:val="12"/>
  </w:num>
  <w:num w:numId="28">
    <w:abstractNumId w:val="19"/>
  </w:num>
  <w:num w:numId="2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D403E"/>
    <w:rsid w:val="00002DD0"/>
    <w:rsid w:val="00003564"/>
    <w:rsid w:val="000048FF"/>
    <w:rsid w:val="0000518D"/>
    <w:rsid w:val="00006997"/>
    <w:rsid w:val="00010D2F"/>
    <w:rsid w:val="00011821"/>
    <w:rsid w:val="00013067"/>
    <w:rsid w:val="00014BAE"/>
    <w:rsid w:val="000174B8"/>
    <w:rsid w:val="00021900"/>
    <w:rsid w:val="00021D40"/>
    <w:rsid w:val="00027CB9"/>
    <w:rsid w:val="00027E83"/>
    <w:rsid w:val="00031048"/>
    <w:rsid w:val="00031E10"/>
    <w:rsid w:val="00032424"/>
    <w:rsid w:val="00032583"/>
    <w:rsid w:val="000333E7"/>
    <w:rsid w:val="000335DB"/>
    <w:rsid w:val="00034D01"/>
    <w:rsid w:val="00034E8F"/>
    <w:rsid w:val="00035B1E"/>
    <w:rsid w:val="00035D94"/>
    <w:rsid w:val="0003717F"/>
    <w:rsid w:val="00037EC4"/>
    <w:rsid w:val="00042323"/>
    <w:rsid w:val="000447F0"/>
    <w:rsid w:val="00046207"/>
    <w:rsid w:val="00046380"/>
    <w:rsid w:val="00052085"/>
    <w:rsid w:val="00052ED2"/>
    <w:rsid w:val="00057AA9"/>
    <w:rsid w:val="00061CC7"/>
    <w:rsid w:val="000630D9"/>
    <w:rsid w:val="00065F9E"/>
    <w:rsid w:val="000663BE"/>
    <w:rsid w:val="000672E9"/>
    <w:rsid w:val="00067F96"/>
    <w:rsid w:val="00071E10"/>
    <w:rsid w:val="0007223A"/>
    <w:rsid w:val="00073242"/>
    <w:rsid w:val="00073F6E"/>
    <w:rsid w:val="000747FA"/>
    <w:rsid w:val="000807EA"/>
    <w:rsid w:val="00081C39"/>
    <w:rsid w:val="00082707"/>
    <w:rsid w:val="00086C17"/>
    <w:rsid w:val="00087AB1"/>
    <w:rsid w:val="00091172"/>
    <w:rsid w:val="00092788"/>
    <w:rsid w:val="00092B18"/>
    <w:rsid w:val="000930E7"/>
    <w:rsid w:val="00097920"/>
    <w:rsid w:val="000A3A88"/>
    <w:rsid w:val="000A4CF0"/>
    <w:rsid w:val="000A729D"/>
    <w:rsid w:val="000B0F60"/>
    <w:rsid w:val="000B29DA"/>
    <w:rsid w:val="000B2D48"/>
    <w:rsid w:val="000B446E"/>
    <w:rsid w:val="000B69FD"/>
    <w:rsid w:val="000B6CDA"/>
    <w:rsid w:val="000B6E20"/>
    <w:rsid w:val="000C1C46"/>
    <w:rsid w:val="000C3A8E"/>
    <w:rsid w:val="000C5C05"/>
    <w:rsid w:val="000D1714"/>
    <w:rsid w:val="000D1A94"/>
    <w:rsid w:val="000D2E83"/>
    <w:rsid w:val="000D36B4"/>
    <w:rsid w:val="000D379E"/>
    <w:rsid w:val="000D3CB7"/>
    <w:rsid w:val="000D5881"/>
    <w:rsid w:val="000E106D"/>
    <w:rsid w:val="000E4403"/>
    <w:rsid w:val="000F05F8"/>
    <w:rsid w:val="000F29F5"/>
    <w:rsid w:val="000F436A"/>
    <w:rsid w:val="000F7BBC"/>
    <w:rsid w:val="00103534"/>
    <w:rsid w:val="0010365A"/>
    <w:rsid w:val="001116AA"/>
    <w:rsid w:val="001138E8"/>
    <w:rsid w:val="00114C22"/>
    <w:rsid w:val="00116258"/>
    <w:rsid w:val="001218F0"/>
    <w:rsid w:val="00123650"/>
    <w:rsid w:val="00123AD3"/>
    <w:rsid w:val="00126E89"/>
    <w:rsid w:val="0013137F"/>
    <w:rsid w:val="001325A5"/>
    <w:rsid w:val="00132E9E"/>
    <w:rsid w:val="00133413"/>
    <w:rsid w:val="00135CFE"/>
    <w:rsid w:val="00137F4E"/>
    <w:rsid w:val="001572DA"/>
    <w:rsid w:val="001602B2"/>
    <w:rsid w:val="001614F1"/>
    <w:rsid w:val="00161D52"/>
    <w:rsid w:val="001651B1"/>
    <w:rsid w:val="00167E1E"/>
    <w:rsid w:val="00170BFB"/>
    <w:rsid w:val="00176F39"/>
    <w:rsid w:val="00177D17"/>
    <w:rsid w:val="00180688"/>
    <w:rsid w:val="0019279B"/>
    <w:rsid w:val="00192DF5"/>
    <w:rsid w:val="0019446C"/>
    <w:rsid w:val="00194920"/>
    <w:rsid w:val="00197364"/>
    <w:rsid w:val="001A02BC"/>
    <w:rsid w:val="001A3D1E"/>
    <w:rsid w:val="001A4C86"/>
    <w:rsid w:val="001A4F2F"/>
    <w:rsid w:val="001A58BE"/>
    <w:rsid w:val="001A669F"/>
    <w:rsid w:val="001B0767"/>
    <w:rsid w:val="001B35CA"/>
    <w:rsid w:val="001B4508"/>
    <w:rsid w:val="001B49C9"/>
    <w:rsid w:val="001B62BA"/>
    <w:rsid w:val="001B6C4A"/>
    <w:rsid w:val="001C0A33"/>
    <w:rsid w:val="001C21A9"/>
    <w:rsid w:val="001C38DC"/>
    <w:rsid w:val="001C3F6F"/>
    <w:rsid w:val="001C454B"/>
    <w:rsid w:val="001C6348"/>
    <w:rsid w:val="001D0194"/>
    <w:rsid w:val="001D1344"/>
    <w:rsid w:val="001D36EA"/>
    <w:rsid w:val="001D500C"/>
    <w:rsid w:val="001D56FF"/>
    <w:rsid w:val="001D5A4D"/>
    <w:rsid w:val="001F212D"/>
    <w:rsid w:val="001F37DA"/>
    <w:rsid w:val="001F3E4B"/>
    <w:rsid w:val="001F4B4E"/>
    <w:rsid w:val="001F599D"/>
    <w:rsid w:val="002014E2"/>
    <w:rsid w:val="00201E4B"/>
    <w:rsid w:val="00202076"/>
    <w:rsid w:val="00206FC0"/>
    <w:rsid w:val="00207DC5"/>
    <w:rsid w:val="00211B1C"/>
    <w:rsid w:val="00212EA3"/>
    <w:rsid w:val="002149DE"/>
    <w:rsid w:val="002155A0"/>
    <w:rsid w:val="00215AA4"/>
    <w:rsid w:val="002161F8"/>
    <w:rsid w:val="0021761E"/>
    <w:rsid w:val="00222411"/>
    <w:rsid w:val="00223C01"/>
    <w:rsid w:val="00224AE4"/>
    <w:rsid w:val="00224E30"/>
    <w:rsid w:val="0022672F"/>
    <w:rsid w:val="00230A63"/>
    <w:rsid w:val="002325E1"/>
    <w:rsid w:val="00236FA3"/>
    <w:rsid w:val="00237EC4"/>
    <w:rsid w:val="00244A31"/>
    <w:rsid w:val="002468BB"/>
    <w:rsid w:val="002476FA"/>
    <w:rsid w:val="002505AC"/>
    <w:rsid w:val="002508B5"/>
    <w:rsid w:val="002535AD"/>
    <w:rsid w:val="0025414E"/>
    <w:rsid w:val="00255B3F"/>
    <w:rsid w:val="00256DE9"/>
    <w:rsid w:val="00257DDD"/>
    <w:rsid w:val="002633EE"/>
    <w:rsid w:val="00264ED5"/>
    <w:rsid w:val="002652B6"/>
    <w:rsid w:val="002701CB"/>
    <w:rsid w:val="00270BFA"/>
    <w:rsid w:val="00271E0A"/>
    <w:rsid w:val="00273B6F"/>
    <w:rsid w:val="00276DAE"/>
    <w:rsid w:val="00280219"/>
    <w:rsid w:val="00282D00"/>
    <w:rsid w:val="00287FDB"/>
    <w:rsid w:val="00290EB2"/>
    <w:rsid w:val="0029208A"/>
    <w:rsid w:val="002920A6"/>
    <w:rsid w:val="0029367C"/>
    <w:rsid w:val="0029490A"/>
    <w:rsid w:val="00294F6B"/>
    <w:rsid w:val="002963C9"/>
    <w:rsid w:val="00296B27"/>
    <w:rsid w:val="00296B8F"/>
    <w:rsid w:val="0029795B"/>
    <w:rsid w:val="002A502B"/>
    <w:rsid w:val="002A79B2"/>
    <w:rsid w:val="002A7A88"/>
    <w:rsid w:val="002B223B"/>
    <w:rsid w:val="002B44E8"/>
    <w:rsid w:val="002C0275"/>
    <w:rsid w:val="002C0C89"/>
    <w:rsid w:val="002C610A"/>
    <w:rsid w:val="002D1005"/>
    <w:rsid w:val="002D1773"/>
    <w:rsid w:val="002D1AE7"/>
    <w:rsid w:val="002D2799"/>
    <w:rsid w:val="002D2F94"/>
    <w:rsid w:val="002D52AB"/>
    <w:rsid w:val="002D5A0D"/>
    <w:rsid w:val="002E003E"/>
    <w:rsid w:val="002E4219"/>
    <w:rsid w:val="002E642C"/>
    <w:rsid w:val="002E6CFF"/>
    <w:rsid w:val="002E724C"/>
    <w:rsid w:val="002F01E5"/>
    <w:rsid w:val="002F07F4"/>
    <w:rsid w:val="002F18C4"/>
    <w:rsid w:val="002F3A94"/>
    <w:rsid w:val="002F7A80"/>
    <w:rsid w:val="003004C9"/>
    <w:rsid w:val="00301353"/>
    <w:rsid w:val="003018C2"/>
    <w:rsid w:val="0030422F"/>
    <w:rsid w:val="0030495C"/>
    <w:rsid w:val="00305F5C"/>
    <w:rsid w:val="00306124"/>
    <w:rsid w:val="00307D76"/>
    <w:rsid w:val="00310159"/>
    <w:rsid w:val="00310478"/>
    <w:rsid w:val="003125B6"/>
    <w:rsid w:val="003144D0"/>
    <w:rsid w:val="00314A27"/>
    <w:rsid w:val="00315A09"/>
    <w:rsid w:val="00315AE6"/>
    <w:rsid w:val="00316186"/>
    <w:rsid w:val="003173F3"/>
    <w:rsid w:val="00317B2D"/>
    <w:rsid w:val="00320571"/>
    <w:rsid w:val="00320B16"/>
    <w:rsid w:val="00323C80"/>
    <w:rsid w:val="00323DBB"/>
    <w:rsid w:val="003266A9"/>
    <w:rsid w:val="003341B8"/>
    <w:rsid w:val="0033444C"/>
    <w:rsid w:val="00334889"/>
    <w:rsid w:val="00337865"/>
    <w:rsid w:val="00337EDA"/>
    <w:rsid w:val="00346AAC"/>
    <w:rsid w:val="00346F47"/>
    <w:rsid w:val="00353CF0"/>
    <w:rsid w:val="00353F2D"/>
    <w:rsid w:val="00354C38"/>
    <w:rsid w:val="0035522B"/>
    <w:rsid w:val="00362CFF"/>
    <w:rsid w:val="003645F1"/>
    <w:rsid w:val="00366195"/>
    <w:rsid w:val="00366600"/>
    <w:rsid w:val="00370E54"/>
    <w:rsid w:val="00372B16"/>
    <w:rsid w:val="00372F77"/>
    <w:rsid w:val="00373544"/>
    <w:rsid w:val="00374E60"/>
    <w:rsid w:val="003777AA"/>
    <w:rsid w:val="0038175D"/>
    <w:rsid w:val="0038422D"/>
    <w:rsid w:val="00387772"/>
    <w:rsid w:val="00390B2F"/>
    <w:rsid w:val="00392CAC"/>
    <w:rsid w:val="00394E07"/>
    <w:rsid w:val="00395961"/>
    <w:rsid w:val="00397046"/>
    <w:rsid w:val="0039742E"/>
    <w:rsid w:val="003A3119"/>
    <w:rsid w:val="003A3972"/>
    <w:rsid w:val="003A4086"/>
    <w:rsid w:val="003A4D88"/>
    <w:rsid w:val="003A6E8A"/>
    <w:rsid w:val="003A7308"/>
    <w:rsid w:val="003B20F7"/>
    <w:rsid w:val="003B3617"/>
    <w:rsid w:val="003B7FD2"/>
    <w:rsid w:val="003C107C"/>
    <w:rsid w:val="003C14FC"/>
    <w:rsid w:val="003C3255"/>
    <w:rsid w:val="003C4A2B"/>
    <w:rsid w:val="003C4B6C"/>
    <w:rsid w:val="003C7CCB"/>
    <w:rsid w:val="003D0C46"/>
    <w:rsid w:val="003D1FFC"/>
    <w:rsid w:val="003D321D"/>
    <w:rsid w:val="003D7298"/>
    <w:rsid w:val="003E1EBE"/>
    <w:rsid w:val="003E3641"/>
    <w:rsid w:val="003E6747"/>
    <w:rsid w:val="003E6819"/>
    <w:rsid w:val="003E6D2B"/>
    <w:rsid w:val="003E7C37"/>
    <w:rsid w:val="003F0DD8"/>
    <w:rsid w:val="003F3AEE"/>
    <w:rsid w:val="003F3FCE"/>
    <w:rsid w:val="003F5761"/>
    <w:rsid w:val="0040034E"/>
    <w:rsid w:val="00411384"/>
    <w:rsid w:val="00416DB8"/>
    <w:rsid w:val="00417588"/>
    <w:rsid w:val="004179A6"/>
    <w:rsid w:val="00421EC5"/>
    <w:rsid w:val="0042588A"/>
    <w:rsid w:val="0043026D"/>
    <w:rsid w:val="004307F4"/>
    <w:rsid w:val="00437AE5"/>
    <w:rsid w:val="00440818"/>
    <w:rsid w:val="004462A0"/>
    <w:rsid w:val="004465BB"/>
    <w:rsid w:val="004513FD"/>
    <w:rsid w:val="004517A6"/>
    <w:rsid w:val="00451ACE"/>
    <w:rsid w:val="00453A0C"/>
    <w:rsid w:val="0045511A"/>
    <w:rsid w:val="00465764"/>
    <w:rsid w:val="00465B5C"/>
    <w:rsid w:val="00473047"/>
    <w:rsid w:val="004751C3"/>
    <w:rsid w:val="00477526"/>
    <w:rsid w:val="0047763C"/>
    <w:rsid w:val="0048014B"/>
    <w:rsid w:val="004821C1"/>
    <w:rsid w:val="00482BC4"/>
    <w:rsid w:val="004833BD"/>
    <w:rsid w:val="004842CC"/>
    <w:rsid w:val="004856F9"/>
    <w:rsid w:val="00485D9B"/>
    <w:rsid w:val="0048624F"/>
    <w:rsid w:val="00487371"/>
    <w:rsid w:val="00491080"/>
    <w:rsid w:val="0049125D"/>
    <w:rsid w:val="00492161"/>
    <w:rsid w:val="004952D3"/>
    <w:rsid w:val="00495A9D"/>
    <w:rsid w:val="004A235C"/>
    <w:rsid w:val="004A5058"/>
    <w:rsid w:val="004A5D74"/>
    <w:rsid w:val="004A6112"/>
    <w:rsid w:val="004B051C"/>
    <w:rsid w:val="004B19FA"/>
    <w:rsid w:val="004B2EEA"/>
    <w:rsid w:val="004B35D9"/>
    <w:rsid w:val="004B4DAD"/>
    <w:rsid w:val="004B56D0"/>
    <w:rsid w:val="004C0365"/>
    <w:rsid w:val="004C24F8"/>
    <w:rsid w:val="004C5419"/>
    <w:rsid w:val="004C551C"/>
    <w:rsid w:val="004C577F"/>
    <w:rsid w:val="004C5D55"/>
    <w:rsid w:val="004C66C5"/>
    <w:rsid w:val="004D34B3"/>
    <w:rsid w:val="004D7D2C"/>
    <w:rsid w:val="004E1654"/>
    <w:rsid w:val="004E1895"/>
    <w:rsid w:val="004E2CA6"/>
    <w:rsid w:val="004E37E9"/>
    <w:rsid w:val="004E74A8"/>
    <w:rsid w:val="004F02F2"/>
    <w:rsid w:val="004F31C4"/>
    <w:rsid w:val="004F3BC4"/>
    <w:rsid w:val="004F4479"/>
    <w:rsid w:val="004F6803"/>
    <w:rsid w:val="004F72E4"/>
    <w:rsid w:val="00500CCB"/>
    <w:rsid w:val="00504662"/>
    <w:rsid w:val="00506710"/>
    <w:rsid w:val="00510859"/>
    <w:rsid w:val="0051165E"/>
    <w:rsid w:val="00511A97"/>
    <w:rsid w:val="005123C2"/>
    <w:rsid w:val="005123E9"/>
    <w:rsid w:val="00512BE6"/>
    <w:rsid w:val="00515541"/>
    <w:rsid w:val="0052123C"/>
    <w:rsid w:val="0052388A"/>
    <w:rsid w:val="00527AFA"/>
    <w:rsid w:val="00530694"/>
    <w:rsid w:val="00531CF3"/>
    <w:rsid w:val="00534E85"/>
    <w:rsid w:val="005411FE"/>
    <w:rsid w:val="00545B49"/>
    <w:rsid w:val="00551301"/>
    <w:rsid w:val="00551372"/>
    <w:rsid w:val="00554FCE"/>
    <w:rsid w:val="00555109"/>
    <w:rsid w:val="00556DFF"/>
    <w:rsid w:val="00556F5E"/>
    <w:rsid w:val="00557C7E"/>
    <w:rsid w:val="00561A70"/>
    <w:rsid w:val="00561D1A"/>
    <w:rsid w:val="00562E2F"/>
    <w:rsid w:val="00566DED"/>
    <w:rsid w:val="00571D73"/>
    <w:rsid w:val="00573513"/>
    <w:rsid w:val="00573C87"/>
    <w:rsid w:val="0057481C"/>
    <w:rsid w:val="00574A7F"/>
    <w:rsid w:val="00577D15"/>
    <w:rsid w:val="00583852"/>
    <w:rsid w:val="00585FA1"/>
    <w:rsid w:val="0058612E"/>
    <w:rsid w:val="005900AD"/>
    <w:rsid w:val="005A19B1"/>
    <w:rsid w:val="005A55EA"/>
    <w:rsid w:val="005A5AC7"/>
    <w:rsid w:val="005A6322"/>
    <w:rsid w:val="005A7271"/>
    <w:rsid w:val="005A75D1"/>
    <w:rsid w:val="005A7ED3"/>
    <w:rsid w:val="005B0371"/>
    <w:rsid w:val="005B1E9D"/>
    <w:rsid w:val="005B672E"/>
    <w:rsid w:val="005B6F11"/>
    <w:rsid w:val="005C0ED4"/>
    <w:rsid w:val="005C1907"/>
    <w:rsid w:val="005C29E9"/>
    <w:rsid w:val="005C29F6"/>
    <w:rsid w:val="005C2A0A"/>
    <w:rsid w:val="005C489A"/>
    <w:rsid w:val="005C4C11"/>
    <w:rsid w:val="005C4F08"/>
    <w:rsid w:val="005D3C81"/>
    <w:rsid w:val="005D4D93"/>
    <w:rsid w:val="005D7EA4"/>
    <w:rsid w:val="005E0441"/>
    <w:rsid w:val="005E0963"/>
    <w:rsid w:val="005E4463"/>
    <w:rsid w:val="005E47BA"/>
    <w:rsid w:val="005E5078"/>
    <w:rsid w:val="005F645F"/>
    <w:rsid w:val="005F71BE"/>
    <w:rsid w:val="005F75DA"/>
    <w:rsid w:val="006045D9"/>
    <w:rsid w:val="00612605"/>
    <w:rsid w:val="00614BC5"/>
    <w:rsid w:val="006159F4"/>
    <w:rsid w:val="00616741"/>
    <w:rsid w:val="006210F5"/>
    <w:rsid w:val="00622723"/>
    <w:rsid w:val="0062381C"/>
    <w:rsid w:val="00624AF4"/>
    <w:rsid w:val="00627304"/>
    <w:rsid w:val="006277B4"/>
    <w:rsid w:val="00636AC3"/>
    <w:rsid w:val="00637453"/>
    <w:rsid w:val="006378B2"/>
    <w:rsid w:val="00637F77"/>
    <w:rsid w:val="00640316"/>
    <w:rsid w:val="00640541"/>
    <w:rsid w:val="006431E7"/>
    <w:rsid w:val="006454F5"/>
    <w:rsid w:val="00645AAF"/>
    <w:rsid w:val="00655C56"/>
    <w:rsid w:val="006571AD"/>
    <w:rsid w:val="0066163C"/>
    <w:rsid w:val="00662512"/>
    <w:rsid w:val="00663ED5"/>
    <w:rsid w:val="00665B0F"/>
    <w:rsid w:val="0066786F"/>
    <w:rsid w:val="00667920"/>
    <w:rsid w:val="00673146"/>
    <w:rsid w:val="00673355"/>
    <w:rsid w:val="00675C60"/>
    <w:rsid w:val="00677767"/>
    <w:rsid w:val="006801BA"/>
    <w:rsid w:val="00682898"/>
    <w:rsid w:val="00683076"/>
    <w:rsid w:val="006838A1"/>
    <w:rsid w:val="00685337"/>
    <w:rsid w:val="006879EC"/>
    <w:rsid w:val="00691DF7"/>
    <w:rsid w:val="00692621"/>
    <w:rsid w:val="00694AC3"/>
    <w:rsid w:val="0069593E"/>
    <w:rsid w:val="00695AE2"/>
    <w:rsid w:val="006A097E"/>
    <w:rsid w:val="006A1188"/>
    <w:rsid w:val="006A1650"/>
    <w:rsid w:val="006A2FEA"/>
    <w:rsid w:val="006B198F"/>
    <w:rsid w:val="006B3272"/>
    <w:rsid w:val="006B329F"/>
    <w:rsid w:val="006B3676"/>
    <w:rsid w:val="006B67A1"/>
    <w:rsid w:val="006B7B05"/>
    <w:rsid w:val="006C15B1"/>
    <w:rsid w:val="006C2859"/>
    <w:rsid w:val="006C2D07"/>
    <w:rsid w:val="006C2EA5"/>
    <w:rsid w:val="006C2EBD"/>
    <w:rsid w:val="006C33D4"/>
    <w:rsid w:val="006C3F9E"/>
    <w:rsid w:val="006C4385"/>
    <w:rsid w:val="006C6F82"/>
    <w:rsid w:val="006D1C44"/>
    <w:rsid w:val="006D5C16"/>
    <w:rsid w:val="006D6788"/>
    <w:rsid w:val="006D7E16"/>
    <w:rsid w:val="006E08EF"/>
    <w:rsid w:val="006E0B6F"/>
    <w:rsid w:val="006E618E"/>
    <w:rsid w:val="006E662E"/>
    <w:rsid w:val="006E7559"/>
    <w:rsid w:val="006F54D0"/>
    <w:rsid w:val="006F673C"/>
    <w:rsid w:val="00700B86"/>
    <w:rsid w:val="0070548D"/>
    <w:rsid w:val="007057E8"/>
    <w:rsid w:val="00707E85"/>
    <w:rsid w:val="00711852"/>
    <w:rsid w:val="00711E3B"/>
    <w:rsid w:val="0072074E"/>
    <w:rsid w:val="00720974"/>
    <w:rsid w:val="00720CEF"/>
    <w:rsid w:val="007238C0"/>
    <w:rsid w:val="00725166"/>
    <w:rsid w:val="0073225F"/>
    <w:rsid w:val="00732C62"/>
    <w:rsid w:val="007350F6"/>
    <w:rsid w:val="007356B9"/>
    <w:rsid w:val="007362E2"/>
    <w:rsid w:val="00737063"/>
    <w:rsid w:val="00737F22"/>
    <w:rsid w:val="00740A8D"/>
    <w:rsid w:val="00743260"/>
    <w:rsid w:val="00743417"/>
    <w:rsid w:val="007548A3"/>
    <w:rsid w:val="00755F34"/>
    <w:rsid w:val="007625D3"/>
    <w:rsid w:val="00763A60"/>
    <w:rsid w:val="00764906"/>
    <w:rsid w:val="00764EC8"/>
    <w:rsid w:val="00765CEE"/>
    <w:rsid w:val="00767CD2"/>
    <w:rsid w:val="00767EE8"/>
    <w:rsid w:val="0077069A"/>
    <w:rsid w:val="00772138"/>
    <w:rsid w:val="00773407"/>
    <w:rsid w:val="00776637"/>
    <w:rsid w:val="00776824"/>
    <w:rsid w:val="00776E3D"/>
    <w:rsid w:val="007811F2"/>
    <w:rsid w:val="00781993"/>
    <w:rsid w:val="00787944"/>
    <w:rsid w:val="007907F0"/>
    <w:rsid w:val="00795B3F"/>
    <w:rsid w:val="007A02B5"/>
    <w:rsid w:val="007A06EB"/>
    <w:rsid w:val="007B2CCC"/>
    <w:rsid w:val="007B4FD6"/>
    <w:rsid w:val="007B533E"/>
    <w:rsid w:val="007C010B"/>
    <w:rsid w:val="007C479C"/>
    <w:rsid w:val="007C56FF"/>
    <w:rsid w:val="007D1A58"/>
    <w:rsid w:val="007D5764"/>
    <w:rsid w:val="007E45F8"/>
    <w:rsid w:val="007E734B"/>
    <w:rsid w:val="007F0892"/>
    <w:rsid w:val="007F3551"/>
    <w:rsid w:val="007F4A00"/>
    <w:rsid w:val="007F62E3"/>
    <w:rsid w:val="007F7354"/>
    <w:rsid w:val="00806772"/>
    <w:rsid w:val="00807F38"/>
    <w:rsid w:val="00812F22"/>
    <w:rsid w:val="00814531"/>
    <w:rsid w:val="008155D8"/>
    <w:rsid w:val="00815989"/>
    <w:rsid w:val="00820EBC"/>
    <w:rsid w:val="008235CC"/>
    <w:rsid w:val="00825184"/>
    <w:rsid w:val="00826762"/>
    <w:rsid w:val="00830831"/>
    <w:rsid w:val="00830E88"/>
    <w:rsid w:val="00830FF8"/>
    <w:rsid w:val="00831F66"/>
    <w:rsid w:val="00832E61"/>
    <w:rsid w:val="00832E84"/>
    <w:rsid w:val="00833632"/>
    <w:rsid w:val="00840F32"/>
    <w:rsid w:val="00840FB2"/>
    <w:rsid w:val="00841557"/>
    <w:rsid w:val="0084215C"/>
    <w:rsid w:val="00842F3F"/>
    <w:rsid w:val="00846362"/>
    <w:rsid w:val="008466F4"/>
    <w:rsid w:val="00851B63"/>
    <w:rsid w:val="00854D4E"/>
    <w:rsid w:val="0085558B"/>
    <w:rsid w:val="00856F52"/>
    <w:rsid w:val="008607DF"/>
    <w:rsid w:val="008656DC"/>
    <w:rsid w:val="00867B88"/>
    <w:rsid w:val="00870033"/>
    <w:rsid w:val="00870DB1"/>
    <w:rsid w:val="0087651E"/>
    <w:rsid w:val="00885092"/>
    <w:rsid w:val="0088729A"/>
    <w:rsid w:val="008921E1"/>
    <w:rsid w:val="00894F12"/>
    <w:rsid w:val="00895840"/>
    <w:rsid w:val="008960D8"/>
    <w:rsid w:val="00896A1A"/>
    <w:rsid w:val="008A1554"/>
    <w:rsid w:val="008A327F"/>
    <w:rsid w:val="008A357B"/>
    <w:rsid w:val="008A394F"/>
    <w:rsid w:val="008A3DB7"/>
    <w:rsid w:val="008A44FE"/>
    <w:rsid w:val="008A514A"/>
    <w:rsid w:val="008A7F65"/>
    <w:rsid w:val="008B1195"/>
    <w:rsid w:val="008B1636"/>
    <w:rsid w:val="008B6F6B"/>
    <w:rsid w:val="008B7B1E"/>
    <w:rsid w:val="008C33E9"/>
    <w:rsid w:val="008C5907"/>
    <w:rsid w:val="008C7F11"/>
    <w:rsid w:val="008D036C"/>
    <w:rsid w:val="008D0BF0"/>
    <w:rsid w:val="008D2245"/>
    <w:rsid w:val="008D29CA"/>
    <w:rsid w:val="008D3038"/>
    <w:rsid w:val="008D3409"/>
    <w:rsid w:val="008E09D4"/>
    <w:rsid w:val="008E33DF"/>
    <w:rsid w:val="008E4625"/>
    <w:rsid w:val="008E63F9"/>
    <w:rsid w:val="008F0681"/>
    <w:rsid w:val="008F2219"/>
    <w:rsid w:val="008F3D14"/>
    <w:rsid w:val="008F6B3C"/>
    <w:rsid w:val="0090270C"/>
    <w:rsid w:val="00902725"/>
    <w:rsid w:val="009069F1"/>
    <w:rsid w:val="00907726"/>
    <w:rsid w:val="009108A4"/>
    <w:rsid w:val="009121D2"/>
    <w:rsid w:val="0091360A"/>
    <w:rsid w:val="00913B0E"/>
    <w:rsid w:val="00913F4F"/>
    <w:rsid w:val="00915655"/>
    <w:rsid w:val="00921F5B"/>
    <w:rsid w:val="00921FD0"/>
    <w:rsid w:val="00922697"/>
    <w:rsid w:val="00923F42"/>
    <w:rsid w:val="00924E2A"/>
    <w:rsid w:val="009258D2"/>
    <w:rsid w:val="00925B78"/>
    <w:rsid w:val="00926D73"/>
    <w:rsid w:val="00927292"/>
    <w:rsid w:val="00932F64"/>
    <w:rsid w:val="009344C8"/>
    <w:rsid w:val="00934661"/>
    <w:rsid w:val="00934B60"/>
    <w:rsid w:val="009356E9"/>
    <w:rsid w:val="0093570E"/>
    <w:rsid w:val="00935DAD"/>
    <w:rsid w:val="0093693D"/>
    <w:rsid w:val="00942B52"/>
    <w:rsid w:val="00944B3F"/>
    <w:rsid w:val="00946527"/>
    <w:rsid w:val="009512A7"/>
    <w:rsid w:val="00954029"/>
    <w:rsid w:val="009560EA"/>
    <w:rsid w:val="009577BA"/>
    <w:rsid w:val="009627AA"/>
    <w:rsid w:val="00967FB8"/>
    <w:rsid w:val="00967FEC"/>
    <w:rsid w:val="00971D8C"/>
    <w:rsid w:val="00972CCA"/>
    <w:rsid w:val="00973296"/>
    <w:rsid w:val="00974DD5"/>
    <w:rsid w:val="00976357"/>
    <w:rsid w:val="009826DD"/>
    <w:rsid w:val="00982970"/>
    <w:rsid w:val="00984F01"/>
    <w:rsid w:val="00985653"/>
    <w:rsid w:val="009863B5"/>
    <w:rsid w:val="009876C2"/>
    <w:rsid w:val="00987C8B"/>
    <w:rsid w:val="00987D70"/>
    <w:rsid w:val="009904A8"/>
    <w:rsid w:val="00992A3E"/>
    <w:rsid w:val="009931E5"/>
    <w:rsid w:val="00994FA5"/>
    <w:rsid w:val="00996878"/>
    <w:rsid w:val="00996889"/>
    <w:rsid w:val="009977D5"/>
    <w:rsid w:val="009A07CF"/>
    <w:rsid w:val="009A0A19"/>
    <w:rsid w:val="009A0AE7"/>
    <w:rsid w:val="009A18E8"/>
    <w:rsid w:val="009A2091"/>
    <w:rsid w:val="009A4FDB"/>
    <w:rsid w:val="009A5130"/>
    <w:rsid w:val="009A66F4"/>
    <w:rsid w:val="009B6484"/>
    <w:rsid w:val="009B70E2"/>
    <w:rsid w:val="009C299D"/>
    <w:rsid w:val="009C314F"/>
    <w:rsid w:val="009C407B"/>
    <w:rsid w:val="009C548F"/>
    <w:rsid w:val="009C5F81"/>
    <w:rsid w:val="009D0F49"/>
    <w:rsid w:val="009D231F"/>
    <w:rsid w:val="009D403E"/>
    <w:rsid w:val="009D702A"/>
    <w:rsid w:val="009E0731"/>
    <w:rsid w:val="009E0C94"/>
    <w:rsid w:val="009E2885"/>
    <w:rsid w:val="009E5B15"/>
    <w:rsid w:val="009F106E"/>
    <w:rsid w:val="009F3C31"/>
    <w:rsid w:val="009F4C46"/>
    <w:rsid w:val="009F5FBA"/>
    <w:rsid w:val="00A010F6"/>
    <w:rsid w:val="00A02ABB"/>
    <w:rsid w:val="00A030C5"/>
    <w:rsid w:val="00A0456C"/>
    <w:rsid w:val="00A05392"/>
    <w:rsid w:val="00A054E5"/>
    <w:rsid w:val="00A06558"/>
    <w:rsid w:val="00A13F5E"/>
    <w:rsid w:val="00A15334"/>
    <w:rsid w:val="00A16A1B"/>
    <w:rsid w:val="00A16B7F"/>
    <w:rsid w:val="00A230A4"/>
    <w:rsid w:val="00A2467E"/>
    <w:rsid w:val="00A264B9"/>
    <w:rsid w:val="00A302AF"/>
    <w:rsid w:val="00A30A56"/>
    <w:rsid w:val="00A30CCB"/>
    <w:rsid w:val="00A33F81"/>
    <w:rsid w:val="00A34AF4"/>
    <w:rsid w:val="00A40BC3"/>
    <w:rsid w:val="00A428D8"/>
    <w:rsid w:val="00A44198"/>
    <w:rsid w:val="00A44EF2"/>
    <w:rsid w:val="00A51A46"/>
    <w:rsid w:val="00A55A57"/>
    <w:rsid w:val="00A5726F"/>
    <w:rsid w:val="00A61694"/>
    <w:rsid w:val="00A66D07"/>
    <w:rsid w:val="00A679CC"/>
    <w:rsid w:val="00A75128"/>
    <w:rsid w:val="00A76AB5"/>
    <w:rsid w:val="00A76DC7"/>
    <w:rsid w:val="00A8202F"/>
    <w:rsid w:val="00A824E4"/>
    <w:rsid w:val="00A8311B"/>
    <w:rsid w:val="00A906E5"/>
    <w:rsid w:val="00A91F60"/>
    <w:rsid w:val="00A927DA"/>
    <w:rsid w:val="00A93EDF"/>
    <w:rsid w:val="00A97D25"/>
    <w:rsid w:val="00A97EFF"/>
    <w:rsid w:val="00AA07F8"/>
    <w:rsid w:val="00AA0DF8"/>
    <w:rsid w:val="00AA510E"/>
    <w:rsid w:val="00AA61C1"/>
    <w:rsid w:val="00AB4F0E"/>
    <w:rsid w:val="00AB5577"/>
    <w:rsid w:val="00AB7504"/>
    <w:rsid w:val="00AC1FD1"/>
    <w:rsid w:val="00AC6B68"/>
    <w:rsid w:val="00AD4A58"/>
    <w:rsid w:val="00AD522C"/>
    <w:rsid w:val="00AE1E46"/>
    <w:rsid w:val="00AE249B"/>
    <w:rsid w:val="00AE2A97"/>
    <w:rsid w:val="00AE2FAB"/>
    <w:rsid w:val="00AE3CFA"/>
    <w:rsid w:val="00AE46B3"/>
    <w:rsid w:val="00AE62D4"/>
    <w:rsid w:val="00AF0939"/>
    <w:rsid w:val="00AF1550"/>
    <w:rsid w:val="00AF2B79"/>
    <w:rsid w:val="00AF5D0C"/>
    <w:rsid w:val="00AF6C0E"/>
    <w:rsid w:val="00B02F92"/>
    <w:rsid w:val="00B04EB3"/>
    <w:rsid w:val="00B055C8"/>
    <w:rsid w:val="00B05A47"/>
    <w:rsid w:val="00B07244"/>
    <w:rsid w:val="00B120BA"/>
    <w:rsid w:val="00B13560"/>
    <w:rsid w:val="00B13DF2"/>
    <w:rsid w:val="00B1420B"/>
    <w:rsid w:val="00B15CF3"/>
    <w:rsid w:val="00B21784"/>
    <w:rsid w:val="00B218BB"/>
    <w:rsid w:val="00B21CFF"/>
    <w:rsid w:val="00B23795"/>
    <w:rsid w:val="00B242AB"/>
    <w:rsid w:val="00B2583A"/>
    <w:rsid w:val="00B25B6F"/>
    <w:rsid w:val="00B25E4D"/>
    <w:rsid w:val="00B268E6"/>
    <w:rsid w:val="00B276AD"/>
    <w:rsid w:val="00B278A9"/>
    <w:rsid w:val="00B27E81"/>
    <w:rsid w:val="00B30A7F"/>
    <w:rsid w:val="00B30F37"/>
    <w:rsid w:val="00B32D29"/>
    <w:rsid w:val="00B356AD"/>
    <w:rsid w:val="00B35BC2"/>
    <w:rsid w:val="00B37D2B"/>
    <w:rsid w:val="00B449BE"/>
    <w:rsid w:val="00B4582E"/>
    <w:rsid w:val="00B46EC2"/>
    <w:rsid w:val="00B47096"/>
    <w:rsid w:val="00B47C75"/>
    <w:rsid w:val="00B5508F"/>
    <w:rsid w:val="00B609B4"/>
    <w:rsid w:val="00B611C5"/>
    <w:rsid w:val="00B61568"/>
    <w:rsid w:val="00B61C11"/>
    <w:rsid w:val="00B64B93"/>
    <w:rsid w:val="00B64EA7"/>
    <w:rsid w:val="00B65C56"/>
    <w:rsid w:val="00B66E5A"/>
    <w:rsid w:val="00B72651"/>
    <w:rsid w:val="00B7368A"/>
    <w:rsid w:val="00B736EB"/>
    <w:rsid w:val="00B753D9"/>
    <w:rsid w:val="00B75918"/>
    <w:rsid w:val="00B7638B"/>
    <w:rsid w:val="00B76886"/>
    <w:rsid w:val="00B876DD"/>
    <w:rsid w:val="00B90E1B"/>
    <w:rsid w:val="00B91684"/>
    <w:rsid w:val="00B91780"/>
    <w:rsid w:val="00B91947"/>
    <w:rsid w:val="00B91962"/>
    <w:rsid w:val="00B92226"/>
    <w:rsid w:val="00B945ED"/>
    <w:rsid w:val="00B96E6A"/>
    <w:rsid w:val="00B97569"/>
    <w:rsid w:val="00B97ADC"/>
    <w:rsid w:val="00BA0F57"/>
    <w:rsid w:val="00BA1529"/>
    <w:rsid w:val="00BA249F"/>
    <w:rsid w:val="00BA2F69"/>
    <w:rsid w:val="00BA45C0"/>
    <w:rsid w:val="00BA6A0C"/>
    <w:rsid w:val="00BA7A41"/>
    <w:rsid w:val="00BB0896"/>
    <w:rsid w:val="00BB209A"/>
    <w:rsid w:val="00BB2885"/>
    <w:rsid w:val="00BB5778"/>
    <w:rsid w:val="00BB7EEF"/>
    <w:rsid w:val="00BC03CB"/>
    <w:rsid w:val="00BC08AF"/>
    <w:rsid w:val="00BC2D20"/>
    <w:rsid w:val="00BC4124"/>
    <w:rsid w:val="00BC6A60"/>
    <w:rsid w:val="00BD1043"/>
    <w:rsid w:val="00BD310A"/>
    <w:rsid w:val="00BD398E"/>
    <w:rsid w:val="00BD4A98"/>
    <w:rsid w:val="00BD6828"/>
    <w:rsid w:val="00BE2C80"/>
    <w:rsid w:val="00BE4876"/>
    <w:rsid w:val="00BF01C9"/>
    <w:rsid w:val="00BF1D03"/>
    <w:rsid w:val="00BF32CF"/>
    <w:rsid w:val="00BF43A3"/>
    <w:rsid w:val="00BF6073"/>
    <w:rsid w:val="00BF761A"/>
    <w:rsid w:val="00C02C9A"/>
    <w:rsid w:val="00C03A47"/>
    <w:rsid w:val="00C04689"/>
    <w:rsid w:val="00C049B8"/>
    <w:rsid w:val="00C10CD8"/>
    <w:rsid w:val="00C135AD"/>
    <w:rsid w:val="00C1783E"/>
    <w:rsid w:val="00C20191"/>
    <w:rsid w:val="00C21DE7"/>
    <w:rsid w:val="00C24798"/>
    <w:rsid w:val="00C24B2D"/>
    <w:rsid w:val="00C25441"/>
    <w:rsid w:val="00C25CCC"/>
    <w:rsid w:val="00C308C1"/>
    <w:rsid w:val="00C30E77"/>
    <w:rsid w:val="00C30F8F"/>
    <w:rsid w:val="00C313A6"/>
    <w:rsid w:val="00C31F3D"/>
    <w:rsid w:val="00C31FF2"/>
    <w:rsid w:val="00C32178"/>
    <w:rsid w:val="00C3434C"/>
    <w:rsid w:val="00C3626D"/>
    <w:rsid w:val="00C366D1"/>
    <w:rsid w:val="00C36AA8"/>
    <w:rsid w:val="00C36EE6"/>
    <w:rsid w:val="00C370B2"/>
    <w:rsid w:val="00C402E4"/>
    <w:rsid w:val="00C45654"/>
    <w:rsid w:val="00C50D49"/>
    <w:rsid w:val="00C513FA"/>
    <w:rsid w:val="00C51E5C"/>
    <w:rsid w:val="00C52341"/>
    <w:rsid w:val="00C55C6C"/>
    <w:rsid w:val="00C56C09"/>
    <w:rsid w:val="00C57604"/>
    <w:rsid w:val="00C63F16"/>
    <w:rsid w:val="00C6406C"/>
    <w:rsid w:val="00C706AB"/>
    <w:rsid w:val="00C70759"/>
    <w:rsid w:val="00C73063"/>
    <w:rsid w:val="00C745CC"/>
    <w:rsid w:val="00C751E4"/>
    <w:rsid w:val="00C81421"/>
    <w:rsid w:val="00C81C94"/>
    <w:rsid w:val="00C86701"/>
    <w:rsid w:val="00C91C40"/>
    <w:rsid w:val="00C92D78"/>
    <w:rsid w:val="00C95A31"/>
    <w:rsid w:val="00C972AB"/>
    <w:rsid w:val="00C975C3"/>
    <w:rsid w:val="00CA1805"/>
    <w:rsid w:val="00CA2026"/>
    <w:rsid w:val="00CA375E"/>
    <w:rsid w:val="00CA4307"/>
    <w:rsid w:val="00CA71BD"/>
    <w:rsid w:val="00CB141E"/>
    <w:rsid w:val="00CB16F3"/>
    <w:rsid w:val="00CB2ECB"/>
    <w:rsid w:val="00CB3846"/>
    <w:rsid w:val="00CB7199"/>
    <w:rsid w:val="00CB7278"/>
    <w:rsid w:val="00CC0B2D"/>
    <w:rsid w:val="00CC3978"/>
    <w:rsid w:val="00CC5246"/>
    <w:rsid w:val="00CD19C0"/>
    <w:rsid w:val="00CD1AEE"/>
    <w:rsid w:val="00CD206E"/>
    <w:rsid w:val="00CD2FD4"/>
    <w:rsid w:val="00CD525A"/>
    <w:rsid w:val="00CD695F"/>
    <w:rsid w:val="00CD717D"/>
    <w:rsid w:val="00CE1C4F"/>
    <w:rsid w:val="00CE3725"/>
    <w:rsid w:val="00CE4D3F"/>
    <w:rsid w:val="00CE5F18"/>
    <w:rsid w:val="00CE6098"/>
    <w:rsid w:val="00CE77AA"/>
    <w:rsid w:val="00CF22E6"/>
    <w:rsid w:val="00CF4658"/>
    <w:rsid w:val="00CF4728"/>
    <w:rsid w:val="00CF50DB"/>
    <w:rsid w:val="00CF6965"/>
    <w:rsid w:val="00CF77D5"/>
    <w:rsid w:val="00CF7CF5"/>
    <w:rsid w:val="00D01EDF"/>
    <w:rsid w:val="00D065E6"/>
    <w:rsid w:val="00D07CA9"/>
    <w:rsid w:val="00D10512"/>
    <w:rsid w:val="00D11690"/>
    <w:rsid w:val="00D12606"/>
    <w:rsid w:val="00D13DBB"/>
    <w:rsid w:val="00D17ECE"/>
    <w:rsid w:val="00D20D3C"/>
    <w:rsid w:val="00D2254C"/>
    <w:rsid w:val="00D2312D"/>
    <w:rsid w:val="00D236D5"/>
    <w:rsid w:val="00D243C7"/>
    <w:rsid w:val="00D2564E"/>
    <w:rsid w:val="00D265FE"/>
    <w:rsid w:val="00D3054A"/>
    <w:rsid w:val="00D31A81"/>
    <w:rsid w:val="00D36E9F"/>
    <w:rsid w:val="00D4294B"/>
    <w:rsid w:val="00D440E0"/>
    <w:rsid w:val="00D465D6"/>
    <w:rsid w:val="00D476FD"/>
    <w:rsid w:val="00D5162F"/>
    <w:rsid w:val="00D523D2"/>
    <w:rsid w:val="00D541B5"/>
    <w:rsid w:val="00D558A0"/>
    <w:rsid w:val="00D63EFA"/>
    <w:rsid w:val="00D649C8"/>
    <w:rsid w:val="00D654E3"/>
    <w:rsid w:val="00D66605"/>
    <w:rsid w:val="00D674A2"/>
    <w:rsid w:val="00D67C98"/>
    <w:rsid w:val="00D725B4"/>
    <w:rsid w:val="00D74871"/>
    <w:rsid w:val="00D846AA"/>
    <w:rsid w:val="00D9311E"/>
    <w:rsid w:val="00D9321B"/>
    <w:rsid w:val="00D95171"/>
    <w:rsid w:val="00D96ADE"/>
    <w:rsid w:val="00D96AF4"/>
    <w:rsid w:val="00D97C0A"/>
    <w:rsid w:val="00DA196E"/>
    <w:rsid w:val="00DA441F"/>
    <w:rsid w:val="00DA65BE"/>
    <w:rsid w:val="00DA7DC3"/>
    <w:rsid w:val="00DB00C2"/>
    <w:rsid w:val="00DB0AAD"/>
    <w:rsid w:val="00DB2620"/>
    <w:rsid w:val="00DB4AC3"/>
    <w:rsid w:val="00DB4F3A"/>
    <w:rsid w:val="00DB64AE"/>
    <w:rsid w:val="00DB78ED"/>
    <w:rsid w:val="00DC0598"/>
    <w:rsid w:val="00DC1ADD"/>
    <w:rsid w:val="00DC32A0"/>
    <w:rsid w:val="00DC374C"/>
    <w:rsid w:val="00DC3885"/>
    <w:rsid w:val="00DC5A2C"/>
    <w:rsid w:val="00DD1387"/>
    <w:rsid w:val="00DD13CF"/>
    <w:rsid w:val="00DD23D5"/>
    <w:rsid w:val="00DD4CD8"/>
    <w:rsid w:val="00DD6D4F"/>
    <w:rsid w:val="00DD7160"/>
    <w:rsid w:val="00DD754F"/>
    <w:rsid w:val="00DE30D4"/>
    <w:rsid w:val="00DE3382"/>
    <w:rsid w:val="00DE5365"/>
    <w:rsid w:val="00DE6CFF"/>
    <w:rsid w:val="00DF2675"/>
    <w:rsid w:val="00DF2B76"/>
    <w:rsid w:val="00DF2B83"/>
    <w:rsid w:val="00E0305B"/>
    <w:rsid w:val="00E03D5B"/>
    <w:rsid w:val="00E04552"/>
    <w:rsid w:val="00E048CD"/>
    <w:rsid w:val="00E05B12"/>
    <w:rsid w:val="00E05C8A"/>
    <w:rsid w:val="00E06DA8"/>
    <w:rsid w:val="00E07C02"/>
    <w:rsid w:val="00E10569"/>
    <w:rsid w:val="00E13CB0"/>
    <w:rsid w:val="00E141F9"/>
    <w:rsid w:val="00E14488"/>
    <w:rsid w:val="00E146D8"/>
    <w:rsid w:val="00E16F54"/>
    <w:rsid w:val="00E20039"/>
    <w:rsid w:val="00E21B86"/>
    <w:rsid w:val="00E22048"/>
    <w:rsid w:val="00E24337"/>
    <w:rsid w:val="00E24B01"/>
    <w:rsid w:val="00E2699D"/>
    <w:rsid w:val="00E26F4E"/>
    <w:rsid w:val="00E27445"/>
    <w:rsid w:val="00E27699"/>
    <w:rsid w:val="00E276A1"/>
    <w:rsid w:val="00E312F3"/>
    <w:rsid w:val="00E31531"/>
    <w:rsid w:val="00E34A7E"/>
    <w:rsid w:val="00E34D81"/>
    <w:rsid w:val="00E436C9"/>
    <w:rsid w:val="00E52F66"/>
    <w:rsid w:val="00E53CFC"/>
    <w:rsid w:val="00E57957"/>
    <w:rsid w:val="00E602F5"/>
    <w:rsid w:val="00E60B8A"/>
    <w:rsid w:val="00E61567"/>
    <w:rsid w:val="00E62499"/>
    <w:rsid w:val="00E651D4"/>
    <w:rsid w:val="00E6664C"/>
    <w:rsid w:val="00E6733F"/>
    <w:rsid w:val="00E72509"/>
    <w:rsid w:val="00E74C48"/>
    <w:rsid w:val="00E75704"/>
    <w:rsid w:val="00E75F34"/>
    <w:rsid w:val="00E80DCA"/>
    <w:rsid w:val="00E8113C"/>
    <w:rsid w:val="00E82B41"/>
    <w:rsid w:val="00E82BE9"/>
    <w:rsid w:val="00E902F4"/>
    <w:rsid w:val="00E90902"/>
    <w:rsid w:val="00E93B4E"/>
    <w:rsid w:val="00E9537D"/>
    <w:rsid w:val="00EA1017"/>
    <w:rsid w:val="00EA22B8"/>
    <w:rsid w:val="00EA2ABE"/>
    <w:rsid w:val="00EA415B"/>
    <w:rsid w:val="00EB2151"/>
    <w:rsid w:val="00EB2DD0"/>
    <w:rsid w:val="00EB32F8"/>
    <w:rsid w:val="00EB6AD5"/>
    <w:rsid w:val="00EC3DA4"/>
    <w:rsid w:val="00EC72E9"/>
    <w:rsid w:val="00EC7664"/>
    <w:rsid w:val="00ED193F"/>
    <w:rsid w:val="00ED5CC4"/>
    <w:rsid w:val="00ED7D4A"/>
    <w:rsid w:val="00EE0E1D"/>
    <w:rsid w:val="00EE1E90"/>
    <w:rsid w:val="00EE261B"/>
    <w:rsid w:val="00EE4D1E"/>
    <w:rsid w:val="00EE7941"/>
    <w:rsid w:val="00EE7EA8"/>
    <w:rsid w:val="00EF0560"/>
    <w:rsid w:val="00EF09FF"/>
    <w:rsid w:val="00EF28B2"/>
    <w:rsid w:val="00EF337C"/>
    <w:rsid w:val="00EF4351"/>
    <w:rsid w:val="00EF6F69"/>
    <w:rsid w:val="00F02108"/>
    <w:rsid w:val="00F02771"/>
    <w:rsid w:val="00F02E96"/>
    <w:rsid w:val="00F04EA7"/>
    <w:rsid w:val="00F0581E"/>
    <w:rsid w:val="00F060A0"/>
    <w:rsid w:val="00F06378"/>
    <w:rsid w:val="00F064B0"/>
    <w:rsid w:val="00F10733"/>
    <w:rsid w:val="00F11C61"/>
    <w:rsid w:val="00F11D5D"/>
    <w:rsid w:val="00F1346C"/>
    <w:rsid w:val="00F16643"/>
    <w:rsid w:val="00F172B3"/>
    <w:rsid w:val="00F31A1A"/>
    <w:rsid w:val="00F321B5"/>
    <w:rsid w:val="00F362D6"/>
    <w:rsid w:val="00F4007E"/>
    <w:rsid w:val="00F41ED3"/>
    <w:rsid w:val="00F44424"/>
    <w:rsid w:val="00F51C63"/>
    <w:rsid w:val="00F556FF"/>
    <w:rsid w:val="00F601D0"/>
    <w:rsid w:val="00F67206"/>
    <w:rsid w:val="00F70A16"/>
    <w:rsid w:val="00F75710"/>
    <w:rsid w:val="00F8010F"/>
    <w:rsid w:val="00F819AD"/>
    <w:rsid w:val="00F85A7B"/>
    <w:rsid w:val="00F85DA1"/>
    <w:rsid w:val="00F860DB"/>
    <w:rsid w:val="00F911A7"/>
    <w:rsid w:val="00F9399C"/>
    <w:rsid w:val="00F93BBE"/>
    <w:rsid w:val="00F97B47"/>
    <w:rsid w:val="00FA0853"/>
    <w:rsid w:val="00FA3679"/>
    <w:rsid w:val="00FA5B78"/>
    <w:rsid w:val="00FA7EEA"/>
    <w:rsid w:val="00FB127B"/>
    <w:rsid w:val="00FB429F"/>
    <w:rsid w:val="00FC1669"/>
    <w:rsid w:val="00FC459F"/>
    <w:rsid w:val="00FC6B04"/>
    <w:rsid w:val="00FC7574"/>
    <w:rsid w:val="00FD451C"/>
    <w:rsid w:val="00FD5705"/>
    <w:rsid w:val="00FE2333"/>
    <w:rsid w:val="00FE5449"/>
    <w:rsid w:val="00FE5EB6"/>
    <w:rsid w:val="00FE65A4"/>
    <w:rsid w:val="00FE687B"/>
    <w:rsid w:val="00FF08B5"/>
    <w:rsid w:val="00FF0F3B"/>
    <w:rsid w:val="00FF16C8"/>
    <w:rsid w:val="00FF1EC9"/>
    <w:rsid w:val="00FF23D8"/>
    <w:rsid w:val="00FF24FE"/>
    <w:rsid w:val="00FF455C"/>
    <w:rsid w:val="00FF5E6A"/>
    <w:rsid w:val="00FF7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C954D2-E524-4422-A88C-DD90F1EE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4A8"/>
    <w:rPr>
      <w:sz w:val="24"/>
      <w:lang w:val="fr-FR" w:eastAsia="en-US"/>
    </w:rPr>
  </w:style>
  <w:style w:type="paragraph" w:styleId="1">
    <w:name w:val="heading 1"/>
    <w:basedOn w:val="2"/>
    <w:next w:val="a"/>
    <w:link w:val="10"/>
    <w:uiPriority w:val="99"/>
    <w:qFormat/>
    <w:rsid w:val="00B05A47"/>
    <w:pPr>
      <w:spacing w:before="480"/>
      <w:jc w:val="center"/>
      <w:outlineLvl w:val="0"/>
    </w:pPr>
    <w:rPr>
      <w:sz w:val="28"/>
    </w:rPr>
  </w:style>
  <w:style w:type="paragraph" w:styleId="2">
    <w:name w:val="heading 2"/>
    <w:basedOn w:val="a"/>
    <w:next w:val="a"/>
    <w:link w:val="20"/>
    <w:uiPriority w:val="99"/>
    <w:qFormat/>
    <w:rsid w:val="00B05A47"/>
    <w:pPr>
      <w:keepNext/>
      <w:keepLines/>
      <w:autoSpaceDE w:val="0"/>
      <w:autoSpaceDN w:val="0"/>
      <w:adjustRightInd w:val="0"/>
      <w:spacing w:before="360"/>
      <w:outlineLvl w:val="1"/>
    </w:pPr>
    <w:rPr>
      <w:b/>
      <w:u w:val="single"/>
      <w:lang w:val="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umPar1">
    <w:name w:val="NumPar 1"/>
    <w:basedOn w:val="1"/>
    <w:next w:val="Text1"/>
    <w:pPr>
      <w:keepNext w:val="0"/>
      <w:spacing w:before="0" w:after="240"/>
      <w:ind w:left="483" w:hanging="483"/>
      <w:jc w:val="both"/>
    </w:pPr>
    <w:rPr>
      <w:b w:val="0"/>
      <w:sz w:val="24"/>
    </w:rPr>
  </w:style>
  <w:style w:type="paragraph" w:customStyle="1" w:styleId="Text1">
    <w:name w:val="Text 1"/>
    <w:basedOn w:val="a"/>
    <w:pPr>
      <w:spacing w:after="240"/>
      <w:ind w:left="482"/>
      <w:jc w:val="both"/>
    </w:pPr>
    <w:rPr>
      <w:lang w:val="en-GB"/>
    </w:rPr>
  </w:style>
  <w:style w:type="character" w:styleId="a3">
    <w:name w:val="page number"/>
    <w:basedOn w:val="a0"/>
  </w:style>
  <w:style w:type="paragraph" w:styleId="a4">
    <w:name w:val="footer"/>
    <w:basedOn w:val="a"/>
    <w:pPr>
      <w:ind w:right="-567"/>
    </w:pPr>
    <w:rPr>
      <w:rFonts w:ascii="Arial" w:hAnsi="Arial"/>
      <w:sz w:val="16"/>
      <w:lang w:val="en-GB"/>
    </w:rPr>
  </w:style>
  <w:style w:type="paragraph" w:styleId="a5">
    <w:name w:val="footnote text"/>
    <w:basedOn w:val="a"/>
    <w:semiHidden/>
    <w:rPr>
      <w:sz w:val="20"/>
    </w:rPr>
  </w:style>
  <w:style w:type="character" w:styleId="a6">
    <w:name w:val="footnote reference"/>
    <w:aliases w:val="16 Point,Superscript 6 Point,Footnote Reference Number,Footnote Reference_LVL6,Footnote Reference_LVL61,Footnote Reference_LVL62,Footnote Reference_LVL63,Footnote Reference_LVL64,-E Fußnotenzeichen, BVI fnr"/>
    <w:semiHidden/>
    <w:rPr>
      <w:vertAlign w:val="superscript"/>
    </w:rPr>
  </w:style>
  <w:style w:type="paragraph" w:styleId="a7">
    <w:name w:val="Document Map"/>
    <w:basedOn w:val="a"/>
    <w:semiHidden/>
    <w:pPr>
      <w:shd w:val="clear" w:color="auto" w:fill="000080"/>
    </w:pPr>
    <w:rPr>
      <w:rFonts w:ascii="Tahoma" w:hAnsi="Tahoma"/>
    </w:rPr>
  </w:style>
  <w:style w:type="paragraph" w:styleId="a8">
    <w:name w:val="Balloon Text"/>
    <w:basedOn w:val="a"/>
    <w:semiHidden/>
    <w:rsid w:val="00477526"/>
    <w:rPr>
      <w:rFonts w:ascii="Tahoma" w:hAnsi="Tahoma" w:cs="Tahoma"/>
      <w:sz w:val="16"/>
      <w:szCs w:val="16"/>
    </w:rPr>
  </w:style>
  <w:style w:type="table" w:styleId="a9">
    <w:name w:val="Table Grid"/>
    <w:basedOn w:val="a1"/>
    <w:uiPriority w:val="39"/>
    <w:rsid w:val="00E90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qFormat/>
    <w:rsid w:val="00B05A47"/>
    <w:pPr>
      <w:spacing w:before="240" w:after="60"/>
      <w:jc w:val="center"/>
      <w:outlineLvl w:val="0"/>
    </w:pPr>
    <w:rPr>
      <w:rFonts w:ascii="Arial" w:hAnsi="Arial" w:cs="Arial"/>
      <w:b/>
      <w:bCs/>
      <w:kern w:val="28"/>
      <w:sz w:val="32"/>
      <w:szCs w:val="32"/>
    </w:rPr>
  </w:style>
  <w:style w:type="paragraph" w:customStyle="1" w:styleId="Text">
    <w:name w:val="Text"/>
    <w:basedOn w:val="a"/>
    <w:link w:val="TextChar"/>
    <w:uiPriority w:val="99"/>
    <w:rsid w:val="00870033"/>
    <w:pPr>
      <w:spacing w:before="240"/>
      <w:jc w:val="both"/>
    </w:pPr>
    <w:rPr>
      <w:lang w:val="en-GB"/>
    </w:rPr>
  </w:style>
  <w:style w:type="paragraph" w:customStyle="1" w:styleId="Condition">
    <w:name w:val="Condition"/>
    <w:basedOn w:val="a"/>
    <w:link w:val="ConditionChar"/>
    <w:uiPriority w:val="99"/>
    <w:rsid w:val="00A05392"/>
    <w:pPr>
      <w:keepLines/>
      <w:numPr>
        <w:numId w:val="3"/>
      </w:numPr>
      <w:autoSpaceDE w:val="0"/>
      <w:autoSpaceDN w:val="0"/>
      <w:adjustRightInd w:val="0"/>
      <w:spacing w:before="240"/>
    </w:pPr>
    <w:rPr>
      <w:lang w:val="en-GB"/>
    </w:rPr>
  </w:style>
  <w:style w:type="character" w:customStyle="1" w:styleId="ConditionChar">
    <w:name w:val="Condition Char"/>
    <w:link w:val="Condition"/>
    <w:uiPriority w:val="99"/>
    <w:rsid w:val="00A05392"/>
    <w:rPr>
      <w:sz w:val="24"/>
      <w:lang w:val="en-GB" w:eastAsia="en-US" w:bidi="ar-SA"/>
    </w:rPr>
  </w:style>
  <w:style w:type="character" w:customStyle="1" w:styleId="TextChar">
    <w:name w:val="Text Char"/>
    <w:link w:val="Text"/>
    <w:uiPriority w:val="99"/>
    <w:rsid w:val="00BD1043"/>
    <w:rPr>
      <w:sz w:val="24"/>
      <w:lang w:val="en-GB" w:eastAsia="en-US" w:bidi="ar-SA"/>
    </w:rPr>
  </w:style>
  <w:style w:type="paragraph" w:styleId="ab">
    <w:name w:val="header"/>
    <w:basedOn w:val="a"/>
    <w:link w:val="ac"/>
    <w:uiPriority w:val="99"/>
    <w:rsid w:val="00BD1043"/>
    <w:pPr>
      <w:tabs>
        <w:tab w:val="center" w:pos="4153"/>
        <w:tab w:val="right" w:pos="8306"/>
      </w:tabs>
    </w:pPr>
  </w:style>
  <w:style w:type="character" w:customStyle="1" w:styleId="apple-style-span">
    <w:name w:val="apple-style-span"/>
    <w:basedOn w:val="a0"/>
    <w:rsid w:val="009C299D"/>
  </w:style>
  <w:style w:type="character" w:customStyle="1" w:styleId="apple-converted-space">
    <w:name w:val="apple-converted-space"/>
    <w:basedOn w:val="a0"/>
    <w:rsid w:val="00DD13CF"/>
  </w:style>
  <w:style w:type="paragraph" w:customStyle="1" w:styleId="ad">
    <w:name w:val="Нормальний текст"/>
    <w:basedOn w:val="a"/>
    <w:rsid w:val="009F106E"/>
    <w:pPr>
      <w:spacing w:before="120"/>
      <w:ind w:firstLine="567"/>
    </w:pPr>
    <w:rPr>
      <w:rFonts w:ascii="Antiqua" w:hAnsi="Antiqua"/>
      <w:sz w:val="26"/>
      <w:lang w:val="uk-UA" w:eastAsia="ru-RU"/>
    </w:rPr>
  </w:style>
  <w:style w:type="character" w:styleId="ae">
    <w:name w:val="Hyperlink"/>
    <w:unhideWhenUsed/>
    <w:rsid w:val="00812F22"/>
    <w:rPr>
      <w:color w:val="0000FF"/>
      <w:u w:val="single"/>
    </w:rPr>
  </w:style>
  <w:style w:type="paragraph" w:styleId="af">
    <w:name w:val="Body Text"/>
    <w:basedOn w:val="a"/>
    <w:rsid w:val="001D56FF"/>
    <w:pPr>
      <w:tabs>
        <w:tab w:val="left" w:pos="-720"/>
      </w:tabs>
      <w:suppressAutoHyphens/>
      <w:jc w:val="both"/>
    </w:pPr>
    <w:rPr>
      <w:lang w:val="en-GB"/>
    </w:rPr>
  </w:style>
  <w:style w:type="paragraph" w:customStyle="1" w:styleId="41">
    <w:name w:val=" Знак4 Знак Знак Знак1"/>
    <w:basedOn w:val="a"/>
    <w:rsid w:val="00673355"/>
    <w:pPr>
      <w:spacing w:after="200" w:line="276" w:lineRule="auto"/>
    </w:pPr>
    <w:rPr>
      <w:rFonts w:ascii="Verdana" w:eastAsia="Calibri" w:hAnsi="Verdana" w:cs="Verdana"/>
      <w:sz w:val="20"/>
      <w:lang w:val="en-US"/>
    </w:rPr>
  </w:style>
  <w:style w:type="character" w:customStyle="1" w:styleId="hps">
    <w:name w:val="hps"/>
    <w:basedOn w:val="a0"/>
    <w:rsid w:val="00465764"/>
  </w:style>
  <w:style w:type="character" w:customStyle="1" w:styleId="atn">
    <w:name w:val="atn"/>
    <w:basedOn w:val="a0"/>
    <w:rsid w:val="001A669F"/>
  </w:style>
  <w:style w:type="paragraph" w:customStyle="1" w:styleId="af0">
    <w:name w:val="Знак"/>
    <w:basedOn w:val="a"/>
    <w:rsid w:val="001325A5"/>
    <w:rPr>
      <w:rFonts w:ascii="Verdana" w:hAnsi="Verdana"/>
      <w:sz w:val="20"/>
      <w:lang w:val="en-US"/>
    </w:rPr>
  </w:style>
  <w:style w:type="character" w:customStyle="1" w:styleId="ac">
    <w:name w:val="Верхній колонтитул Знак"/>
    <w:link w:val="ab"/>
    <w:uiPriority w:val="99"/>
    <w:rsid w:val="00C21DE7"/>
    <w:rPr>
      <w:sz w:val="24"/>
      <w:lang w:val="fr-FR" w:eastAsia="en-US"/>
    </w:rPr>
  </w:style>
  <w:style w:type="character" w:customStyle="1" w:styleId="10">
    <w:name w:val="Заголовок 1 Знак"/>
    <w:link w:val="1"/>
    <w:uiPriority w:val="99"/>
    <w:locked/>
    <w:rsid w:val="001A4F2F"/>
    <w:rPr>
      <w:b/>
      <w:sz w:val="28"/>
      <w:u w:val="single"/>
      <w:lang w:val="en-GB" w:eastAsia="en-US"/>
    </w:rPr>
  </w:style>
  <w:style w:type="character" w:customStyle="1" w:styleId="20">
    <w:name w:val="Заголовок 2 Знак"/>
    <w:link w:val="2"/>
    <w:uiPriority w:val="99"/>
    <w:locked/>
    <w:rsid w:val="001A4F2F"/>
    <w:rPr>
      <w:b/>
      <w:sz w:val="24"/>
      <w:u w:val="single"/>
      <w:lang w:val="en-GB" w:eastAsia="en-US"/>
    </w:rPr>
  </w:style>
  <w:style w:type="character" w:customStyle="1" w:styleId="shorttext">
    <w:name w:val="short_text"/>
    <w:rsid w:val="001A4F2F"/>
  </w:style>
  <w:style w:type="character" w:styleId="af1">
    <w:name w:val="Emphasis"/>
    <w:qFormat/>
    <w:rsid w:val="001A4F2F"/>
    <w:rPr>
      <w:i/>
      <w:iCs/>
    </w:rPr>
  </w:style>
  <w:style w:type="character" w:styleId="af2">
    <w:name w:val="Strong"/>
    <w:qFormat/>
    <w:rsid w:val="001A4F2F"/>
    <w:rPr>
      <w:b/>
      <w:bCs/>
    </w:rPr>
  </w:style>
  <w:style w:type="paragraph" w:styleId="af3">
    <w:name w:val="No Spacing"/>
    <w:uiPriority w:val="1"/>
    <w:qFormat/>
    <w:rsid w:val="00211B1C"/>
    <w:rPr>
      <w:rFonts w:ascii="Calibri" w:eastAsia="Calibri" w:hAnsi="Calibri"/>
      <w:sz w:val="22"/>
      <w:szCs w:val="22"/>
      <w:lang w:val="en-GB" w:eastAsia="en-US"/>
    </w:rPr>
  </w:style>
  <w:style w:type="paragraph" w:styleId="HTML">
    <w:name w:val="HTML Preformatted"/>
    <w:basedOn w:val="a"/>
    <w:link w:val="HTML0"/>
    <w:uiPriority w:val="99"/>
    <w:unhideWhenUsed/>
    <w:rsid w:val="00942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ий HTML Знак"/>
    <w:link w:val="HTML"/>
    <w:uiPriority w:val="99"/>
    <w:rsid w:val="00942B5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65223">
      <w:bodyDiv w:val="1"/>
      <w:marLeft w:val="0"/>
      <w:marRight w:val="0"/>
      <w:marTop w:val="0"/>
      <w:marBottom w:val="0"/>
      <w:divBdr>
        <w:top w:val="none" w:sz="0" w:space="0" w:color="auto"/>
        <w:left w:val="none" w:sz="0" w:space="0" w:color="auto"/>
        <w:bottom w:val="none" w:sz="0" w:space="0" w:color="auto"/>
        <w:right w:val="none" w:sz="0" w:space="0" w:color="auto"/>
      </w:divBdr>
      <w:divsChild>
        <w:div w:id="271279004">
          <w:marLeft w:val="0"/>
          <w:marRight w:val="0"/>
          <w:marTop w:val="0"/>
          <w:marBottom w:val="0"/>
          <w:divBdr>
            <w:top w:val="none" w:sz="0" w:space="0" w:color="auto"/>
            <w:left w:val="none" w:sz="0" w:space="0" w:color="auto"/>
            <w:bottom w:val="none" w:sz="0" w:space="0" w:color="auto"/>
            <w:right w:val="none" w:sz="0" w:space="0" w:color="auto"/>
          </w:divBdr>
          <w:divsChild>
            <w:div w:id="1432311477">
              <w:marLeft w:val="0"/>
              <w:marRight w:val="60"/>
              <w:marTop w:val="0"/>
              <w:marBottom w:val="0"/>
              <w:divBdr>
                <w:top w:val="none" w:sz="0" w:space="0" w:color="auto"/>
                <w:left w:val="none" w:sz="0" w:space="0" w:color="auto"/>
                <w:bottom w:val="none" w:sz="0" w:space="0" w:color="auto"/>
                <w:right w:val="none" w:sz="0" w:space="0" w:color="auto"/>
              </w:divBdr>
              <w:divsChild>
                <w:div w:id="2123188645">
                  <w:marLeft w:val="0"/>
                  <w:marRight w:val="0"/>
                  <w:marTop w:val="0"/>
                  <w:marBottom w:val="120"/>
                  <w:divBdr>
                    <w:top w:val="single" w:sz="6" w:space="0" w:color="C0C0C0"/>
                    <w:left w:val="single" w:sz="6" w:space="0" w:color="D9D9D9"/>
                    <w:bottom w:val="single" w:sz="6" w:space="0" w:color="D9D9D9"/>
                    <w:right w:val="single" w:sz="6" w:space="0" w:color="D9D9D9"/>
                  </w:divBdr>
                  <w:divsChild>
                    <w:div w:id="1066222460">
                      <w:marLeft w:val="0"/>
                      <w:marRight w:val="0"/>
                      <w:marTop w:val="0"/>
                      <w:marBottom w:val="0"/>
                      <w:divBdr>
                        <w:top w:val="none" w:sz="0" w:space="0" w:color="auto"/>
                        <w:left w:val="none" w:sz="0" w:space="0" w:color="auto"/>
                        <w:bottom w:val="none" w:sz="0" w:space="0" w:color="auto"/>
                        <w:right w:val="none" w:sz="0" w:space="0" w:color="auto"/>
                      </w:divBdr>
                    </w:div>
                    <w:div w:id="165976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92657">
          <w:marLeft w:val="0"/>
          <w:marRight w:val="0"/>
          <w:marTop w:val="0"/>
          <w:marBottom w:val="0"/>
          <w:divBdr>
            <w:top w:val="none" w:sz="0" w:space="0" w:color="auto"/>
            <w:left w:val="none" w:sz="0" w:space="0" w:color="auto"/>
            <w:bottom w:val="none" w:sz="0" w:space="0" w:color="auto"/>
            <w:right w:val="none" w:sz="0" w:space="0" w:color="auto"/>
          </w:divBdr>
          <w:divsChild>
            <w:div w:id="777917684">
              <w:marLeft w:val="60"/>
              <w:marRight w:val="0"/>
              <w:marTop w:val="0"/>
              <w:marBottom w:val="0"/>
              <w:divBdr>
                <w:top w:val="none" w:sz="0" w:space="0" w:color="auto"/>
                <w:left w:val="none" w:sz="0" w:space="0" w:color="auto"/>
                <w:bottom w:val="none" w:sz="0" w:space="0" w:color="auto"/>
                <w:right w:val="none" w:sz="0" w:space="0" w:color="auto"/>
              </w:divBdr>
              <w:divsChild>
                <w:div w:id="1177768333">
                  <w:marLeft w:val="0"/>
                  <w:marRight w:val="0"/>
                  <w:marTop w:val="0"/>
                  <w:marBottom w:val="0"/>
                  <w:divBdr>
                    <w:top w:val="none" w:sz="0" w:space="0" w:color="auto"/>
                    <w:left w:val="none" w:sz="0" w:space="0" w:color="auto"/>
                    <w:bottom w:val="none" w:sz="0" w:space="0" w:color="auto"/>
                    <w:right w:val="none" w:sz="0" w:space="0" w:color="auto"/>
                  </w:divBdr>
                  <w:divsChild>
                    <w:div w:id="1342468733">
                      <w:marLeft w:val="0"/>
                      <w:marRight w:val="0"/>
                      <w:marTop w:val="0"/>
                      <w:marBottom w:val="120"/>
                      <w:divBdr>
                        <w:top w:val="single" w:sz="6" w:space="0" w:color="F5F5F5"/>
                        <w:left w:val="single" w:sz="6" w:space="0" w:color="F5F5F5"/>
                        <w:bottom w:val="single" w:sz="6" w:space="0" w:color="F5F5F5"/>
                        <w:right w:val="single" w:sz="6" w:space="0" w:color="F5F5F5"/>
                      </w:divBdr>
                      <w:divsChild>
                        <w:div w:id="985821397">
                          <w:marLeft w:val="0"/>
                          <w:marRight w:val="0"/>
                          <w:marTop w:val="0"/>
                          <w:marBottom w:val="0"/>
                          <w:divBdr>
                            <w:top w:val="none" w:sz="0" w:space="0" w:color="auto"/>
                            <w:left w:val="none" w:sz="0" w:space="0" w:color="auto"/>
                            <w:bottom w:val="none" w:sz="0" w:space="0" w:color="auto"/>
                            <w:right w:val="none" w:sz="0" w:space="0" w:color="auto"/>
                          </w:divBdr>
                          <w:divsChild>
                            <w:div w:id="171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76318">
      <w:bodyDiv w:val="1"/>
      <w:marLeft w:val="0"/>
      <w:marRight w:val="0"/>
      <w:marTop w:val="0"/>
      <w:marBottom w:val="0"/>
      <w:divBdr>
        <w:top w:val="none" w:sz="0" w:space="0" w:color="auto"/>
        <w:left w:val="none" w:sz="0" w:space="0" w:color="auto"/>
        <w:bottom w:val="none" w:sz="0" w:space="0" w:color="auto"/>
        <w:right w:val="none" w:sz="0" w:space="0" w:color="auto"/>
      </w:divBdr>
      <w:divsChild>
        <w:div w:id="203181474">
          <w:marLeft w:val="0"/>
          <w:marRight w:val="0"/>
          <w:marTop w:val="0"/>
          <w:marBottom w:val="0"/>
          <w:divBdr>
            <w:top w:val="none" w:sz="0" w:space="0" w:color="auto"/>
            <w:left w:val="none" w:sz="0" w:space="0" w:color="auto"/>
            <w:bottom w:val="none" w:sz="0" w:space="0" w:color="auto"/>
            <w:right w:val="none" w:sz="0" w:space="0" w:color="auto"/>
          </w:divBdr>
          <w:divsChild>
            <w:div w:id="1325930952">
              <w:marLeft w:val="0"/>
              <w:marRight w:val="60"/>
              <w:marTop w:val="0"/>
              <w:marBottom w:val="0"/>
              <w:divBdr>
                <w:top w:val="none" w:sz="0" w:space="0" w:color="auto"/>
                <w:left w:val="none" w:sz="0" w:space="0" w:color="auto"/>
                <w:bottom w:val="none" w:sz="0" w:space="0" w:color="auto"/>
                <w:right w:val="none" w:sz="0" w:space="0" w:color="auto"/>
              </w:divBdr>
              <w:divsChild>
                <w:div w:id="1291328526">
                  <w:marLeft w:val="0"/>
                  <w:marRight w:val="0"/>
                  <w:marTop w:val="0"/>
                  <w:marBottom w:val="120"/>
                  <w:divBdr>
                    <w:top w:val="single" w:sz="6" w:space="0" w:color="C0C0C0"/>
                    <w:left w:val="single" w:sz="6" w:space="0" w:color="D9D9D9"/>
                    <w:bottom w:val="single" w:sz="6" w:space="0" w:color="D9D9D9"/>
                    <w:right w:val="single" w:sz="6" w:space="0" w:color="D9D9D9"/>
                  </w:divBdr>
                  <w:divsChild>
                    <w:div w:id="309210209">
                      <w:marLeft w:val="0"/>
                      <w:marRight w:val="0"/>
                      <w:marTop w:val="0"/>
                      <w:marBottom w:val="0"/>
                      <w:divBdr>
                        <w:top w:val="none" w:sz="0" w:space="0" w:color="auto"/>
                        <w:left w:val="none" w:sz="0" w:space="0" w:color="auto"/>
                        <w:bottom w:val="none" w:sz="0" w:space="0" w:color="auto"/>
                        <w:right w:val="none" w:sz="0" w:space="0" w:color="auto"/>
                      </w:divBdr>
                    </w:div>
                    <w:div w:id="317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861132">
          <w:marLeft w:val="0"/>
          <w:marRight w:val="0"/>
          <w:marTop w:val="0"/>
          <w:marBottom w:val="0"/>
          <w:divBdr>
            <w:top w:val="none" w:sz="0" w:space="0" w:color="auto"/>
            <w:left w:val="none" w:sz="0" w:space="0" w:color="auto"/>
            <w:bottom w:val="none" w:sz="0" w:space="0" w:color="auto"/>
            <w:right w:val="none" w:sz="0" w:space="0" w:color="auto"/>
          </w:divBdr>
          <w:divsChild>
            <w:div w:id="1283919658">
              <w:marLeft w:val="60"/>
              <w:marRight w:val="0"/>
              <w:marTop w:val="0"/>
              <w:marBottom w:val="0"/>
              <w:divBdr>
                <w:top w:val="none" w:sz="0" w:space="0" w:color="auto"/>
                <w:left w:val="none" w:sz="0" w:space="0" w:color="auto"/>
                <w:bottom w:val="none" w:sz="0" w:space="0" w:color="auto"/>
                <w:right w:val="none" w:sz="0" w:space="0" w:color="auto"/>
              </w:divBdr>
              <w:divsChild>
                <w:div w:id="897974874">
                  <w:marLeft w:val="0"/>
                  <w:marRight w:val="0"/>
                  <w:marTop w:val="0"/>
                  <w:marBottom w:val="0"/>
                  <w:divBdr>
                    <w:top w:val="none" w:sz="0" w:space="0" w:color="auto"/>
                    <w:left w:val="none" w:sz="0" w:space="0" w:color="auto"/>
                    <w:bottom w:val="none" w:sz="0" w:space="0" w:color="auto"/>
                    <w:right w:val="none" w:sz="0" w:space="0" w:color="auto"/>
                  </w:divBdr>
                  <w:divsChild>
                    <w:div w:id="2081097413">
                      <w:marLeft w:val="0"/>
                      <w:marRight w:val="0"/>
                      <w:marTop w:val="0"/>
                      <w:marBottom w:val="120"/>
                      <w:divBdr>
                        <w:top w:val="single" w:sz="6" w:space="0" w:color="F5F5F5"/>
                        <w:left w:val="single" w:sz="6" w:space="0" w:color="F5F5F5"/>
                        <w:bottom w:val="single" w:sz="6" w:space="0" w:color="F5F5F5"/>
                        <w:right w:val="single" w:sz="6" w:space="0" w:color="F5F5F5"/>
                      </w:divBdr>
                      <w:divsChild>
                        <w:div w:id="808746236">
                          <w:marLeft w:val="0"/>
                          <w:marRight w:val="0"/>
                          <w:marTop w:val="0"/>
                          <w:marBottom w:val="0"/>
                          <w:divBdr>
                            <w:top w:val="none" w:sz="0" w:space="0" w:color="auto"/>
                            <w:left w:val="none" w:sz="0" w:space="0" w:color="auto"/>
                            <w:bottom w:val="none" w:sz="0" w:space="0" w:color="auto"/>
                            <w:right w:val="none" w:sz="0" w:space="0" w:color="auto"/>
                          </w:divBdr>
                          <w:divsChild>
                            <w:div w:id="175763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32195">
      <w:bodyDiv w:val="1"/>
      <w:marLeft w:val="0"/>
      <w:marRight w:val="0"/>
      <w:marTop w:val="0"/>
      <w:marBottom w:val="0"/>
      <w:divBdr>
        <w:top w:val="none" w:sz="0" w:space="0" w:color="auto"/>
        <w:left w:val="none" w:sz="0" w:space="0" w:color="auto"/>
        <w:bottom w:val="none" w:sz="0" w:space="0" w:color="auto"/>
        <w:right w:val="none" w:sz="0" w:space="0" w:color="auto"/>
      </w:divBdr>
      <w:divsChild>
        <w:div w:id="565530804">
          <w:marLeft w:val="0"/>
          <w:marRight w:val="0"/>
          <w:marTop w:val="0"/>
          <w:marBottom w:val="0"/>
          <w:divBdr>
            <w:top w:val="none" w:sz="0" w:space="0" w:color="auto"/>
            <w:left w:val="none" w:sz="0" w:space="0" w:color="auto"/>
            <w:bottom w:val="none" w:sz="0" w:space="0" w:color="auto"/>
            <w:right w:val="none" w:sz="0" w:space="0" w:color="auto"/>
          </w:divBdr>
          <w:divsChild>
            <w:div w:id="744764367">
              <w:marLeft w:val="0"/>
              <w:marRight w:val="0"/>
              <w:marTop w:val="0"/>
              <w:marBottom w:val="0"/>
              <w:divBdr>
                <w:top w:val="none" w:sz="0" w:space="0" w:color="auto"/>
                <w:left w:val="none" w:sz="0" w:space="0" w:color="auto"/>
                <w:bottom w:val="none" w:sz="0" w:space="0" w:color="auto"/>
                <w:right w:val="none" w:sz="0" w:space="0" w:color="auto"/>
              </w:divBdr>
              <w:divsChild>
                <w:div w:id="378942912">
                  <w:marLeft w:val="0"/>
                  <w:marRight w:val="0"/>
                  <w:marTop w:val="0"/>
                  <w:marBottom w:val="0"/>
                  <w:divBdr>
                    <w:top w:val="none" w:sz="0" w:space="0" w:color="auto"/>
                    <w:left w:val="none" w:sz="0" w:space="0" w:color="auto"/>
                    <w:bottom w:val="none" w:sz="0" w:space="0" w:color="auto"/>
                    <w:right w:val="none" w:sz="0" w:space="0" w:color="auto"/>
                  </w:divBdr>
                  <w:divsChild>
                    <w:div w:id="291786111">
                      <w:marLeft w:val="0"/>
                      <w:marRight w:val="0"/>
                      <w:marTop w:val="0"/>
                      <w:marBottom w:val="0"/>
                      <w:divBdr>
                        <w:top w:val="none" w:sz="0" w:space="0" w:color="auto"/>
                        <w:left w:val="none" w:sz="0" w:space="0" w:color="auto"/>
                        <w:bottom w:val="none" w:sz="0" w:space="0" w:color="auto"/>
                        <w:right w:val="none" w:sz="0" w:space="0" w:color="auto"/>
                      </w:divBdr>
                      <w:divsChild>
                        <w:div w:id="274866879">
                          <w:marLeft w:val="0"/>
                          <w:marRight w:val="0"/>
                          <w:marTop w:val="0"/>
                          <w:marBottom w:val="0"/>
                          <w:divBdr>
                            <w:top w:val="none" w:sz="0" w:space="0" w:color="auto"/>
                            <w:left w:val="none" w:sz="0" w:space="0" w:color="auto"/>
                            <w:bottom w:val="none" w:sz="0" w:space="0" w:color="auto"/>
                            <w:right w:val="none" w:sz="0" w:space="0" w:color="auto"/>
                          </w:divBdr>
                          <w:divsChild>
                            <w:div w:id="1603803758">
                              <w:marLeft w:val="0"/>
                              <w:marRight w:val="0"/>
                              <w:marTop w:val="0"/>
                              <w:marBottom w:val="0"/>
                              <w:divBdr>
                                <w:top w:val="none" w:sz="0" w:space="0" w:color="auto"/>
                                <w:left w:val="none" w:sz="0" w:space="0" w:color="auto"/>
                                <w:bottom w:val="none" w:sz="0" w:space="0" w:color="auto"/>
                                <w:right w:val="none" w:sz="0" w:space="0" w:color="auto"/>
                              </w:divBdr>
                              <w:divsChild>
                                <w:div w:id="78406395">
                                  <w:marLeft w:val="0"/>
                                  <w:marRight w:val="0"/>
                                  <w:marTop w:val="0"/>
                                  <w:marBottom w:val="0"/>
                                  <w:divBdr>
                                    <w:top w:val="none" w:sz="0" w:space="0" w:color="auto"/>
                                    <w:left w:val="none" w:sz="0" w:space="0" w:color="auto"/>
                                    <w:bottom w:val="none" w:sz="0" w:space="0" w:color="auto"/>
                                    <w:right w:val="none" w:sz="0" w:space="0" w:color="auto"/>
                                  </w:divBdr>
                                  <w:divsChild>
                                    <w:div w:id="828134636">
                                      <w:marLeft w:val="60"/>
                                      <w:marRight w:val="0"/>
                                      <w:marTop w:val="0"/>
                                      <w:marBottom w:val="0"/>
                                      <w:divBdr>
                                        <w:top w:val="none" w:sz="0" w:space="0" w:color="auto"/>
                                        <w:left w:val="none" w:sz="0" w:space="0" w:color="auto"/>
                                        <w:bottom w:val="none" w:sz="0" w:space="0" w:color="auto"/>
                                        <w:right w:val="none" w:sz="0" w:space="0" w:color="auto"/>
                                      </w:divBdr>
                                      <w:divsChild>
                                        <w:div w:id="98532102">
                                          <w:marLeft w:val="0"/>
                                          <w:marRight w:val="0"/>
                                          <w:marTop w:val="0"/>
                                          <w:marBottom w:val="0"/>
                                          <w:divBdr>
                                            <w:top w:val="none" w:sz="0" w:space="0" w:color="auto"/>
                                            <w:left w:val="none" w:sz="0" w:space="0" w:color="auto"/>
                                            <w:bottom w:val="none" w:sz="0" w:space="0" w:color="auto"/>
                                            <w:right w:val="none" w:sz="0" w:space="0" w:color="auto"/>
                                          </w:divBdr>
                                          <w:divsChild>
                                            <w:div w:id="97794639">
                                              <w:marLeft w:val="0"/>
                                              <w:marRight w:val="0"/>
                                              <w:marTop w:val="0"/>
                                              <w:marBottom w:val="120"/>
                                              <w:divBdr>
                                                <w:top w:val="single" w:sz="6" w:space="0" w:color="F5F5F5"/>
                                                <w:left w:val="single" w:sz="6" w:space="0" w:color="F5F5F5"/>
                                                <w:bottom w:val="single" w:sz="6" w:space="0" w:color="F5F5F5"/>
                                                <w:right w:val="single" w:sz="6" w:space="0" w:color="F5F5F5"/>
                                              </w:divBdr>
                                              <w:divsChild>
                                                <w:div w:id="1094013858">
                                                  <w:marLeft w:val="0"/>
                                                  <w:marRight w:val="0"/>
                                                  <w:marTop w:val="0"/>
                                                  <w:marBottom w:val="0"/>
                                                  <w:divBdr>
                                                    <w:top w:val="none" w:sz="0" w:space="0" w:color="auto"/>
                                                    <w:left w:val="none" w:sz="0" w:space="0" w:color="auto"/>
                                                    <w:bottom w:val="none" w:sz="0" w:space="0" w:color="auto"/>
                                                    <w:right w:val="none" w:sz="0" w:space="0" w:color="auto"/>
                                                  </w:divBdr>
                                                  <w:divsChild>
                                                    <w:div w:id="40600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0436854">
      <w:bodyDiv w:val="1"/>
      <w:marLeft w:val="0"/>
      <w:marRight w:val="0"/>
      <w:marTop w:val="0"/>
      <w:marBottom w:val="0"/>
      <w:divBdr>
        <w:top w:val="none" w:sz="0" w:space="0" w:color="auto"/>
        <w:left w:val="none" w:sz="0" w:space="0" w:color="auto"/>
        <w:bottom w:val="none" w:sz="0" w:space="0" w:color="auto"/>
        <w:right w:val="none" w:sz="0" w:space="0" w:color="auto"/>
      </w:divBdr>
      <w:divsChild>
        <w:div w:id="186213391">
          <w:marLeft w:val="0"/>
          <w:marRight w:val="0"/>
          <w:marTop w:val="0"/>
          <w:marBottom w:val="0"/>
          <w:divBdr>
            <w:top w:val="none" w:sz="0" w:space="0" w:color="auto"/>
            <w:left w:val="none" w:sz="0" w:space="0" w:color="auto"/>
            <w:bottom w:val="none" w:sz="0" w:space="0" w:color="auto"/>
            <w:right w:val="none" w:sz="0" w:space="0" w:color="auto"/>
          </w:divBdr>
          <w:divsChild>
            <w:div w:id="1089811366">
              <w:marLeft w:val="0"/>
              <w:marRight w:val="0"/>
              <w:marTop w:val="0"/>
              <w:marBottom w:val="0"/>
              <w:divBdr>
                <w:top w:val="none" w:sz="0" w:space="0" w:color="auto"/>
                <w:left w:val="none" w:sz="0" w:space="0" w:color="auto"/>
                <w:bottom w:val="none" w:sz="0" w:space="0" w:color="auto"/>
                <w:right w:val="none" w:sz="0" w:space="0" w:color="auto"/>
              </w:divBdr>
              <w:divsChild>
                <w:div w:id="1826236567">
                  <w:marLeft w:val="0"/>
                  <w:marRight w:val="0"/>
                  <w:marTop w:val="0"/>
                  <w:marBottom w:val="0"/>
                  <w:divBdr>
                    <w:top w:val="none" w:sz="0" w:space="0" w:color="auto"/>
                    <w:left w:val="none" w:sz="0" w:space="0" w:color="auto"/>
                    <w:bottom w:val="none" w:sz="0" w:space="0" w:color="auto"/>
                    <w:right w:val="none" w:sz="0" w:space="0" w:color="auto"/>
                  </w:divBdr>
                  <w:divsChild>
                    <w:div w:id="915438807">
                      <w:marLeft w:val="0"/>
                      <w:marRight w:val="0"/>
                      <w:marTop w:val="0"/>
                      <w:marBottom w:val="0"/>
                      <w:divBdr>
                        <w:top w:val="none" w:sz="0" w:space="0" w:color="auto"/>
                        <w:left w:val="none" w:sz="0" w:space="0" w:color="auto"/>
                        <w:bottom w:val="none" w:sz="0" w:space="0" w:color="auto"/>
                        <w:right w:val="none" w:sz="0" w:space="0" w:color="auto"/>
                      </w:divBdr>
                      <w:divsChild>
                        <w:div w:id="1515606944">
                          <w:marLeft w:val="0"/>
                          <w:marRight w:val="0"/>
                          <w:marTop w:val="0"/>
                          <w:marBottom w:val="0"/>
                          <w:divBdr>
                            <w:top w:val="none" w:sz="0" w:space="0" w:color="auto"/>
                            <w:left w:val="none" w:sz="0" w:space="0" w:color="auto"/>
                            <w:bottom w:val="none" w:sz="0" w:space="0" w:color="auto"/>
                            <w:right w:val="none" w:sz="0" w:space="0" w:color="auto"/>
                          </w:divBdr>
                          <w:divsChild>
                            <w:div w:id="738360428">
                              <w:marLeft w:val="0"/>
                              <w:marRight w:val="0"/>
                              <w:marTop w:val="0"/>
                              <w:marBottom w:val="0"/>
                              <w:divBdr>
                                <w:top w:val="none" w:sz="0" w:space="0" w:color="auto"/>
                                <w:left w:val="none" w:sz="0" w:space="0" w:color="auto"/>
                                <w:bottom w:val="none" w:sz="0" w:space="0" w:color="auto"/>
                                <w:right w:val="none" w:sz="0" w:space="0" w:color="auto"/>
                              </w:divBdr>
                              <w:divsChild>
                                <w:div w:id="1685782823">
                                  <w:marLeft w:val="0"/>
                                  <w:marRight w:val="0"/>
                                  <w:marTop w:val="0"/>
                                  <w:marBottom w:val="0"/>
                                  <w:divBdr>
                                    <w:top w:val="none" w:sz="0" w:space="0" w:color="auto"/>
                                    <w:left w:val="none" w:sz="0" w:space="0" w:color="auto"/>
                                    <w:bottom w:val="none" w:sz="0" w:space="0" w:color="auto"/>
                                    <w:right w:val="none" w:sz="0" w:space="0" w:color="auto"/>
                                  </w:divBdr>
                                  <w:divsChild>
                                    <w:div w:id="1067219058">
                                      <w:marLeft w:val="60"/>
                                      <w:marRight w:val="0"/>
                                      <w:marTop w:val="0"/>
                                      <w:marBottom w:val="0"/>
                                      <w:divBdr>
                                        <w:top w:val="none" w:sz="0" w:space="0" w:color="auto"/>
                                        <w:left w:val="none" w:sz="0" w:space="0" w:color="auto"/>
                                        <w:bottom w:val="none" w:sz="0" w:space="0" w:color="auto"/>
                                        <w:right w:val="none" w:sz="0" w:space="0" w:color="auto"/>
                                      </w:divBdr>
                                      <w:divsChild>
                                        <w:div w:id="1443266350">
                                          <w:marLeft w:val="0"/>
                                          <w:marRight w:val="0"/>
                                          <w:marTop w:val="0"/>
                                          <w:marBottom w:val="0"/>
                                          <w:divBdr>
                                            <w:top w:val="none" w:sz="0" w:space="0" w:color="auto"/>
                                            <w:left w:val="none" w:sz="0" w:space="0" w:color="auto"/>
                                            <w:bottom w:val="none" w:sz="0" w:space="0" w:color="auto"/>
                                            <w:right w:val="none" w:sz="0" w:space="0" w:color="auto"/>
                                          </w:divBdr>
                                          <w:divsChild>
                                            <w:div w:id="1500389787">
                                              <w:marLeft w:val="0"/>
                                              <w:marRight w:val="0"/>
                                              <w:marTop w:val="0"/>
                                              <w:marBottom w:val="120"/>
                                              <w:divBdr>
                                                <w:top w:val="single" w:sz="6" w:space="0" w:color="F5F5F5"/>
                                                <w:left w:val="single" w:sz="6" w:space="0" w:color="F5F5F5"/>
                                                <w:bottom w:val="single" w:sz="6" w:space="0" w:color="F5F5F5"/>
                                                <w:right w:val="single" w:sz="6" w:space="0" w:color="F5F5F5"/>
                                              </w:divBdr>
                                              <w:divsChild>
                                                <w:div w:id="1850752023">
                                                  <w:marLeft w:val="0"/>
                                                  <w:marRight w:val="0"/>
                                                  <w:marTop w:val="0"/>
                                                  <w:marBottom w:val="0"/>
                                                  <w:divBdr>
                                                    <w:top w:val="none" w:sz="0" w:space="0" w:color="auto"/>
                                                    <w:left w:val="none" w:sz="0" w:space="0" w:color="auto"/>
                                                    <w:bottom w:val="none" w:sz="0" w:space="0" w:color="auto"/>
                                                    <w:right w:val="none" w:sz="0" w:space="0" w:color="auto"/>
                                                  </w:divBdr>
                                                  <w:divsChild>
                                                    <w:div w:id="22075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6106592">
      <w:bodyDiv w:val="1"/>
      <w:marLeft w:val="0"/>
      <w:marRight w:val="0"/>
      <w:marTop w:val="0"/>
      <w:marBottom w:val="0"/>
      <w:divBdr>
        <w:top w:val="none" w:sz="0" w:space="0" w:color="auto"/>
        <w:left w:val="none" w:sz="0" w:space="0" w:color="auto"/>
        <w:bottom w:val="none" w:sz="0" w:space="0" w:color="auto"/>
        <w:right w:val="none" w:sz="0" w:space="0" w:color="auto"/>
      </w:divBdr>
      <w:divsChild>
        <w:div w:id="1248078724">
          <w:marLeft w:val="0"/>
          <w:marRight w:val="0"/>
          <w:marTop w:val="0"/>
          <w:marBottom w:val="0"/>
          <w:divBdr>
            <w:top w:val="none" w:sz="0" w:space="0" w:color="auto"/>
            <w:left w:val="none" w:sz="0" w:space="0" w:color="auto"/>
            <w:bottom w:val="none" w:sz="0" w:space="0" w:color="auto"/>
            <w:right w:val="none" w:sz="0" w:space="0" w:color="auto"/>
          </w:divBdr>
          <w:divsChild>
            <w:div w:id="152327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35271">
      <w:bodyDiv w:val="1"/>
      <w:marLeft w:val="0"/>
      <w:marRight w:val="0"/>
      <w:marTop w:val="0"/>
      <w:marBottom w:val="0"/>
      <w:divBdr>
        <w:top w:val="none" w:sz="0" w:space="0" w:color="auto"/>
        <w:left w:val="none" w:sz="0" w:space="0" w:color="auto"/>
        <w:bottom w:val="none" w:sz="0" w:space="0" w:color="auto"/>
        <w:right w:val="none" w:sz="0" w:space="0" w:color="auto"/>
      </w:divBdr>
      <w:divsChild>
        <w:div w:id="1901790580">
          <w:marLeft w:val="0"/>
          <w:marRight w:val="0"/>
          <w:marTop w:val="0"/>
          <w:marBottom w:val="0"/>
          <w:divBdr>
            <w:top w:val="none" w:sz="0" w:space="0" w:color="auto"/>
            <w:left w:val="none" w:sz="0" w:space="0" w:color="auto"/>
            <w:bottom w:val="none" w:sz="0" w:space="0" w:color="auto"/>
            <w:right w:val="none" w:sz="0" w:space="0" w:color="auto"/>
          </w:divBdr>
          <w:divsChild>
            <w:div w:id="2047291802">
              <w:marLeft w:val="0"/>
              <w:marRight w:val="0"/>
              <w:marTop w:val="0"/>
              <w:marBottom w:val="0"/>
              <w:divBdr>
                <w:top w:val="none" w:sz="0" w:space="0" w:color="auto"/>
                <w:left w:val="none" w:sz="0" w:space="0" w:color="auto"/>
                <w:bottom w:val="none" w:sz="0" w:space="0" w:color="auto"/>
                <w:right w:val="none" w:sz="0" w:space="0" w:color="auto"/>
              </w:divBdr>
              <w:divsChild>
                <w:div w:id="1489982366">
                  <w:marLeft w:val="0"/>
                  <w:marRight w:val="0"/>
                  <w:marTop w:val="0"/>
                  <w:marBottom w:val="0"/>
                  <w:divBdr>
                    <w:top w:val="none" w:sz="0" w:space="0" w:color="auto"/>
                    <w:left w:val="none" w:sz="0" w:space="0" w:color="auto"/>
                    <w:bottom w:val="none" w:sz="0" w:space="0" w:color="auto"/>
                    <w:right w:val="none" w:sz="0" w:space="0" w:color="auto"/>
                  </w:divBdr>
                  <w:divsChild>
                    <w:div w:id="1790124564">
                      <w:marLeft w:val="0"/>
                      <w:marRight w:val="0"/>
                      <w:marTop w:val="0"/>
                      <w:marBottom w:val="0"/>
                      <w:divBdr>
                        <w:top w:val="none" w:sz="0" w:space="0" w:color="auto"/>
                        <w:left w:val="none" w:sz="0" w:space="0" w:color="auto"/>
                        <w:bottom w:val="none" w:sz="0" w:space="0" w:color="auto"/>
                        <w:right w:val="none" w:sz="0" w:space="0" w:color="auto"/>
                      </w:divBdr>
                      <w:divsChild>
                        <w:div w:id="139075919">
                          <w:marLeft w:val="0"/>
                          <w:marRight w:val="0"/>
                          <w:marTop w:val="0"/>
                          <w:marBottom w:val="0"/>
                          <w:divBdr>
                            <w:top w:val="none" w:sz="0" w:space="0" w:color="auto"/>
                            <w:left w:val="none" w:sz="0" w:space="0" w:color="auto"/>
                            <w:bottom w:val="none" w:sz="0" w:space="0" w:color="auto"/>
                            <w:right w:val="none" w:sz="0" w:space="0" w:color="auto"/>
                          </w:divBdr>
                          <w:divsChild>
                            <w:div w:id="8332961">
                              <w:marLeft w:val="0"/>
                              <w:marRight w:val="0"/>
                              <w:marTop w:val="0"/>
                              <w:marBottom w:val="0"/>
                              <w:divBdr>
                                <w:top w:val="none" w:sz="0" w:space="0" w:color="auto"/>
                                <w:left w:val="none" w:sz="0" w:space="0" w:color="auto"/>
                                <w:bottom w:val="none" w:sz="0" w:space="0" w:color="auto"/>
                                <w:right w:val="none" w:sz="0" w:space="0" w:color="auto"/>
                              </w:divBdr>
                              <w:divsChild>
                                <w:div w:id="1196968325">
                                  <w:marLeft w:val="0"/>
                                  <w:marRight w:val="0"/>
                                  <w:marTop w:val="0"/>
                                  <w:marBottom w:val="0"/>
                                  <w:divBdr>
                                    <w:top w:val="none" w:sz="0" w:space="0" w:color="auto"/>
                                    <w:left w:val="none" w:sz="0" w:space="0" w:color="auto"/>
                                    <w:bottom w:val="none" w:sz="0" w:space="0" w:color="auto"/>
                                    <w:right w:val="none" w:sz="0" w:space="0" w:color="auto"/>
                                  </w:divBdr>
                                  <w:divsChild>
                                    <w:div w:id="1735663823">
                                      <w:marLeft w:val="60"/>
                                      <w:marRight w:val="0"/>
                                      <w:marTop w:val="0"/>
                                      <w:marBottom w:val="0"/>
                                      <w:divBdr>
                                        <w:top w:val="none" w:sz="0" w:space="0" w:color="auto"/>
                                        <w:left w:val="none" w:sz="0" w:space="0" w:color="auto"/>
                                        <w:bottom w:val="none" w:sz="0" w:space="0" w:color="auto"/>
                                        <w:right w:val="none" w:sz="0" w:space="0" w:color="auto"/>
                                      </w:divBdr>
                                      <w:divsChild>
                                        <w:div w:id="1863474372">
                                          <w:marLeft w:val="0"/>
                                          <w:marRight w:val="0"/>
                                          <w:marTop w:val="0"/>
                                          <w:marBottom w:val="0"/>
                                          <w:divBdr>
                                            <w:top w:val="none" w:sz="0" w:space="0" w:color="auto"/>
                                            <w:left w:val="none" w:sz="0" w:space="0" w:color="auto"/>
                                            <w:bottom w:val="none" w:sz="0" w:space="0" w:color="auto"/>
                                            <w:right w:val="none" w:sz="0" w:space="0" w:color="auto"/>
                                          </w:divBdr>
                                          <w:divsChild>
                                            <w:div w:id="1243028918">
                                              <w:marLeft w:val="0"/>
                                              <w:marRight w:val="0"/>
                                              <w:marTop w:val="0"/>
                                              <w:marBottom w:val="120"/>
                                              <w:divBdr>
                                                <w:top w:val="single" w:sz="6" w:space="0" w:color="F5F5F5"/>
                                                <w:left w:val="single" w:sz="6" w:space="0" w:color="F5F5F5"/>
                                                <w:bottom w:val="single" w:sz="6" w:space="0" w:color="F5F5F5"/>
                                                <w:right w:val="single" w:sz="6" w:space="0" w:color="F5F5F5"/>
                                              </w:divBdr>
                                              <w:divsChild>
                                                <w:div w:id="1846284391">
                                                  <w:marLeft w:val="0"/>
                                                  <w:marRight w:val="0"/>
                                                  <w:marTop w:val="0"/>
                                                  <w:marBottom w:val="0"/>
                                                  <w:divBdr>
                                                    <w:top w:val="none" w:sz="0" w:space="0" w:color="auto"/>
                                                    <w:left w:val="none" w:sz="0" w:space="0" w:color="auto"/>
                                                    <w:bottom w:val="none" w:sz="0" w:space="0" w:color="auto"/>
                                                    <w:right w:val="none" w:sz="0" w:space="0" w:color="auto"/>
                                                  </w:divBdr>
                                                  <w:divsChild>
                                                    <w:div w:id="162499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8303446">
      <w:bodyDiv w:val="1"/>
      <w:marLeft w:val="0"/>
      <w:marRight w:val="0"/>
      <w:marTop w:val="0"/>
      <w:marBottom w:val="0"/>
      <w:divBdr>
        <w:top w:val="none" w:sz="0" w:space="0" w:color="auto"/>
        <w:left w:val="none" w:sz="0" w:space="0" w:color="auto"/>
        <w:bottom w:val="none" w:sz="0" w:space="0" w:color="auto"/>
        <w:right w:val="none" w:sz="0" w:space="0" w:color="auto"/>
      </w:divBdr>
      <w:divsChild>
        <w:div w:id="732509216">
          <w:marLeft w:val="0"/>
          <w:marRight w:val="0"/>
          <w:marTop w:val="0"/>
          <w:marBottom w:val="0"/>
          <w:divBdr>
            <w:top w:val="none" w:sz="0" w:space="0" w:color="auto"/>
            <w:left w:val="none" w:sz="0" w:space="0" w:color="auto"/>
            <w:bottom w:val="none" w:sz="0" w:space="0" w:color="auto"/>
            <w:right w:val="none" w:sz="0" w:space="0" w:color="auto"/>
          </w:divBdr>
          <w:divsChild>
            <w:div w:id="1409187289">
              <w:marLeft w:val="0"/>
              <w:marRight w:val="0"/>
              <w:marTop w:val="0"/>
              <w:marBottom w:val="0"/>
              <w:divBdr>
                <w:top w:val="none" w:sz="0" w:space="0" w:color="auto"/>
                <w:left w:val="none" w:sz="0" w:space="0" w:color="auto"/>
                <w:bottom w:val="none" w:sz="0" w:space="0" w:color="auto"/>
                <w:right w:val="none" w:sz="0" w:space="0" w:color="auto"/>
              </w:divBdr>
              <w:divsChild>
                <w:div w:id="1334339063">
                  <w:marLeft w:val="0"/>
                  <w:marRight w:val="0"/>
                  <w:marTop w:val="0"/>
                  <w:marBottom w:val="0"/>
                  <w:divBdr>
                    <w:top w:val="none" w:sz="0" w:space="0" w:color="auto"/>
                    <w:left w:val="none" w:sz="0" w:space="0" w:color="auto"/>
                    <w:bottom w:val="none" w:sz="0" w:space="0" w:color="auto"/>
                    <w:right w:val="none" w:sz="0" w:space="0" w:color="auto"/>
                  </w:divBdr>
                  <w:divsChild>
                    <w:div w:id="469633420">
                      <w:marLeft w:val="0"/>
                      <w:marRight w:val="0"/>
                      <w:marTop w:val="0"/>
                      <w:marBottom w:val="0"/>
                      <w:divBdr>
                        <w:top w:val="none" w:sz="0" w:space="0" w:color="auto"/>
                        <w:left w:val="none" w:sz="0" w:space="0" w:color="auto"/>
                        <w:bottom w:val="none" w:sz="0" w:space="0" w:color="auto"/>
                        <w:right w:val="none" w:sz="0" w:space="0" w:color="auto"/>
                      </w:divBdr>
                      <w:divsChild>
                        <w:div w:id="952516593">
                          <w:marLeft w:val="0"/>
                          <w:marRight w:val="0"/>
                          <w:marTop w:val="0"/>
                          <w:marBottom w:val="0"/>
                          <w:divBdr>
                            <w:top w:val="none" w:sz="0" w:space="0" w:color="auto"/>
                            <w:left w:val="none" w:sz="0" w:space="0" w:color="auto"/>
                            <w:bottom w:val="none" w:sz="0" w:space="0" w:color="auto"/>
                            <w:right w:val="none" w:sz="0" w:space="0" w:color="auto"/>
                          </w:divBdr>
                          <w:divsChild>
                            <w:div w:id="489489453">
                              <w:marLeft w:val="0"/>
                              <w:marRight w:val="0"/>
                              <w:marTop w:val="0"/>
                              <w:marBottom w:val="0"/>
                              <w:divBdr>
                                <w:top w:val="none" w:sz="0" w:space="0" w:color="auto"/>
                                <w:left w:val="none" w:sz="0" w:space="0" w:color="auto"/>
                                <w:bottom w:val="none" w:sz="0" w:space="0" w:color="auto"/>
                                <w:right w:val="none" w:sz="0" w:space="0" w:color="auto"/>
                              </w:divBdr>
                              <w:divsChild>
                                <w:div w:id="1528331734">
                                  <w:marLeft w:val="0"/>
                                  <w:marRight w:val="0"/>
                                  <w:marTop w:val="0"/>
                                  <w:marBottom w:val="0"/>
                                  <w:divBdr>
                                    <w:top w:val="none" w:sz="0" w:space="0" w:color="auto"/>
                                    <w:left w:val="none" w:sz="0" w:space="0" w:color="auto"/>
                                    <w:bottom w:val="none" w:sz="0" w:space="0" w:color="auto"/>
                                    <w:right w:val="none" w:sz="0" w:space="0" w:color="auto"/>
                                  </w:divBdr>
                                  <w:divsChild>
                                    <w:div w:id="1639719550">
                                      <w:marLeft w:val="60"/>
                                      <w:marRight w:val="0"/>
                                      <w:marTop w:val="0"/>
                                      <w:marBottom w:val="0"/>
                                      <w:divBdr>
                                        <w:top w:val="none" w:sz="0" w:space="0" w:color="auto"/>
                                        <w:left w:val="none" w:sz="0" w:space="0" w:color="auto"/>
                                        <w:bottom w:val="none" w:sz="0" w:space="0" w:color="auto"/>
                                        <w:right w:val="none" w:sz="0" w:space="0" w:color="auto"/>
                                      </w:divBdr>
                                      <w:divsChild>
                                        <w:div w:id="1673487650">
                                          <w:marLeft w:val="0"/>
                                          <w:marRight w:val="0"/>
                                          <w:marTop w:val="0"/>
                                          <w:marBottom w:val="0"/>
                                          <w:divBdr>
                                            <w:top w:val="none" w:sz="0" w:space="0" w:color="auto"/>
                                            <w:left w:val="none" w:sz="0" w:space="0" w:color="auto"/>
                                            <w:bottom w:val="none" w:sz="0" w:space="0" w:color="auto"/>
                                            <w:right w:val="none" w:sz="0" w:space="0" w:color="auto"/>
                                          </w:divBdr>
                                          <w:divsChild>
                                            <w:div w:id="740642153">
                                              <w:marLeft w:val="0"/>
                                              <w:marRight w:val="0"/>
                                              <w:marTop w:val="0"/>
                                              <w:marBottom w:val="120"/>
                                              <w:divBdr>
                                                <w:top w:val="single" w:sz="6" w:space="0" w:color="F5F5F5"/>
                                                <w:left w:val="single" w:sz="6" w:space="0" w:color="F5F5F5"/>
                                                <w:bottom w:val="single" w:sz="6" w:space="0" w:color="F5F5F5"/>
                                                <w:right w:val="single" w:sz="6" w:space="0" w:color="F5F5F5"/>
                                              </w:divBdr>
                                              <w:divsChild>
                                                <w:div w:id="1404908495">
                                                  <w:marLeft w:val="0"/>
                                                  <w:marRight w:val="0"/>
                                                  <w:marTop w:val="0"/>
                                                  <w:marBottom w:val="0"/>
                                                  <w:divBdr>
                                                    <w:top w:val="none" w:sz="0" w:space="0" w:color="auto"/>
                                                    <w:left w:val="none" w:sz="0" w:space="0" w:color="auto"/>
                                                    <w:bottom w:val="none" w:sz="0" w:space="0" w:color="auto"/>
                                                    <w:right w:val="none" w:sz="0" w:space="0" w:color="auto"/>
                                                  </w:divBdr>
                                                  <w:divsChild>
                                                    <w:div w:id="188548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0001763">
      <w:bodyDiv w:val="1"/>
      <w:marLeft w:val="0"/>
      <w:marRight w:val="0"/>
      <w:marTop w:val="0"/>
      <w:marBottom w:val="0"/>
      <w:divBdr>
        <w:top w:val="none" w:sz="0" w:space="0" w:color="auto"/>
        <w:left w:val="none" w:sz="0" w:space="0" w:color="auto"/>
        <w:bottom w:val="none" w:sz="0" w:space="0" w:color="auto"/>
        <w:right w:val="none" w:sz="0" w:space="0" w:color="auto"/>
      </w:divBdr>
      <w:divsChild>
        <w:div w:id="841509661">
          <w:marLeft w:val="0"/>
          <w:marRight w:val="0"/>
          <w:marTop w:val="0"/>
          <w:marBottom w:val="0"/>
          <w:divBdr>
            <w:top w:val="none" w:sz="0" w:space="0" w:color="auto"/>
            <w:left w:val="none" w:sz="0" w:space="0" w:color="auto"/>
            <w:bottom w:val="none" w:sz="0" w:space="0" w:color="auto"/>
            <w:right w:val="none" w:sz="0" w:space="0" w:color="auto"/>
          </w:divBdr>
          <w:divsChild>
            <w:div w:id="1012025170">
              <w:marLeft w:val="0"/>
              <w:marRight w:val="0"/>
              <w:marTop w:val="0"/>
              <w:marBottom w:val="0"/>
              <w:divBdr>
                <w:top w:val="none" w:sz="0" w:space="0" w:color="auto"/>
                <w:left w:val="none" w:sz="0" w:space="0" w:color="auto"/>
                <w:bottom w:val="none" w:sz="0" w:space="0" w:color="auto"/>
                <w:right w:val="none" w:sz="0" w:space="0" w:color="auto"/>
              </w:divBdr>
              <w:divsChild>
                <w:div w:id="883251615">
                  <w:marLeft w:val="0"/>
                  <w:marRight w:val="0"/>
                  <w:marTop w:val="0"/>
                  <w:marBottom w:val="0"/>
                  <w:divBdr>
                    <w:top w:val="none" w:sz="0" w:space="0" w:color="auto"/>
                    <w:left w:val="none" w:sz="0" w:space="0" w:color="auto"/>
                    <w:bottom w:val="none" w:sz="0" w:space="0" w:color="auto"/>
                    <w:right w:val="none" w:sz="0" w:space="0" w:color="auto"/>
                  </w:divBdr>
                  <w:divsChild>
                    <w:div w:id="777530059">
                      <w:marLeft w:val="0"/>
                      <w:marRight w:val="0"/>
                      <w:marTop w:val="0"/>
                      <w:marBottom w:val="0"/>
                      <w:divBdr>
                        <w:top w:val="none" w:sz="0" w:space="0" w:color="auto"/>
                        <w:left w:val="none" w:sz="0" w:space="0" w:color="auto"/>
                        <w:bottom w:val="none" w:sz="0" w:space="0" w:color="auto"/>
                        <w:right w:val="none" w:sz="0" w:space="0" w:color="auto"/>
                      </w:divBdr>
                      <w:divsChild>
                        <w:div w:id="398017378">
                          <w:marLeft w:val="0"/>
                          <w:marRight w:val="0"/>
                          <w:marTop w:val="0"/>
                          <w:marBottom w:val="0"/>
                          <w:divBdr>
                            <w:top w:val="none" w:sz="0" w:space="0" w:color="auto"/>
                            <w:left w:val="none" w:sz="0" w:space="0" w:color="auto"/>
                            <w:bottom w:val="none" w:sz="0" w:space="0" w:color="auto"/>
                            <w:right w:val="none" w:sz="0" w:space="0" w:color="auto"/>
                          </w:divBdr>
                          <w:divsChild>
                            <w:div w:id="2140953090">
                              <w:marLeft w:val="0"/>
                              <w:marRight w:val="0"/>
                              <w:marTop w:val="0"/>
                              <w:marBottom w:val="0"/>
                              <w:divBdr>
                                <w:top w:val="none" w:sz="0" w:space="0" w:color="auto"/>
                                <w:left w:val="none" w:sz="0" w:space="0" w:color="auto"/>
                                <w:bottom w:val="none" w:sz="0" w:space="0" w:color="auto"/>
                                <w:right w:val="none" w:sz="0" w:space="0" w:color="auto"/>
                              </w:divBdr>
                              <w:divsChild>
                                <w:div w:id="150559777">
                                  <w:marLeft w:val="0"/>
                                  <w:marRight w:val="0"/>
                                  <w:marTop w:val="0"/>
                                  <w:marBottom w:val="0"/>
                                  <w:divBdr>
                                    <w:top w:val="none" w:sz="0" w:space="0" w:color="auto"/>
                                    <w:left w:val="none" w:sz="0" w:space="0" w:color="auto"/>
                                    <w:bottom w:val="none" w:sz="0" w:space="0" w:color="auto"/>
                                    <w:right w:val="none" w:sz="0" w:space="0" w:color="auto"/>
                                  </w:divBdr>
                                  <w:divsChild>
                                    <w:div w:id="2060741503">
                                      <w:marLeft w:val="60"/>
                                      <w:marRight w:val="0"/>
                                      <w:marTop w:val="0"/>
                                      <w:marBottom w:val="0"/>
                                      <w:divBdr>
                                        <w:top w:val="none" w:sz="0" w:space="0" w:color="auto"/>
                                        <w:left w:val="none" w:sz="0" w:space="0" w:color="auto"/>
                                        <w:bottom w:val="none" w:sz="0" w:space="0" w:color="auto"/>
                                        <w:right w:val="none" w:sz="0" w:space="0" w:color="auto"/>
                                      </w:divBdr>
                                      <w:divsChild>
                                        <w:div w:id="694112815">
                                          <w:marLeft w:val="0"/>
                                          <w:marRight w:val="0"/>
                                          <w:marTop w:val="0"/>
                                          <w:marBottom w:val="0"/>
                                          <w:divBdr>
                                            <w:top w:val="none" w:sz="0" w:space="0" w:color="auto"/>
                                            <w:left w:val="none" w:sz="0" w:space="0" w:color="auto"/>
                                            <w:bottom w:val="none" w:sz="0" w:space="0" w:color="auto"/>
                                            <w:right w:val="none" w:sz="0" w:space="0" w:color="auto"/>
                                          </w:divBdr>
                                          <w:divsChild>
                                            <w:div w:id="2119594797">
                                              <w:marLeft w:val="0"/>
                                              <w:marRight w:val="0"/>
                                              <w:marTop w:val="0"/>
                                              <w:marBottom w:val="120"/>
                                              <w:divBdr>
                                                <w:top w:val="single" w:sz="6" w:space="0" w:color="F5F5F5"/>
                                                <w:left w:val="single" w:sz="6" w:space="0" w:color="F5F5F5"/>
                                                <w:bottom w:val="single" w:sz="6" w:space="0" w:color="F5F5F5"/>
                                                <w:right w:val="single" w:sz="6" w:space="0" w:color="F5F5F5"/>
                                              </w:divBdr>
                                              <w:divsChild>
                                                <w:div w:id="1246303003">
                                                  <w:marLeft w:val="0"/>
                                                  <w:marRight w:val="0"/>
                                                  <w:marTop w:val="0"/>
                                                  <w:marBottom w:val="0"/>
                                                  <w:divBdr>
                                                    <w:top w:val="none" w:sz="0" w:space="0" w:color="auto"/>
                                                    <w:left w:val="none" w:sz="0" w:space="0" w:color="auto"/>
                                                    <w:bottom w:val="none" w:sz="0" w:space="0" w:color="auto"/>
                                                    <w:right w:val="none" w:sz="0" w:space="0" w:color="auto"/>
                                                  </w:divBdr>
                                                  <w:divsChild>
                                                    <w:div w:id="12829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988877">
      <w:bodyDiv w:val="1"/>
      <w:marLeft w:val="0"/>
      <w:marRight w:val="0"/>
      <w:marTop w:val="0"/>
      <w:marBottom w:val="0"/>
      <w:divBdr>
        <w:top w:val="none" w:sz="0" w:space="0" w:color="auto"/>
        <w:left w:val="none" w:sz="0" w:space="0" w:color="auto"/>
        <w:bottom w:val="none" w:sz="0" w:space="0" w:color="auto"/>
        <w:right w:val="none" w:sz="0" w:space="0" w:color="auto"/>
      </w:divBdr>
      <w:divsChild>
        <w:div w:id="1034232537">
          <w:marLeft w:val="0"/>
          <w:marRight w:val="0"/>
          <w:marTop w:val="0"/>
          <w:marBottom w:val="0"/>
          <w:divBdr>
            <w:top w:val="none" w:sz="0" w:space="0" w:color="auto"/>
            <w:left w:val="none" w:sz="0" w:space="0" w:color="auto"/>
            <w:bottom w:val="none" w:sz="0" w:space="0" w:color="auto"/>
            <w:right w:val="none" w:sz="0" w:space="0" w:color="auto"/>
          </w:divBdr>
          <w:divsChild>
            <w:div w:id="1737975490">
              <w:marLeft w:val="0"/>
              <w:marRight w:val="0"/>
              <w:marTop w:val="0"/>
              <w:marBottom w:val="0"/>
              <w:divBdr>
                <w:top w:val="none" w:sz="0" w:space="0" w:color="auto"/>
                <w:left w:val="none" w:sz="0" w:space="0" w:color="auto"/>
                <w:bottom w:val="none" w:sz="0" w:space="0" w:color="auto"/>
                <w:right w:val="none" w:sz="0" w:space="0" w:color="auto"/>
              </w:divBdr>
              <w:divsChild>
                <w:div w:id="26873463">
                  <w:marLeft w:val="0"/>
                  <w:marRight w:val="0"/>
                  <w:marTop w:val="0"/>
                  <w:marBottom w:val="0"/>
                  <w:divBdr>
                    <w:top w:val="none" w:sz="0" w:space="0" w:color="auto"/>
                    <w:left w:val="none" w:sz="0" w:space="0" w:color="auto"/>
                    <w:bottom w:val="none" w:sz="0" w:space="0" w:color="auto"/>
                    <w:right w:val="none" w:sz="0" w:space="0" w:color="auto"/>
                  </w:divBdr>
                  <w:divsChild>
                    <w:div w:id="1589339900">
                      <w:marLeft w:val="0"/>
                      <w:marRight w:val="0"/>
                      <w:marTop w:val="0"/>
                      <w:marBottom w:val="0"/>
                      <w:divBdr>
                        <w:top w:val="none" w:sz="0" w:space="0" w:color="auto"/>
                        <w:left w:val="none" w:sz="0" w:space="0" w:color="auto"/>
                        <w:bottom w:val="none" w:sz="0" w:space="0" w:color="auto"/>
                        <w:right w:val="none" w:sz="0" w:space="0" w:color="auto"/>
                      </w:divBdr>
                      <w:divsChild>
                        <w:div w:id="919681731">
                          <w:marLeft w:val="0"/>
                          <w:marRight w:val="0"/>
                          <w:marTop w:val="0"/>
                          <w:marBottom w:val="0"/>
                          <w:divBdr>
                            <w:top w:val="none" w:sz="0" w:space="0" w:color="auto"/>
                            <w:left w:val="none" w:sz="0" w:space="0" w:color="auto"/>
                            <w:bottom w:val="none" w:sz="0" w:space="0" w:color="auto"/>
                            <w:right w:val="none" w:sz="0" w:space="0" w:color="auto"/>
                          </w:divBdr>
                          <w:divsChild>
                            <w:div w:id="623656145">
                              <w:marLeft w:val="0"/>
                              <w:marRight w:val="0"/>
                              <w:marTop w:val="0"/>
                              <w:marBottom w:val="0"/>
                              <w:divBdr>
                                <w:top w:val="none" w:sz="0" w:space="0" w:color="auto"/>
                                <w:left w:val="none" w:sz="0" w:space="0" w:color="auto"/>
                                <w:bottom w:val="none" w:sz="0" w:space="0" w:color="auto"/>
                                <w:right w:val="none" w:sz="0" w:space="0" w:color="auto"/>
                              </w:divBdr>
                              <w:divsChild>
                                <w:div w:id="278806787">
                                  <w:marLeft w:val="0"/>
                                  <w:marRight w:val="0"/>
                                  <w:marTop w:val="0"/>
                                  <w:marBottom w:val="0"/>
                                  <w:divBdr>
                                    <w:top w:val="none" w:sz="0" w:space="0" w:color="auto"/>
                                    <w:left w:val="none" w:sz="0" w:space="0" w:color="auto"/>
                                    <w:bottom w:val="none" w:sz="0" w:space="0" w:color="auto"/>
                                    <w:right w:val="none" w:sz="0" w:space="0" w:color="auto"/>
                                  </w:divBdr>
                                  <w:divsChild>
                                    <w:div w:id="270748070">
                                      <w:marLeft w:val="60"/>
                                      <w:marRight w:val="0"/>
                                      <w:marTop w:val="0"/>
                                      <w:marBottom w:val="0"/>
                                      <w:divBdr>
                                        <w:top w:val="none" w:sz="0" w:space="0" w:color="auto"/>
                                        <w:left w:val="none" w:sz="0" w:space="0" w:color="auto"/>
                                        <w:bottom w:val="none" w:sz="0" w:space="0" w:color="auto"/>
                                        <w:right w:val="none" w:sz="0" w:space="0" w:color="auto"/>
                                      </w:divBdr>
                                      <w:divsChild>
                                        <w:div w:id="1505318308">
                                          <w:marLeft w:val="0"/>
                                          <w:marRight w:val="0"/>
                                          <w:marTop w:val="0"/>
                                          <w:marBottom w:val="0"/>
                                          <w:divBdr>
                                            <w:top w:val="none" w:sz="0" w:space="0" w:color="auto"/>
                                            <w:left w:val="none" w:sz="0" w:space="0" w:color="auto"/>
                                            <w:bottom w:val="none" w:sz="0" w:space="0" w:color="auto"/>
                                            <w:right w:val="none" w:sz="0" w:space="0" w:color="auto"/>
                                          </w:divBdr>
                                          <w:divsChild>
                                            <w:div w:id="1383403013">
                                              <w:marLeft w:val="0"/>
                                              <w:marRight w:val="0"/>
                                              <w:marTop w:val="0"/>
                                              <w:marBottom w:val="120"/>
                                              <w:divBdr>
                                                <w:top w:val="single" w:sz="6" w:space="0" w:color="F5F5F5"/>
                                                <w:left w:val="single" w:sz="6" w:space="0" w:color="F5F5F5"/>
                                                <w:bottom w:val="single" w:sz="6" w:space="0" w:color="F5F5F5"/>
                                                <w:right w:val="single" w:sz="6" w:space="0" w:color="F5F5F5"/>
                                              </w:divBdr>
                                              <w:divsChild>
                                                <w:div w:id="1691760636">
                                                  <w:marLeft w:val="0"/>
                                                  <w:marRight w:val="0"/>
                                                  <w:marTop w:val="0"/>
                                                  <w:marBottom w:val="0"/>
                                                  <w:divBdr>
                                                    <w:top w:val="none" w:sz="0" w:space="0" w:color="auto"/>
                                                    <w:left w:val="none" w:sz="0" w:space="0" w:color="auto"/>
                                                    <w:bottom w:val="none" w:sz="0" w:space="0" w:color="auto"/>
                                                    <w:right w:val="none" w:sz="0" w:space="0" w:color="auto"/>
                                                  </w:divBdr>
                                                  <w:divsChild>
                                                    <w:div w:id="4761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7228715">
      <w:bodyDiv w:val="1"/>
      <w:marLeft w:val="0"/>
      <w:marRight w:val="0"/>
      <w:marTop w:val="0"/>
      <w:marBottom w:val="0"/>
      <w:divBdr>
        <w:top w:val="none" w:sz="0" w:space="0" w:color="auto"/>
        <w:left w:val="none" w:sz="0" w:space="0" w:color="auto"/>
        <w:bottom w:val="none" w:sz="0" w:space="0" w:color="auto"/>
        <w:right w:val="none" w:sz="0" w:space="0" w:color="auto"/>
      </w:divBdr>
      <w:divsChild>
        <w:div w:id="2051412590">
          <w:marLeft w:val="0"/>
          <w:marRight w:val="0"/>
          <w:marTop w:val="0"/>
          <w:marBottom w:val="0"/>
          <w:divBdr>
            <w:top w:val="none" w:sz="0" w:space="0" w:color="auto"/>
            <w:left w:val="none" w:sz="0" w:space="0" w:color="auto"/>
            <w:bottom w:val="none" w:sz="0" w:space="0" w:color="auto"/>
            <w:right w:val="none" w:sz="0" w:space="0" w:color="auto"/>
          </w:divBdr>
          <w:divsChild>
            <w:div w:id="228151528">
              <w:marLeft w:val="0"/>
              <w:marRight w:val="60"/>
              <w:marTop w:val="0"/>
              <w:marBottom w:val="0"/>
              <w:divBdr>
                <w:top w:val="none" w:sz="0" w:space="0" w:color="auto"/>
                <w:left w:val="none" w:sz="0" w:space="0" w:color="auto"/>
                <w:bottom w:val="none" w:sz="0" w:space="0" w:color="auto"/>
                <w:right w:val="none" w:sz="0" w:space="0" w:color="auto"/>
              </w:divBdr>
              <w:divsChild>
                <w:div w:id="10231690">
                  <w:marLeft w:val="0"/>
                  <w:marRight w:val="0"/>
                  <w:marTop w:val="0"/>
                  <w:marBottom w:val="120"/>
                  <w:divBdr>
                    <w:top w:val="single" w:sz="6" w:space="0" w:color="C0C0C0"/>
                    <w:left w:val="single" w:sz="6" w:space="0" w:color="D9D9D9"/>
                    <w:bottom w:val="single" w:sz="6" w:space="0" w:color="D9D9D9"/>
                    <w:right w:val="single" w:sz="6" w:space="0" w:color="D9D9D9"/>
                  </w:divBdr>
                  <w:divsChild>
                    <w:div w:id="512913976">
                      <w:marLeft w:val="0"/>
                      <w:marRight w:val="0"/>
                      <w:marTop w:val="0"/>
                      <w:marBottom w:val="0"/>
                      <w:divBdr>
                        <w:top w:val="none" w:sz="0" w:space="0" w:color="auto"/>
                        <w:left w:val="none" w:sz="0" w:space="0" w:color="auto"/>
                        <w:bottom w:val="none" w:sz="0" w:space="0" w:color="auto"/>
                        <w:right w:val="none" w:sz="0" w:space="0" w:color="auto"/>
                      </w:divBdr>
                    </w:div>
                    <w:div w:id="13765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61797">
          <w:marLeft w:val="0"/>
          <w:marRight w:val="0"/>
          <w:marTop w:val="0"/>
          <w:marBottom w:val="0"/>
          <w:divBdr>
            <w:top w:val="none" w:sz="0" w:space="0" w:color="auto"/>
            <w:left w:val="none" w:sz="0" w:space="0" w:color="auto"/>
            <w:bottom w:val="none" w:sz="0" w:space="0" w:color="auto"/>
            <w:right w:val="none" w:sz="0" w:space="0" w:color="auto"/>
          </w:divBdr>
          <w:divsChild>
            <w:div w:id="485099113">
              <w:marLeft w:val="60"/>
              <w:marRight w:val="0"/>
              <w:marTop w:val="0"/>
              <w:marBottom w:val="0"/>
              <w:divBdr>
                <w:top w:val="none" w:sz="0" w:space="0" w:color="auto"/>
                <w:left w:val="none" w:sz="0" w:space="0" w:color="auto"/>
                <w:bottom w:val="none" w:sz="0" w:space="0" w:color="auto"/>
                <w:right w:val="none" w:sz="0" w:space="0" w:color="auto"/>
              </w:divBdr>
              <w:divsChild>
                <w:div w:id="996958886">
                  <w:marLeft w:val="0"/>
                  <w:marRight w:val="0"/>
                  <w:marTop w:val="0"/>
                  <w:marBottom w:val="0"/>
                  <w:divBdr>
                    <w:top w:val="none" w:sz="0" w:space="0" w:color="auto"/>
                    <w:left w:val="none" w:sz="0" w:space="0" w:color="auto"/>
                    <w:bottom w:val="none" w:sz="0" w:space="0" w:color="auto"/>
                    <w:right w:val="none" w:sz="0" w:space="0" w:color="auto"/>
                  </w:divBdr>
                  <w:divsChild>
                    <w:div w:id="2136829414">
                      <w:marLeft w:val="0"/>
                      <w:marRight w:val="0"/>
                      <w:marTop w:val="0"/>
                      <w:marBottom w:val="120"/>
                      <w:divBdr>
                        <w:top w:val="single" w:sz="6" w:space="0" w:color="F5F5F5"/>
                        <w:left w:val="single" w:sz="6" w:space="0" w:color="F5F5F5"/>
                        <w:bottom w:val="single" w:sz="6" w:space="0" w:color="F5F5F5"/>
                        <w:right w:val="single" w:sz="6" w:space="0" w:color="F5F5F5"/>
                      </w:divBdr>
                      <w:divsChild>
                        <w:div w:id="1449817947">
                          <w:marLeft w:val="0"/>
                          <w:marRight w:val="0"/>
                          <w:marTop w:val="0"/>
                          <w:marBottom w:val="0"/>
                          <w:divBdr>
                            <w:top w:val="none" w:sz="0" w:space="0" w:color="auto"/>
                            <w:left w:val="none" w:sz="0" w:space="0" w:color="auto"/>
                            <w:bottom w:val="none" w:sz="0" w:space="0" w:color="auto"/>
                            <w:right w:val="none" w:sz="0" w:space="0" w:color="auto"/>
                          </w:divBdr>
                          <w:divsChild>
                            <w:div w:id="6476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019212">
      <w:bodyDiv w:val="1"/>
      <w:marLeft w:val="0"/>
      <w:marRight w:val="0"/>
      <w:marTop w:val="0"/>
      <w:marBottom w:val="0"/>
      <w:divBdr>
        <w:top w:val="none" w:sz="0" w:space="0" w:color="auto"/>
        <w:left w:val="none" w:sz="0" w:space="0" w:color="auto"/>
        <w:bottom w:val="none" w:sz="0" w:space="0" w:color="auto"/>
        <w:right w:val="none" w:sz="0" w:space="0" w:color="auto"/>
      </w:divBdr>
      <w:divsChild>
        <w:div w:id="604383041">
          <w:marLeft w:val="0"/>
          <w:marRight w:val="0"/>
          <w:marTop w:val="0"/>
          <w:marBottom w:val="0"/>
          <w:divBdr>
            <w:top w:val="none" w:sz="0" w:space="0" w:color="auto"/>
            <w:left w:val="none" w:sz="0" w:space="0" w:color="auto"/>
            <w:bottom w:val="none" w:sz="0" w:space="0" w:color="auto"/>
            <w:right w:val="none" w:sz="0" w:space="0" w:color="auto"/>
          </w:divBdr>
          <w:divsChild>
            <w:div w:id="726345545">
              <w:marLeft w:val="0"/>
              <w:marRight w:val="0"/>
              <w:marTop w:val="0"/>
              <w:marBottom w:val="0"/>
              <w:divBdr>
                <w:top w:val="none" w:sz="0" w:space="0" w:color="auto"/>
                <w:left w:val="none" w:sz="0" w:space="0" w:color="auto"/>
                <w:bottom w:val="none" w:sz="0" w:space="0" w:color="auto"/>
                <w:right w:val="none" w:sz="0" w:space="0" w:color="auto"/>
              </w:divBdr>
              <w:divsChild>
                <w:div w:id="1503547248">
                  <w:marLeft w:val="0"/>
                  <w:marRight w:val="0"/>
                  <w:marTop w:val="0"/>
                  <w:marBottom w:val="0"/>
                  <w:divBdr>
                    <w:top w:val="none" w:sz="0" w:space="0" w:color="auto"/>
                    <w:left w:val="none" w:sz="0" w:space="0" w:color="auto"/>
                    <w:bottom w:val="none" w:sz="0" w:space="0" w:color="auto"/>
                    <w:right w:val="none" w:sz="0" w:space="0" w:color="auto"/>
                  </w:divBdr>
                  <w:divsChild>
                    <w:div w:id="603271350">
                      <w:marLeft w:val="0"/>
                      <w:marRight w:val="0"/>
                      <w:marTop w:val="0"/>
                      <w:marBottom w:val="0"/>
                      <w:divBdr>
                        <w:top w:val="none" w:sz="0" w:space="0" w:color="auto"/>
                        <w:left w:val="none" w:sz="0" w:space="0" w:color="auto"/>
                        <w:bottom w:val="none" w:sz="0" w:space="0" w:color="auto"/>
                        <w:right w:val="none" w:sz="0" w:space="0" w:color="auto"/>
                      </w:divBdr>
                      <w:divsChild>
                        <w:div w:id="2087796274">
                          <w:marLeft w:val="0"/>
                          <w:marRight w:val="0"/>
                          <w:marTop w:val="0"/>
                          <w:marBottom w:val="0"/>
                          <w:divBdr>
                            <w:top w:val="none" w:sz="0" w:space="0" w:color="auto"/>
                            <w:left w:val="none" w:sz="0" w:space="0" w:color="auto"/>
                            <w:bottom w:val="none" w:sz="0" w:space="0" w:color="auto"/>
                            <w:right w:val="none" w:sz="0" w:space="0" w:color="auto"/>
                          </w:divBdr>
                          <w:divsChild>
                            <w:div w:id="1632055763">
                              <w:marLeft w:val="0"/>
                              <w:marRight w:val="0"/>
                              <w:marTop w:val="0"/>
                              <w:marBottom w:val="0"/>
                              <w:divBdr>
                                <w:top w:val="none" w:sz="0" w:space="0" w:color="auto"/>
                                <w:left w:val="none" w:sz="0" w:space="0" w:color="auto"/>
                                <w:bottom w:val="none" w:sz="0" w:space="0" w:color="auto"/>
                                <w:right w:val="none" w:sz="0" w:space="0" w:color="auto"/>
                              </w:divBdr>
                              <w:divsChild>
                                <w:div w:id="1205559512">
                                  <w:marLeft w:val="0"/>
                                  <w:marRight w:val="0"/>
                                  <w:marTop w:val="0"/>
                                  <w:marBottom w:val="0"/>
                                  <w:divBdr>
                                    <w:top w:val="none" w:sz="0" w:space="0" w:color="auto"/>
                                    <w:left w:val="none" w:sz="0" w:space="0" w:color="auto"/>
                                    <w:bottom w:val="none" w:sz="0" w:space="0" w:color="auto"/>
                                    <w:right w:val="none" w:sz="0" w:space="0" w:color="auto"/>
                                  </w:divBdr>
                                  <w:divsChild>
                                    <w:div w:id="1094670194">
                                      <w:marLeft w:val="60"/>
                                      <w:marRight w:val="0"/>
                                      <w:marTop w:val="0"/>
                                      <w:marBottom w:val="0"/>
                                      <w:divBdr>
                                        <w:top w:val="none" w:sz="0" w:space="0" w:color="auto"/>
                                        <w:left w:val="none" w:sz="0" w:space="0" w:color="auto"/>
                                        <w:bottom w:val="none" w:sz="0" w:space="0" w:color="auto"/>
                                        <w:right w:val="none" w:sz="0" w:space="0" w:color="auto"/>
                                      </w:divBdr>
                                      <w:divsChild>
                                        <w:div w:id="1024553043">
                                          <w:marLeft w:val="0"/>
                                          <w:marRight w:val="0"/>
                                          <w:marTop w:val="0"/>
                                          <w:marBottom w:val="0"/>
                                          <w:divBdr>
                                            <w:top w:val="none" w:sz="0" w:space="0" w:color="auto"/>
                                            <w:left w:val="none" w:sz="0" w:space="0" w:color="auto"/>
                                            <w:bottom w:val="none" w:sz="0" w:space="0" w:color="auto"/>
                                            <w:right w:val="none" w:sz="0" w:space="0" w:color="auto"/>
                                          </w:divBdr>
                                          <w:divsChild>
                                            <w:div w:id="1950697882">
                                              <w:marLeft w:val="0"/>
                                              <w:marRight w:val="0"/>
                                              <w:marTop w:val="0"/>
                                              <w:marBottom w:val="120"/>
                                              <w:divBdr>
                                                <w:top w:val="single" w:sz="6" w:space="0" w:color="F5F5F5"/>
                                                <w:left w:val="single" w:sz="6" w:space="0" w:color="F5F5F5"/>
                                                <w:bottom w:val="single" w:sz="6" w:space="0" w:color="F5F5F5"/>
                                                <w:right w:val="single" w:sz="6" w:space="0" w:color="F5F5F5"/>
                                              </w:divBdr>
                                              <w:divsChild>
                                                <w:div w:id="1334719334">
                                                  <w:marLeft w:val="0"/>
                                                  <w:marRight w:val="0"/>
                                                  <w:marTop w:val="0"/>
                                                  <w:marBottom w:val="0"/>
                                                  <w:divBdr>
                                                    <w:top w:val="none" w:sz="0" w:space="0" w:color="auto"/>
                                                    <w:left w:val="none" w:sz="0" w:space="0" w:color="auto"/>
                                                    <w:bottom w:val="none" w:sz="0" w:space="0" w:color="auto"/>
                                                    <w:right w:val="none" w:sz="0" w:space="0" w:color="auto"/>
                                                  </w:divBdr>
                                                  <w:divsChild>
                                                    <w:div w:id="119021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E062F-5505-4895-A03A-734D549C9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11452</Words>
  <Characters>6528</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DRAFT</vt:lpstr>
      <vt:lpstr>DRAFT</vt:lpstr>
    </vt:vector>
  </TitlesOfParts>
  <Company> </Company>
  <LinksUpToDate>false</LinksUpToDate>
  <CharactersWithSpaces>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cp:keywords/>
  <dc:description/>
  <cp:revision>2</cp:revision>
  <cp:lastPrinted>2018-09-14T12:45:00Z</cp:lastPrinted>
  <dcterms:created xsi:type="dcterms:W3CDTF">2020-08-12T15:08:00Z</dcterms:created>
  <dcterms:modified xsi:type="dcterms:W3CDTF">2020-08-12T15:08:00Z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