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468AC" w:rsidRPr="00197168" w:rsidP="00F468AC">
      <w:pPr>
        <w:pStyle w:val="Heading1"/>
        <w:keepNext w:val="0"/>
        <w:jc w:val="right"/>
        <w:rPr>
          <w:rFonts w:ascii="Times New Roman" w:hAnsi="Times New Roman"/>
          <w:b w:val="0"/>
          <w:bCs w:val="0"/>
          <w:sz w:val="28"/>
          <w:szCs w:val="28"/>
        </w:rPr>
      </w:pPr>
      <w:r>
        <w:rPr>
          <w:rFonts w:ascii="Times New Roman" w:hAnsi="Times New Roman"/>
          <w:b w:val="0"/>
          <w:bCs w:val="0"/>
          <w:sz w:val="28"/>
          <w:szCs w:val="28"/>
        </w:rPr>
        <w:t>Проє</w:t>
      </w:r>
      <w:r w:rsidRPr="00197168">
        <w:rPr>
          <w:rFonts w:ascii="Times New Roman" w:hAnsi="Times New Roman"/>
          <w:b w:val="0"/>
          <w:bCs w:val="0"/>
          <w:sz w:val="28"/>
          <w:szCs w:val="28"/>
        </w:rPr>
        <w:t>кт</w:t>
      </w:r>
    </w:p>
    <w:p w:rsidR="00000836" w:rsidRPr="00AD2292" w:rsidP="00AD2292">
      <w:pPr>
        <w:pStyle w:val="Heading1"/>
        <w:keepNext w:val="0"/>
        <w:spacing w:before="0" w:after="0"/>
        <w:jc w:val="right"/>
        <w:rPr>
          <w:sz w:val="24"/>
          <w:szCs w:val="24"/>
        </w:rPr>
      </w:pPr>
      <w:r w:rsidRPr="00AD2292" w:rsidR="00F468AC">
        <w:rPr>
          <w:rFonts w:ascii="Times New Roman" w:hAnsi="Times New Roman"/>
          <w:b w:val="0"/>
          <w:bCs w:val="0"/>
          <w:sz w:val="24"/>
          <w:szCs w:val="24"/>
        </w:rPr>
        <w:t>вноситься народним</w:t>
      </w:r>
      <w:r w:rsidRPr="00AD2292">
        <w:rPr>
          <w:rFonts w:ascii="Times New Roman" w:hAnsi="Times New Roman"/>
          <w:b w:val="0"/>
          <w:bCs w:val="0"/>
          <w:sz w:val="24"/>
          <w:szCs w:val="24"/>
          <w:lang w:val="ru-RU"/>
        </w:rPr>
        <w:t>и</w:t>
      </w:r>
      <w:r w:rsidRPr="00AD2292">
        <w:rPr>
          <w:rFonts w:ascii="Times New Roman" w:hAnsi="Times New Roman"/>
          <w:b w:val="0"/>
          <w:bCs w:val="0"/>
          <w:sz w:val="24"/>
          <w:szCs w:val="24"/>
        </w:rPr>
        <w:t xml:space="preserve"> депутат</w:t>
      </w:r>
      <w:r w:rsidRPr="00AD2292">
        <w:rPr>
          <w:rFonts w:ascii="Times New Roman" w:hAnsi="Times New Roman"/>
          <w:b w:val="0"/>
          <w:bCs w:val="0"/>
          <w:sz w:val="24"/>
          <w:szCs w:val="24"/>
          <w:lang w:val="ru-RU"/>
        </w:rPr>
        <w:t>а</w:t>
      </w:r>
      <w:r w:rsidRPr="00AD2292" w:rsidR="00F468AC">
        <w:rPr>
          <w:rFonts w:ascii="Times New Roman" w:hAnsi="Times New Roman"/>
          <w:b w:val="0"/>
          <w:bCs w:val="0"/>
          <w:sz w:val="24"/>
          <w:szCs w:val="24"/>
        </w:rPr>
        <w:t>м</w:t>
      </w:r>
      <w:r w:rsidRPr="00AD2292">
        <w:rPr>
          <w:rFonts w:ascii="Times New Roman" w:hAnsi="Times New Roman"/>
          <w:b w:val="0"/>
          <w:bCs w:val="0"/>
          <w:sz w:val="24"/>
          <w:szCs w:val="24"/>
          <w:lang w:val="ru-RU"/>
        </w:rPr>
        <w:t>и</w:t>
      </w:r>
      <w:r w:rsidRPr="00AD2292" w:rsidR="00F468AC">
        <w:rPr>
          <w:rFonts w:ascii="Times New Roman" w:hAnsi="Times New Roman"/>
          <w:b w:val="0"/>
          <w:bCs w:val="0"/>
          <w:sz w:val="24"/>
          <w:szCs w:val="24"/>
        </w:rPr>
        <w:t xml:space="preserve"> України</w:t>
      </w:r>
      <w:r w:rsidRPr="00AD2292">
        <w:rPr>
          <w:rFonts w:ascii="Times New Roman" w:hAnsi="Times New Roman"/>
          <w:b w:val="0"/>
          <w:bCs w:val="0"/>
          <w:sz w:val="24"/>
          <w:szCs w:val="24"/>
          <w:lang w:val="ru-RU"/>
        </w:rPr>
        <w:t>:</w:t>
      </w:r>
      <w:r w:rsidRPr="00AD2292" w:rsidR="00F468AC">
        <w:rPr>
          <w:rFonts w:ascii="Times New Roman" w:hAnsi="Times New Roman"/>
          <w:b w:val="0"/>
          <w:bCs w:val="0"/>
          <w:sz w:val="24"/>
          <w:szCs w:val="24"/>
        </w:rPr>
        <w:t xml:space="preserve"> </w:t>
      </w:r>
    </w:p>
    <w:p w:rsidR="00F468AC" w:rsidRPr="00AD2292" w:rsidP="00F468AC">
      <w:pPr>
        <w:jc w:val="right"/>
        <w:rPr>
          <w:sz w:val="24"/>
          <w:szCs w:val="24"/>
        </w:rPr>
      </w:pPr>
      <w:r w:rsidRPr="00AD2292" w:rsidR="001D743B">
        <w:rPr>
          <w:sz w:val="24"/>
          <w:szCs w:val="24"/>
        </w:rPr>
        <w:t>Лаб</w:t>
      </w:r>
      <w:r w:rsidRPr="00AD2292" w:rsidR="00000836">
        <w:rPr>
          <w:sz w:val="24"/>
          <w:szCs w:val="24"/>
        </w:rPr>
        <w:t>ою М.М.</w:t>
      </w:r>
    </w:p>
    <w:p w:rsidR="00000836" w:rsidRPr="00AD2292" w:rsidP="00F468AC">
      <w:pPr>
        <w:jc w:val="right"/>
        <w:rPr>
          <w:sz w:val="24"/>
          <w:szCs w:val="24"/>
        </w:rPr>
      </w:pPr>
      <w:r w:rsidRPr="00AD2292">
        <w:rPr>
          <w:sz w:val="24"/>
          <w:szCs w:val="24"/>
        </w:rPr>
        <w:t>Кривошеєв</w:t>
      </w:r>
      <w:r w:rsidRPr="00AD2292" w:rsidR="001504E0">
        <w:rPr>
          <w:sz w:val="24"/>
          <w:szCs w:val="24"/>
        </w:rPr>
        <w:t>и</w:t>
      </w:r>
      <w:r w:rsidRPr="00AD2292">
        <w:rPr>
          <w:sz w:val="24"/>
          <w:szCs w:val="24"/>
        </w:rPr>
        <w:t>м І.С.</w:t>
      </w:r>
    </w:p>
    <w:p w:rsidR="00000836" w:rsidRPr="00AD2292" w:rsidP="00F468AC">
      <w:pPr>
        <w:jc w:val="right"/>
        <w:rPr>
          <w:sz w:val="24"/>
          <w:szCs w:val="24"/>
        </w:rPr>
      </w:pPr>
      <w:r w:rsidRPr="00AD2292">
        <w:rPr>
          <w:sz w:val="24"/>
          <w:szCs w:val="24"/>
        </w:rPr>
        <w:t>Жупанином А.В.</w:t>
      </w:r>
    </w:p>
    <w:p w:rsidR="00000836" w:rsidRPr="00AD2292" w:rsidP="00F468AC">
      <w:pPr>
        <w:jc w:val="right"/>
        <w:rPr>
          <w:sz w:val="24"/>
          <w:szCs w:val="24"/>
        </w:rPr>
      </w:pPr>
      <w:r w:rsidRPr="00AD2292">
        <w:rPr>
          <w:sz w:val="24"/>
          <w:szCs w:val="24"/>
        </w:rPr>
        <w:t>Костюхом А.В.</w:t>
      </w:r>
    </w:p>
    <w:p w:rsidR="00000836" w:rsidRPr="00AD2292" w:rsidP="00F468AC">
      <w:pPr>
        <w:jc w:val="right"/>
        <w:rPr>
          <w:sz w:val="24"/>
          <w:szCs w:val="24"/>
        </w:rPr>
      </w:pPr>
      <w:r w:rsidRPr="00AD2292">
        <w:rPr>
          <w:sz w:val="24"/>
          <w:szCs w:val="24"/>
        </w:rPr>
        <w:t>Гривком С.Д.</w:t>
      </w:r>
    </w:p>
    <w:p w:rsidR="00000836" w:rsidRPr="00AD2292" w:rsidP="00F468AC">
      <w:pPr>
        <w:jc w:val="right"/>
        <w:rPr>
          <w:sz w:val="24"/>
          <w:szCs w:val="24"/>
        </w:rPr>
      </w:pPr>
      <w:r w:rsidRPr="00AD2292">
        <w:rPr>
          <w:sz w:val="24"/>
          <w:szCs w:val="24"/>
        </w:rPr>
        <w:t>Кабановим О.Є</w:t>
      </w:r>
    </w:p>
    <w:p w:rsidR="00000836" w:rsidRPr="00AD2292" w:rsidP="00F468AC">
      <w:pPr>
        <w:jc w:val="right"/>
        <w:rPr>
          <w:sz w:val="24"/>
          <w:szCs w:val="24"/>
        </w:rPr>
      </w:pPr>
      <w:r w:rsidRPr="00AD2292">
        <w:rPr>
          <w:sz w:val="24"/>
          <w:szCs w:val="24"/>
        </w:rPr>
        <w:t>Тищенком М.М.</w:t>
      </w:r>
    </w:p>
    <w:p w:rsidR="00000836" w:rsidRPr="00AD2292" w:rsidP="00F468AC">
      <w:pPr>
        <w:jc w:val="right"/>
        <w:rPr>
          <w:sz w:val="24"/>
          <w:szCs w:val="24"/>
        </w:rPr>
      </w:pPr>
      <w:r w:rsidRPr="00AD2292">
        <w:rPr>
          <w:sz w:val="24"/>
          <w:szCs w:val="24"/>
        </w:rPr>
        <w:t>Мошинець О.В.</w:t>
      </w:r>
    </w:p>
    <w:p w:rsidR="00000836" w:rsidRPr="00AD2292" w:rsidP="00F468AC">
      <w:pPr>
        <w:jc w:val="right"/>
        <w:rPr>
          <w:sz w:val="24"/>
          <w:szCs w:val="24"/>
        </w:rPr>
      </w:pPr>
      <w:r w:rsidRPr="00AD2292">
        <w:rPr>
          <w:sz w:val="24"/>
          <w:szCs w:val="24"/>
        </w:rPr>
        <w:t>Тістиком Р.В.</w:t>
      </w:r>
    </w:p>
    <w:p w:rsidR="00000836" w:rsidRPr="00AD2292" w:rsidP="00F468AC">
      <w:pPr>
        <w:jc w:val="right"/>
        <w:rPr>
          <w:sz w:val="24"/>
          <w:szCs w:val="24"/>
        </w:rPr>
      </w:pPr>
      <w:r w:rsidRPr="00AD2292">
        <w:rPr>
          <w:sz w:val="24"/>
          <w:szCs w:val="24"/>
        </w:rPr>
        <w:t>Люботою Д.М.</w:t>
      </w:r>
    </w:p>
    <w:p w:rsidR="00000836" w:rsidRPr="00AD2292" w:rsidP="00F468AC">
      <w:pPr>
        <w:jc w:val="right"/>
        <w:rPr>
          <w:sz w:val="24"/>
          <w:szCs w:val="24"/>
        </w:rPr>
      </w:pPr>
      <w:r w:rsidRPr="00AD2292">
        <w:rPr>
          <w:sz w:val="24"/>
          <w:szCs w:val="24"/>
        </w:rPr>
        <w:t>Дмитрієвою О.О.</w:t>
      </w:r>
    </w:p>
    <w:p w:rsidR="00000836" w:rsidRPr="00AD2292" w:rsidP="00F468AC">
      <w:pPr>
        <w:jc w:val="right"/>
        <w:rPr>
          <w:sz w:val="24"/>
          <w:szCs w:val="24"/>
        </w:rPr>
      </w:pPr>
      <w:r w:rsidRPr="00AD2292">
        <w:rPr>
          <w:sz w:val="24"/>
          <w:szCs w:val="24"/>
        </w:rPr>
        <w:t>Наливайченком В.О.</w:t>
      </w:r>
    </w:p>
    <w:p w:rsidR="00000836" w:rsidRPr="00AD2292" w:rsidP="00F468AC">
      <w:pPr>
        <w:jc w:val="right"/>
        <w:rPr>
          <w:sz w:val="24"/>
          <w:szCs w:val="24"/>
        </w:rPr>
      </w:pPr>
      <w:r w:rsidRPr="00AD2292">
        <w:rPr>
          <w:sz w:val="24"/>
          <w:szCs w:val="24"/>
        </w:rPr>
        <w:t>Галайчуком В.С.</w:t>
      </w:r>
    </w:p>
    <w:p w:rsidR="00000836" w:rsidRPr="00AD2292" w:rsidP="00F468AC">
      <w:pPr>
        <w:jc w:val="right"/>
        <w:rPr>
          <w:sz w:val="24"/>
          <w:szCs w:val="24"/>
        </w:rPr>
      </w:pPr>
      <w:r w:rsidRPr="00AD2292">
        <w:rPr>
          <w:sz w:val="24"/>
          <w:szCs w:val="24"/>
        </w:rPr>
        <w:t>Кузнєцовим О.О.</w:t>
      </w:r>
    </w:p>
    <w:p w:rsidR="00000836" w:rsidRPr="00AD2292" w:rsidP="00F468AC">
      <w:pPr>
        <w:jc w:val="right"/>
        <w:rPr>
          <w:sz w:val="24"/>
          <w:szCs w:val="24"/>
        </w:rPr>
      </w:pPr>
      <w:r w:rsidRPr="00AD2292">
        <w:rPr>
          <w:sz w:val="24"/>
          <w:szCs w:val="24"/>
        </w:rPr>
        <w:t>Андрійовичем З.М.</w:t>
      </w:r>
    </w:p>
    <w:p w:rsidR="00000836" w:rsidRPr="00AD2292" w:rsidP="00F468AC">
      <w:pPr>
        <w:jc w:val="right"/>
        <w:rPr>
          <w:sz w:val="24"/>
          <w:szCs w:val="24"/>
        </w:rPr>
      </w:pPr>
      <w:r w:rsidRPr="00AD2292">
        <w:rPr>
          <w:sz w:val="24"/>
          <w:szCs w:val="24"/>
        </w:rPr>
        <w:t>Копанчук О.Є.</w:t>
      </w:r>
    </w:p>
    <w:p w:rsidR="00000836" w:rsidRPr="00AD2292" w:rsidP="00F468AC">
      <w:pPr>
        <w:jc w:val="right"/>
        <w:rPr>
          <w:sz w:val="24"/>
          <w:szCs w:val="24"/>
        </w:rPr>
      </w:pPr>
      <w:r w:rsidRPr="00AD2292">
        <w:rPr>
          <w:sz w:val="24"/>
          <w:szCs w:val="24"/>
        </w:rPr>
        <w:t>Микишою Д.С.</w:t>
      </w:r>
    </w:p>
    <w:p w:rsidR="00000836" w:rsidRPr="00AD2292" w:rsidP="00F468AC">
      <w:pPr>
        <w:jc w:val="right"/>
        <w:rPr>
          <w:sz w:val="24"/>
          <w:szCs w:val="24"/>
        </w:rPr>
      </w:pPr>
      <w:r w:rsidRPr="00AD2292">
        <w:rPr>
          <w:sz w:val="24"/>
          <w:szCs w:val="24"/>
        </w:rPr>
        <w:t>Кириченком М.О.</w:t>
      </w:r>
    </w:p>
    <w:p w:rsidR="00000836" w:rsidRPr="00AD2292" w:rsidP="00F468AC">
      <w:pPr>
        <w:jc w:val="right"/>
        <w:rPr>
          <w:sz w:val="24"/>
          <w:szCs w:val="24"/>
        </w:rPr>
      </w:pPr>
      <w:r w:rsidRPr="00AD2292">
        <w:rPr>
          <w:sz w:val="24"/>
          <w:szCs w:val="24"/>
        </w:rPr>
        <w:t>Сушком Д.М.</w:t>
      </w:r>
    </w:p>
    <w:p w:rsidR="00000836" w:rsidRPr="00AD2292" w:rsidP="00F468AC">
      <w:pPr>
        <w:jc w:val="right"/>
        <w:rPr>
          <w:sz w:val="24"/>
          <w:szCs w:val="24"/>
        </w:rPr>
      </w:pPr>
      <w:r w:rsidRPr="00AD2292">
        <w:rPr>
          <w:sz w:val="24"/>
          <w:szCs w:val="24"/>
        </w:rPr>
        <w:t>Одарченком А.М.</w:t>
      </w:r>
    </w:p>
    <w:p w:rsidR="00000836" w:rsidRPr="00AD2292" w:rsidP="00F468AC">
      <w:pPr>
        <w:jc w:val="right"/>
        <w:rPr>
          <w:sz w:val="24"/>
          <w:szCs w:val="24"/>
        </w:rPr>
      </w:pPr>
      <w:r w:rsidRPr="00AD2292">
        <w:rPr>
          <w:sz w:val="24"/>
          <w:szCs w:val="24"/>
        </w:rPr>
        <w:t>Рубльовим В.В.</w:t>
      </w:r>
    </w:p>
    <w:p w:rsidR="00000836" w:rsidRPr="00AD2292" w:rsidP="00F468AC">
      <w:pPr>
        <w:jc w:val="right"/>
        <w:rPr>
          <w:sz w:val="24"/>
          <w:szCs w:val="24"/>
        </w:rPr>
      </w:pPr>
      <w:r w:rsidRPr="00AD2292">
        <w:rPr>
          <w:sz w:val="24"/>
          <w:szCs w:val="24"/>
        </w:rPr>
        <w:t>Колісник А.С.</w:t>
      </w:r>
    </w:p>
    <w:p w:rsidR="00000836" w:rsidRPr="00AD2292" w:rsidP="00F468AC">
      <w:pPr>
        <w:jc w:val="right"/>
        <w:rPr>
          <w:sz w:val="24"/>
          <w:szCs w:val="24"/>
        </w:rPr>
      </w:pPr>
      <w:r w:rsidRPr="00AD2292" w:rsidR="001504E0">
        <w:rPr>
          <w:sz w:val="24"/>
          <w:szCs w:val="24"/>
        </w:rPr>
        <w:t>Овчинніковою Ю.Ю.</w:t>
      </w:r>
    </w:p>
    <w:p w:rsidR="001504E0" w:rsidRPr="00AD2292" w:rsidP="00F468AC">
      <w:pPr>
        <w:jc w:val="right"/>
        <w:rPr>
          <w:sz w:val="24"/>
          <w:szCs w:val="24"/>
        </w:rPr>
      </w:pPr>
      <w:r w:rsidRPr="00AD2292">
        <w:rPr>
          <w:sz w:val="24"/>
          <w:szCs w:val="24"/>
        </w:rPr>
        <w:t>Зуєвим М.С.</w:t>
      </w:r>
    </w:p>
    <w:p w:rsidR="001504E0" w:rsidRPr="00AD2292" w:rsidP="00F468AC">
      <w:pPr>
        <w:jc w:val="right"/>
        <w:rPr>
          <w:sz w:val="24"/>
          <w:szCs w:val="24"/>
        </w:rPr>
      </w:pPr>
      <w:r w:rsidRPr="00AD2292">
        <w:rPr>
          <w:sz w:val="24"/>
          <w:szCs w:val="24"/>
        </w:rPr>
        <w:t>Бакумовим О.С.</w:t>
      </w:r>
    </w:p>
    <w:p w:rsidR="001504E0" w:rsidRPr="00AD2292" w:rsidP="00F468AC">
      <w:pPr>
        <w:jc w:val="right"/>
        <w:rPr>
          <w:sz w:val="24"/>
          <w:szCs w:val="24"/>
        </w:rPr>
      </w:pPr>
      <w:r w:rsidRPr="00AD2292">
        <w:rPr>
          <w:sz w:val="24"/>
          <w:szCs w:val="24"/>
        </w:rPr>
        <w:t>Штепою С.С.</w:t>
      </w:r>
    </w:p>
    <w:p w:rsidR="001504E0" w:rsidRPr="00AD2292" w:rsidP="00F468AC">
      <w:pPr>
        <w:jc w:val="right"/>
        <w:rPr>
          <w:sz w:val="24"/>
          <w:szCs w:val="24"/>
        </w:rPr>
      </w:pPr>
      <w:r w:rsidRPr="00AD2292" w:rsidR="00A55073">
        <w:rPr>
          <w:sz w:val="24"/>
          <w:szCs w:val="24"/>
        </w:rPr>
        <w:t>Куз</w:t>
      </w:r>
      <w:r w:rsidRPr="00AD2292">
        <w:rPr>
          <w:sz w:val="24"/>
          <w:szCs w:val="24"/>
        </w:rPr>
        <w:t>битом Ю.М.</w:t>
      </w:r>
    </w:p>
    <w:p w:rsidR="001504E0" w:rsidRPr="00AD2292" w:rsidP="00F468AC">
      <w:pPr>
        <w:jc w:val="right"/>
        <w:rPr>
          <w:sz w:val="24"/>
          <w:szCs w:val="24"/>
        </w:rPr>
      </w:pPr>
      <w:r w:rsidRPr="00AD2292">
        <w:rPr>
          <w:sz w:val="24"/>
          <w:szCs w:val="24"/>
        </w:rPr>
        <w:t>Третьяковою Г.М.</w:t>
      </w:r>
    </w:p>
    <w:p w:rsidR="001504E0" w:rsidRPr="00AD2292" w:rsidP="00F468AC">
      <w:pPr>
        <w:jc w:val="right"/>
        <w:rPr>
          <w:sz w:val="24"/>
          <w:szCs w:val="24"/>
        </w:rPr>
      </w:pPr>
      <w:r w:rsidRPr="00AD2292">
        <w:rPr>
          <w:sz w:val="24"/>
          <w:szCs w:val="24"/>
        </w:rPr>
        <w:t>Заславським Ю.М.</w:t>
      </w:r>
    </w:p>
    <w:p w:rsidR="00F468AC" w:rsidP="00F468AC">
      <w:pPr>
        <w:jc w:val="right"/>
      </w:pPr>
    </w:p>
    <w:p w:rsidR="00F468AC" w:rsidRPr="00F05F2E" w:rsidP="00F468AC">
      <w:pPr>
        <w:jc w:val="center"/>
        <w:rPr>
          <w:b/>
          <w:bCs/>
          <w:lang w:val="ru-RU"/>
        </w:rPr>
      </w:pPr>
      <w:r w:rsidRPr="00677408">
        <w:rPr>
          <w:b/>
          <w:bCs/>
        </w:rPr>
        <w:t>З А К О Н   У К Р А Ї Н И</w:t>
      </w:r>
    </w:p>
    <w:p w:rsidR="00F468AC" w:rsidRPr="00163FFE" w:rsidP="00F468AC">
      <w:pPr>
        <w:pStyle w:val="Heading2"/>
        <w:spacing w:before="0" w:after="0"/>
        <w:ind w:right="-6" w:firstLine="700"/>
        <w:jc w:val="both"/>
        <w:rPr>
          <w:rFonts w:ascii="Times New Roman" w:hAnsi="Times New Roman" w:cs="Times New Roman"/>
          <w:b w:val="0"/>
          <w:i w:val="0"/>
        </w:rPr>
      </w:pPr>
      <w:r w:rsidRPr="004B35CB">
        <w:rPr>
          <w:rFonts w:ascii="Times New Roman" w:hAnsi="Times New Roman" w:cs="Times New Roman"/>
          <w:b w:val="0"/>
          <w:i w:val="0"/>
        </w:rPr>
        <w:t xml:space="preserve"> </w:t>
      </w:r>
      <w:r w:rsidRPr="00163FFE">
        <w:rPr>
          <w:rFonts w:ascii="Times New Roman" w:hAnsi="Times New Roman" w:cs="Times New Roman"/>
          <w:b w:val="0"/>
          <w:i w:val="0"/>
        </w:rPr>
        <w:t xml:space="preserve">«Про внесення змін до </w:t>
      </w:r>
      <w:r>
        <w:rPr>
          <w:rFonts w:ascii="Times New Roman" w:hAnsi="Times New Roman" w:cs="Times New Roman"/>
          <w:b w:val="0"/>
          <w:i w:val="0"/>
          <w:lang w:val="ru-RU"/>
        </w:rPr>
        <w:t xml:space="preserve">Митного кодексу України, </w:t>
      </w:r>
      <w:r>
        <w:rPr>
          <w:rFonts w:ascii="Times New Roman" w:hAnsi="Times New Roman" w:cs="Times New Roman"/>
          <w:b w:val="0"/>
          <w:i w:val="0"/>
        </w:rPr>
        <w:t>Закону України «Про гуманітарну допомогу»</w:t>
      </w:r>
      <w:r w:rsidRPr="00163FFE">
        <w:rPr>
          <w:rFonts w:ascii="Times New Roman" w:hAnsi="Times New Roman" w:cs="Times New Roman"/>
          <w:b w:val="0"/>
          <w:i w:val="0"/>
        </w:rPr>
        <w:t xml:space="preserve"> (щодо</w:t>
      </w:r>
      <w:r>
        <w:rPr>
          <w:rFonts w:ascii="Times New Roman" w:hAnsi="Times New Roman" w:cs="Times New Roman"/>
          <w:b w:val="0"/>
          <w:i w:val="0"/>
        </w:rPr>
        <w:t xml:space="preserve"> звільнення від сп</w:t>
      </w:r>
      <w:r w:rsidR="001D743B">
        <w:rPr>
          <w:rFonts w:ascii="Times New Roman" w:hAnsi="Times New Roman" w:cs="Times New Roman"/>
          <w:b w:val="0"/>
          <w:i w:val="0"/>
        </w:rPr>
        <w:t>лати митних платежів транспортн</w:t>
      </w:r>
      <w:r w:rsidR="001D743B">
        <w:rPr>
          <w:rFonts w:ascii="Times New Roman" w:hAnsi="Times New Roman" w:cs="Times New Roman"/>
          <w:b w:val="0"/>
          <w:i w:val="0"/>
          <w:lang w:val="ru-RU"/>
        </w:rPr>
        <w:t>их</w:t>
      </w:r>
      <w:r>
        <w:rPr>
          <w:rFonts w:ascii="Times New Roman" w:hAnsi="Times New Roman" w:cs="Times New Roman"/>
          <w:b w:val="0"/>
          <w:i w:val="0"/>
        </w:rPr>
        <w:t xml:space="preserve"> засоб</w:t>
      </w:r>
      <w:r w:rsidR="001D743B">
        <w:rPr>
          <w:rFonts w:ascii="Times New Roman" w:hAnsi="Times New Roman" w:cs="Times New Roman"/>
          <w:b w:val="0"/>
          <w:i w:val="0"/>
        </w:rPr>
        <w:t>ів</w:t>
      </w:r>
      <w:r>
        <w:rPr>
          <w:rFonts w:ascii="Times New Roman" w:hAnsi="Times New Roman" w:cs="Times New Roman"/>
          <w:b w:val="0"/>
          <w:i w:val="0"/>
        </w:rPr>
        <w:t xml:space="preserve"> спеціального та спеціалізованого призначення, які надійшли  у якості гуманітарної допомоги для забезпечення соціально-економічних потреб територіальних громад в України</w:t>
      </w:r>
      <w:r w:rsidRPr="00163FFE">
        <w:rPr>
          <w:rFonts w:ascii="Times New Roman" w:hAnsi="Times New Roman" w:cs="Times New Roman"/>
          <w:b w:val="0"/>
          <w:i w:val="0"/>
        </w:rPr>
        <w:t>)»</w:t>
      </w:r>
      <w:r>
        <w:rPr>
          <w:rFonts w:ascii="Times New Roman" w:hAnsi="Times New Roman" w:cs="Times New Roman"/>
          <w:b w:val="0"/>
          <w:i w:val="0"/>
        </w:rPr>
        <w:t>.</w:t>
      </w:r>
    </w:p>
    <w:p w:rsidR="00F468AC" w:rsidP="00975765">
      <w:pPr>
        <w:rPr>
          <w:b/>
        </w:rPr>
      </w:pPr>
    </w:p>
    <w:p w:rsidR="00F468AC" w:rsidP="00D63FCA">
      <w:pPr>
        <w:ind w:left="1416" w:firstLine="708"/>
        <w:rPr>
          <w:b/>
          <w:bCs/>
        </w:rPr>
      </w:pPr>
      <w:r w:rsidRPr="00197168">
        <w:t xml:space="preserve">Верховна Рада України  </w:t>
      </w:r>
      <w:r w:rsidRPr="00197168">
        <w:rPr>
          <w:b/>
          <w:bCs/>
        </w:rPr>
        <w:t>п о с т а н о в л я є:</w:t>
      </w:r>
    </w:p>
    <w:p w:rsidR="00F468AC" w:rsidP="00F468AC">
      <w:pPr>
        <w:rPr>
          <w:b/>
          <w:bCs/>
        </w:rPr>
      </w:pPr>
    </w:p>
    <w:p w:rsidR="00F415E9" w:rsidP="00F468AC">
      <w:pPr>
        <w:pStyle w:val="HTMLPreformatted"/>
        <w:rPr>
          <w:rFonts w:ascii="Times New Roman" w:hAnsi="Times New Roman" w:cs="Times New Roman"/>
          <w:b/>
          <w:bCs/>
          <w:sz w:val="28"/>
          <w:szCs w:val="28"/>
          <w:lang w:val="uk-UA"/>
        </w:rPr>
      </w:pPr>
      <w:r w:rsidRPr="00097E8D" w:rsidR="00F468AC">
        <w:rPr>
          <w:rFonts w:ascii="Times New Roman" w:hAnsi="Times New Roman" w:cs="Times New Roman"/>
          <w:b/>
          <w:bCs/>
          <w:sz w:val="28"/>
          <w:szCs w:val="28"/>
          <w:lang w:val="uk-UA"/>
        </w:rPr>
        <w:t xml:space="preserve">І. </w:t>
      </w:r>
      <w:r w:rsidR="00F468AC">
        <w:rPr>
          <w:rFonts w:ascii="Times New Roman" w:hAnsi="Times New Roman" w:cs="Times New Roman"/>
          <w:b/>
          <w:bCs/>
          <w:sz w:val="28"/>
          <w:szCs w:val="28"/>
          <w:lang w:val="uk-UA"/>
        </w:rPr>
        <w:t>Внести</w:t>
      </w:r>
      <w:r w:rsidR="001D743B">
        <w:rPr>
          <w:rFonts w:ascii="Times New Roman" w:hAnsi="Times New Roman" w:cs="Times New Roman"/>
          <w:b/>
          <w:bCs/>
          <w:sz w:val="28"/>
          <w:szCs w:val="28"/>
          <w:lang w:val="uk-UA"/>
        </w:rPr>
        <w:t xml:space="preserve"> зміни</w:t>
      </w:r>
      <w:r w:rsidR="00F468AC">
        <w:rPr>
          <w:rFonts w:ascii="Times New Roman" w:hAnsi="Times New Roman" w:cs="Times New Roman"/>
          <w:b/>
          <w:bCs/>
          <w:sz w:val="28"/>
          <w:szCs w:val="28"/>
          <w:lang w:val="uk-UA"/>
        </w:rPr>
        <w:t xml:space="preserve"> до</w:t>
      </w:r>
      <w:r>
        <w:rPr>
          <w:rFonts w:ascii="Times New Roman" w:hAnsi="Times New Roman" w:cs="Times New Roman"/>
          <w:b/>
          <w:bCs/>
          <w:sz w:val="28"/>
          <w:szCs w:val="28"/>
          <w:lang w:val="uk-UA"/>
        </w:rPr>
        <w:t xml:space="preserve"> таких</w:t>
      </w:r>
      <w:r w:rsidR="00F468AC">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законодавчих актів України:</w:t>
      </w:r>
    </w:p>
    <w:p w:rsidR="00F415E9" w:rsidP="00F468AC">
      <w:pPr>
        <w:pStyle w:val="HTMLPreformatted"/>
        <w:rPr>
          <w:rFonts w:ascii="Times New Roman" w:hAnsi="Times New Roman" w:cs="Times New Roman"/>
          <w:b/>
          <w:bCs/>
          <w:sz w:val="28"/>
          <w:szCs w:val="28"/>
          <w:lang w:val="uk-UA"/>
        </w:rPr>
      </w:pPr>
    </w:p>
    <w:p w:rsidR="00F468AC" w:rsidP="00F468AC">
      <w:pPr>
        <w:pStyle w:val="HTMLPreformatted"/>
        <w:rPr>
          <w:rFonts w:ascii="Times New Roman" w:hAnsi="Times New Roman" w:cs="Times New Roman"/>
          <w:b/>
          <w:bCs/>
          <w:sz w:val="28"/>
          <w:szCs w:val="28"/>
          <w:lang w:val="uk-UA"/>
        </w:rPr>
      </w:pPr>
      <w:r w:rsidR="00F415E9">
        <w:rPr>
          <w:rFonts w:ascii="Times New Roman" w:hAnsi="Times New Roman" w:cs="Times New Roman"/>
          <w:b/>
          <w:bCs/>
          <w:sz w:val="28"/>
          <w:szCs w:val="28"/>
          <w:lang w:val="uk-UA"/>
        </w:rPr>
        <w:t>1. У Митному кодексі</w:t>
      </w:r>
      <w:r>
        <w:rPr>
          <w:rFonts w:ascii="Times New Roman" w:hAnsi="Times New Roman" w:cs="Times New Roman"/>
          <w:b/>
          <w:bCs/>
          <w:sz w:val="28"/>
          <w:szCs w:val="28"/>
          <w:lang w:val="uk-UA"/>
        </w:rPr>
        <w:t xml:space="preserve"> України</w:t>
      </w:r>
      <w:r w:rsidRPr="00F468AC">
        <w:rPr>
          <w:rStyle w:val="a0"/>
          <w:rFonts w:ascii="Times New Roman" w:hAnsi="Times New Roman"/>
          <w:sz w:val="28"/>
          <w:szCs w:val="28"/>
          <w:lang w:val="uk-UA"/>
        </w:rPr>
        <w:t xml:space="preserve"> </w:t>
      </w:r>
      <w:r>
        <w:rPr>
          <w:rStyle w:val="a0"/>
          <w:rFonts w:ascii="Times New Roman" w:hAnsi="Times New Roman"/>
          <w:sz w:val="28"/>
          <w:szCs w:val="28"/>
          <w:lang w:val="uk-UA"/>
        </w:rPr>
        <w:t>(</w:t>
      </w:r>
      <w:r w:rsidRPr="00125690">
        <w:rPr>
          <w:rStyle w:val="rvts44"/>
          <w:rFonts w:ascii="Times New Roman" w:hAnsi="Times New Roman"/>
          <w:sz w:val="28"/>
          <w:szCs w:val="28"/>
          <w:lang w:val="uk-UA"/>
        </w:rPr>
        <w:t>Відомості Верховної Ради України, 2012 р., № 44-45, № 46-47, № 48, ст.552</w:t>
      </w:r>
      <w:r w:rsidRPr="00125690">
        <w:rPr>
          <w:rFonts w:ascii="Times New Roman" w:hAnsi="Times New Roman"/>
          <w:sz w:val="28"/>
          <w:szCs w:val="28"/>
          <w:lang w:val="uk-UA"/>
        </w:rPr>
        <w:t>)</w:t>
      </w:r>
      <w:r>
        <w:rPr>
          <w:rFonts w:ascii="Times New Roman" w:hAnsi="Times New Roman" w:cs="Times New Roman"/>
          <w:b/>
          <w:bCs/>
          <w:sz w:val="28"/>
          <w:szCs w:val="28"/>
          <w:lang w:val="uk-UA"/>
        </w:rPr>
        <w:t>:</w:t>
      </w:r>
    </w:p>
    <w:p w:rsidR="00501BD9" w:rsidRPr="00125690" w:rsidP="00501BD9">
      <w:pPr>
        <w:ind w:firstLine="709"/>
        <w:jc w:val="both"/>
      </w:pPr>
      <w:r>
        <w:t>1. Ч</w:t>
      </w:r>
      <w:r w:rsidRPr="00125690">
        <w:t>астину першу статті 282 після пункту 20 доповнити новим пунктом 21 такого змісту:</w:t>
      </w:r>
    </w:p>
    <w:p w:rsidR="00501BD9" w:rsidP="00501BD9">
      <w:pPr>
        <w:ind w:firstLine="567"/>
        <w:jc w:val="both"/>
      </w:pPr>
    </w:p>
    <w:p w:rsidR="00501BD9" w:rsidP="00501BD9">
      <w:pPr>
        <w:ind w:firstLine="567"/>
        <w:jc w:val="both"/>
      </w:pPr>
      <w:r w:rsidRPr="00125690">
        <w:t>«</w:t>
      </w:r>
      <w:r w:rsidRPr="00A90628">
        <w:rPr>
          <w:rStyle w:val="rvts0"/>
        </w:rPr>
        <w:t xml:space="preserve">21) </w:t>
      </w:r>
      <w:r w:rsidRPr="00A90628">
        <w:t>транспортн</w:t>
      </w:r>
      <w:r w:rsidRPr="00125690">
        <w:t xml:space="preserve">і засоби спеціального та спеціалізованого призначення, </w:t>
      </w:r>
      <w:r w:rsidRPr="00125690">
        <w:rPr>
          <w:color w:val="000000"/>
        </w:rPr>
        <w:t xml:space="preserve">які </w:t>
      </w:r>
      <w:r w:rsidRPr="00125690">
        <w:t>передаються органам місцевого самоврядування (сільська, селищна, міська ради) в якості гуманітарної допомоги для забезпечення соціально-економічних потреб територіальних громад в Україні та класифікуються за такими товарними позиціями та підкатегоріями УКТ ЗЕД:</w:t>
      </w:r>
    </w:p>
    <w:p w:rsidR="00501BD9" w:rsidRPr="000D4D3A" w:rsidP="00501BD9">
      <w:pPr>
        <w:ind w:firstLine="567"/>
        <w:jc w:val="both"/>
      </w:pPr>
    </w:p>
    <w:p w:rsidR="00501BD9" w:rsidP="00501BD9">
      <w:pPr>
        <w:autoSpaceDE w:val="0"/>
        <w:autoSpaceDN w:val="0"/>
        <w:adjustRightInd w:val="0"/>
        <w:ind w:firstLine="567"/>
        <w:jc w:val="both"/>
      </w:pPr>
      <w:r w:rsidRPr="00125690">
        <w:t>870</w:t>
      </w:r>
      <w:r w:rsidRPr="004D1FAC" w:rsidR="004D1FAC">
        <w:t>1</w:t>
      </w:r>
      <w:r w:rsidRPr="00125690">
        <w:t xml:space="preserve">-8705 </w:t>
      </w:r>
      <w:r w:rsidRPr="001F1F8B">
        <w:rPr>
          <w:bCs/>
        </w:rPr>
        <w:t>(тільки для спеціалізованих санітарних автомобілів екстреної медичної допомоги,</w:t>
      </w:r>
      <w:r w:rsidRPr="004D1FAC" w:rsidR="004D1FAC">
        <w:rPr>
          <w:bCs/>
        </w:rPr>
        <w:t xml:space="preserve"> трактор</w:t>
      </w:r>
      <w:r w:rsidR="004D1FAC">
        <w:rPr>
          <w:bCs/>
        </w:rPr>
        <w:t>ів,</w:t>
      </w:r>
      <w:r w:rsidRPr="001F1F8B">
        <w:rPr>
          <w:bCs/>
        </w:rPr>
        <w:t xml:space="preserve"> цистерн, ритуальних автомобілів, автомобілів для аварійного ремонту, пожежних автомобілів, вишок бурових на автомобілі, автомобілів для транспортування сміття та інших відходів, автомобілів прибиральних), за умови їх використання за цільовим призначенням та не відчуження</w:t>
      </w:r>
      <w:r w:rsidR="00975765">
        <w:rPr>
          <w:bCs/>
        </w:rPr>
        <w:t xml:space="preserve"> протягом 10 років</w:t>
      </w:r>
      <w:r w:rsidRPr="001F1F8B">
        <w:rPr>
          <w:bCs/>
        </w:rPr>
        <w:t xml:space="preserve"> за будь-якими цивільно-правовими угодами, окрім безоплатної передачі іншій сільській, селищній, міській раді.</w:t>
      </w:r>
      <w:r w:rsidRPr="001F1F8B">
        <w:t>»;</w:t>
      </w:r>
    </w:p>
    <w:p w:rsidR="00501BD9" w:rsidP="00501BD9">
      <w:pPr>
        <w:ind w:firstLine="567"/>
        <w:jc w:val="both"/>
      </w:pPr>
    </w:p>
    <w:p w:rsidR="004600C5" w:rsidP="00F468AC">
      <w:pPr>
        <w:pStyle w:val="HTMLPreformatted"/>
        <w:jc w:val="both"/>
        <w:rPr>
          <w:rFonts w:ascii="Times New Roman" w:hAnsi="Times New Roman" w:cs="Times New Roman"/>
          <w:b/>
          <w:bCs/>
          <w:sz w:val="28"/>
          <w:szCs w:val="28"/>
          <w:lang w:val="uk-UA"/>
        </w:rPr>
      </w:pPr>
      <w:r>
        <w:rPr>
          <w:rFonts w:ascii="Times New Roman" w:hAnsi="Times New Roman" w:cs="Times New Roman"/>
          <w:b/>
          <w:bCs/>
          <w:sz w:val="28"/>
          <w:szCs w:val="28"/>
          <w:lang w:val="en-US"/>
        </w:rPr>
        <w:t>II</w:t>
      </w:r>
      <w:r>
        <w:rPr>
          <w:rFonts w:ascii="Times New Roman" w:hAnsi="Times New Roman" w:cs="Times New Roman"/>
          <w:b/>
          <w:bCs/>
          <w:sz w:val="28"/>
          <w:szCs w:val="28"/>
          <w:lang w:val="uk-UA"/>
        </w:rPr>
        <w:t xml:space="preserve">. Прикінцеві </w:t>
      </w:r>
      <w:r w:rsidR="00081AE2">
        <w:rPr>
          <w:rFonts w:ascii="Times New Roman" w:hAnsi="Times New Roman" w:cs="Times New Roman"/>
          <w:b/>
          <w:bCs/>
          <w:sz w:val="28"/>
          <w:szCs w:val="28"/>
          <w:lang w:val="uk-UA"/>
        </w:rPr>
        <w:t>П</w:t>
      </w:r>
      <w:r>
        <w:rPr>
          <w:rFonts w:ascii="Times New Roman" w:hAnsi="Times New Roman" w:cs="Times New Roman"/>
          <w:b/>
          <w:bCs/>
          <w:sz w:val="28"/>
          <w:szCs w:val="28"/>
          <w:lang w:val="uk-UA"/>
        </w:rPr>
        <w:t>оложення</w:t>
      </w:r>
    </w:p>
    <w:p w:rsidR="004600C5" w:rsidRPr="004600C5" w:rsidP="00F468AC">
      <w:pPr>
        <w:pStyle w:val="HTMLPreformatted"/>
        <w:jc w:val="both"/>
        <w:rPr>
          <w:rFonts w:ascii="Times New Roman" w:hAnsi="Times New Roman" w:cs="Times New Roman"/>
          <w:b/>
          <w:bCs/>
          <w:sz w:val="28"/>
          <w:szCs w:val="28"/>
          <w:lang w:val="en-US"/>
        </w:rPr>
      </w:pPr>
    </w:p>
    <w:p w:rsidR="00F468AC" w:rsidRPr="004600C5" w:rsidP="004600C5">
      <w:pPr>
        <w:pStyle w:val="HTMLPreformatted"/>
        <w:numPr>
          <w:ilvl w:val="0"/>
          <w:numId w:val="2"/>
        </w:numPr>
        <w:tabs>
          <w:tab w:val="left" w:pos="426"/>
          <w:tab w:val="clear" w:pos="916"/>
        </w:tabs>
        <w:ind w:left="0" w:firstLine="0"/>
        <w:jc w:val="both"/>
        <w:rPr>
          <w:rFonts w:ascii="Times New Roman" w:hAnsi="Times New Roman" w:cs="Times New Roman"/>
          <w:bCs/>
          <w:sz w:val="28"/>
          <w:szCs w:val="28"/>
          <w:lang w:val="uk-UA"/>
        </w:rPr>
      </w:pPr>
      <w:r w:rsidRPr="004600C5" w:rsidR="00F415E9">
        <w:rPr>
          <w:rFonts w:ascii="Times New Roman" w:hAnsi="Times New Roman" w:cs="Times New Roman"/>
          <w:b/>
          <w:bCs/>
          <w:sz w:val="28"/>
          <w:szCs w:val="28"/>
          <w:lang w:val="uk-UA"/>
        </w:rPr>
        <w:t xml:space="preserve">У </w:t>
      </w:r>
      <w:r w:rsidRPr="004600C5">
        <w:rPr>
          <w:rFonts w:ascii="Times New Roman" w:hAnsi="Times New Roman" w:cs="Times New Roman"/>
          <w:b/>
          <w:sz w:val="28"/>
          <w:szCs w:val="28"/>
          <w:lang w:val="uk-UA"/>
        </w:rPr>
        <w:t>Закон</w:t>
      </w:r>
      <w:r w:rsidRPr="004600C5" w:rsidR="00F415E9">
        <w:rPr>
          <w:rFonts w:ascii="Times New Roman" w:hAnsi="Times New Roman" w:cs="Times New Roman"/>
          <w:b/>
          <w:sz w:val="28"/>
          <w:szCs w:val="28"/>
          <w:lang w:val="uk-UA"/>
        </w:rPr>
        <w:t>і</w:t>
      </w:r>
      <w:r w:rsidRPr="004600C5">
        <w:rPr>
          <w:rFonts w:ascii="Times New Roman" w:hAnsi="Times New Roman" w:cs="Times New Roman"/>
          <w:b/>
          <w:sz w:val="28"/>
          <w:szCs w:val="28"/>
          <w:lang w:val="uk-UA"/>
        </w:rPr>
        <w:t xml:space="preserve"> України «Про гуманітарну допомогу»</w:t>
      </w:r>
      <w:r w:rsidRPr="004600C5">
        <w:rPr>
          <w:rFonts w:ascii="Times New Roman" w:hAnsi="Times New Roman" w:cs="Times New Roman"/>
          <w:sz w:val="28"/>
          <w:szCs w:val="28"/>
          <w:lang w:val="uk-UA"/>
        </w:rPr>
        <w:t xml:space="preserve"> (</w:t>
      </w:r>
      <w:r w:rsidRPr="004600C5">
        <w:rPr>
          <w:rFonts w:ascii="Times New Roman" w:hAnsi="Times New Roman" w:cs="Times New Roman"/>
          <w:sz w:val="28"/>
          <w:szCs w:val="28"/>
          <w:lang w:val="uk-UA"/>
        </w:rPr>
        <w:t>Відомості Верховної Ради України (ВВР), 1999, N 51, ст.451)</w:t>
      </w:r>
      <w:r w:rsidRPr="004600C5">
        <w:rPr>
          <w:rFonts w:ascii="Times New Roman" w:hAnsi="Times New Roman" w:cs="Times New Roman"/>
          <w:bCs/>
          <w:sz w:val="28"/>
          <w:szCs w:val="28"/>
          <w:lang w:val="uk-UA"/>
        </w:rPr>
        <w:t xml:space="preserve"> такі зміни:</w:t>
      </w:r>
    </w:p>
    <w:p w:rsidR="00F468AC" w:rsidRPr="004600C5" w:rsidP="00F468AC">
      <w:pPr>
        <w:rPr>
          <w:bCs/>
        </w:rPr>
      </w:pPr>
    </w:p>
    <w:p w:rsidR="00F468AC" w:rsidRPr="00892EFB" w:rsidP="00B11678">
      <w:pPr>
        <w:ind w:firstLine="540"/>
        <w:jc w:val="both"/>
      </w:pPr>
      <w:r w:rsidR="00F415E9">
        <w:t>1) у частині другій статті</w:t>
      </w:r>
      <w:r w:rsidRPr="00892EFB">
        <w:t xml:space="preserve"> шост</w:t>
      </w:r>
      <w:r w:rsidR="00F415E9">
        <w:t>ої</w:t>
      </w:r>
      <w:r w:rsidRPr="00892EFB">
        <w:t xml:space="preserve"> після абзацу п’ятого доповнити новим абзацом наступного змісту</w:t>
      </w:r>
      <w:r w:rsidR="0022155E">
        <w:t>:</w:t>
      </w:r>
      <w:r w:rsidRPr="00892EFB">
        <w:t xml:space="preserve"> </w:t>
      </w:r>
      <w:r w:rsidRPr="00670485" w:rsidR="00044054">
        <w:rPr>
          <w:iCs/>
        </w:rPr>
        <w:t>«</w:t>
      </w:r>
      <w:r w:rsidRPr="00670485" w:rsidR="00044054">
        <w:t>транспортних засобів спеціалізованого та спеціального призначення (спеціалізованих санітарних автомобілів екстреної медичної допомоги,</w:t>
      </w:r>
      <w:r w:rsidR="004D1FAC">
        <w:t xml:space="preserve"> тракторів,</w:t>
      </w:r>
      <w:r w:rsidRPr="00670485" w:rsidR="00044054">
        <w:t xml:space="preserve"> цистерн, ритуальних автомобілів, автомобілів для аварійного ремонту, пожежних автомобілів, вишок бурових на автомобілі, автомобілів для транспортування сміття та інших відходів, автомобілів прибиральних</w:t>
      </w:r>
      <w:r w:rsidR="00975765">
        <w:t>, асенізаційних автомобілів</w:t>
      </w:r>
      <w:r w:rsidRPr="00670485" w:rsidR="00044054">
        <w:t>), які передаються органам місцевого самоврядування (сільська, селищна, міська ради) для забезпечення соціально-економічних потреб територіальних громад в Україні.</w:t>
      </w:r>
      <w:r w:rsidRPr="00670485" w:rsidR="00044054">
        <w:rPr>
          <w:bCs/>
        </w:rPr>
        <w:t>»</w:t>
      </w:r>
      <w:r w:rsidRPr="00892EFB">
        <w:rPr>
          <w:lang w:eastAsia="uk-UA"/>
        </w:rPr>
        <w:t>;</w:t>
      </w:r>
    </w:p>
    <w:p w:rsidR="0022155E" w:rsidP="0022155E">
      <w:pPr>
        <w:ind w:firstLine="540"/>
        <w:jc w:val="both"/>
        <w:rPr>
          <w:lang w:eastAsia="uk-UA"/>
        </w:rPr>
      </w:pPr>
      <w:r w:rsidR="00F415E9">
        <w:rPr>
          <w:lang w:eastAsia="uk-UA"/>
        </w:rPr>
        <w:t>2)д</w:t>
      </w:r>
      <w:r w:rsidRPr="00892EFB" w:rsidR="00F468AC">
        <w:rPr>
          <w:lang w:eastAsia="uk-UA"/>
        </w:rPr>
        <w:t>оповнити новою статтею 11</w:t>
      </w:r>
      <w:r w:rsidRPr="00892EFB" w:rsidR="00F468AC">
        <w:rPr>
          <w:vertAlign w:val="superscript"/>
          <w:lang w:eastAsia="uk-UA"/>
        </w:rPr>
        <w:t>2</w:t>
      </w:r>
      <w:r w:rsidR="007F5BE3">
        <w:rPr>
          <w:lang w:val="ru-RU" w:eastAsia="uk-UA"/>
        </w:rPr>
        <w:t xml:space="preserve">: </w:t>
      </w:r>
      <w:r w:rsidR="00975765">
        <w:rPr>
          <w:lang w:eastAsia="uk-UA"/>
        </w:rPr>
        <w:t>«</w:t>
      </w:r>
      <w:r w:rsidR="007F5BE3">
        <w:rPr>
          <w:lang w:val="ru-RU" w:eastAsia="uk-UA"/>
        </w:rPr>
        <w:t xml:space="preserve">Стаття </w:t>
      </w:r>
      <w:r w:rsidRPr="00892EFB" w:rsidR="007F5BE3">
        <w:rPr>
          <w:lang w:eastAsia="uk-UA"/>
        </w:rPr>
        <w:t>11</w:t>
      </w:r>
      <w:r w:rsidRPr="00892EFB" w:rsidR="007F5BE3">
        <w:rPr>
          <w:vertAlign w:val="superscript"/>
          <w:lang w:eastAsia="uk-UA"/>
        </w:rPr>
        <w:t>2</w:t>
      </w:r>
      <w:r w:rsidR="007F5BE3">
        <w:rPr>
          <w:vertAlign w:val="superscript"/>
          <w:lang w:val="ru-RU" w:eastAsia="uk-UA"/>
        </w:rPr>
        <w:t>.</w:t>
      </w:r>
      <w:r w:rsidR="007F5BE3">
        <w:rPr>
          <w:lang w:val="ru-RU" w:eastAsia="uk-UA"/>
        </w:rPr>
        <w:t xml:space="preserve"> </w:t>
      </w:r>
      <w:r w:rsidR="00975765">
        <w:rPr>
          <w:lang w:eastAsia="uk-UA"/>
        </w:rPr>
        <w:t>Забезп</w:t>
      </w:r>
      <w:r w:rsidRPr="00975765" w:rsidR="00975765">
        <w:t>ечення органів місцевого самоврядування транспортними засобами спеціального та спеціалізованого призначення, визнаними гуманітарною допомогою»</w:t>
      </w:r>
      <w:r w:rsidR="00975765">
        <w:t xml:space="preserve"> </w:t>
      </w:r>
      <w:r>
        <w:rPr>
          <w:lang w:eastAsia="uk-UA"/>
        </w:rPr>
        <w:t>такого змісту:</w:t>
      </w:r>
    </w:p>
    <w:p w:rsidR="00975765" w:rsidRPr="00975765" w:rsidP="0022155E">
      <w:pPr>
        <w:ind w:firstLine="540"/>
        <w:jc w:val="both"/>
      </w:pPr>
      <w:r w:rsidR="0022155E">
        <w:rPr>
          <w:lang w:eastAsia="uk-UA"/>
        </w:rPr>
        <w:t xml:space="preserve"> </w:t>
      </w:r>
      <w:r w:rsidRPr="00975765">
        <w:t xml:space="preserve">Забезпечення органів місцевого самоврядування транспортними засобами спеціального та спеціалізованого призначення, </w:t>
      </w:r>
      <w:r w:rsidRPr="00975765">
        <w:rPr>
          <w:bCs/>
        </w:rPr>
        <w:t xml:space="preserve">які передаються в якості гуманітарної допомоги для забезпечення соціально-економічних потреб територіальних громад в Україні, </w:t>
      </w:r>
      <w:r w:rsidRPr="001B6DDD" w:rsidR="001B6DDD">
        <w:t xml:space="preserve">здійснюється на умовах </w:t>
      </w:r>
      <w:r w:rsidRPr="00975765">
        <w:t xml:space="preserve">та у порядку, що визначається Кабінетом Міністрів України. </w:t>
      </w:r>
    </w:p>
    <w:p w:rsidR="00F468AC" w:rsidRPr="00892EFB" w:rsidP="00975765">
      <w:pPr>
        <w:ind w:firstLine="540"/>
        <w:jc w:val="both"/>
      </w:pPr>
      <w:r w:rsidRPr="00975765" w:rsidR="00975765">
        <w:t xml:space="preserve">Такі транспортні засоби </w:t>
      </w:r>
      <w:r w:rsidRPr="00975765" w:rsidR="00975765">
        <w:rPr>
          <w:bCs/>
        </w:rPr>
        <w:t>не можуть бути відчужені протягом 10 років за будь-якими цивільно-правовими угодами, окрім безоплатної передачі іншій сільській, селищній, міській раді.</w:t>
      </w:r>
    </w:p>
    <w:p w:rsidR="00F468AC" w:rsidRPr="00501BD9" w:rsidP="00F468AC">
      <w:pPr>
        <w:pStyle w:val="a0"/>
        <w:spacing w:before="0"/>
        <w:ind w:firstLine="709"/>
        <w:rPr>
          <w:rFonts w:ascii="Times New Roman" w:hAnsi="Times New Roman"/>
          <w:bCs/>
          <w:kern w:val="36"/>
          <w:sz w:val="28"/>
          <w:szCs w:val="28"/>
          <w:lang w:val="ru-RU"/>
        </w:rPr>
      </w:pPr>
      <w:r w:rsidR="004600C5">
        <w:rPr>
          <w:rFonts w:ascii="Times New Roman" w:hAnsi="Times New Roman"/>
          <w:bCs/>
          <w:kern w:val="36"/>
          <w:sz w:val="28"/>
          <w:szCs w:val="28"/>
        </w:rPr>
        <w:t>2</w:t>
      </w:r>
      <w:r>
        <w:rPr>
          <w:rFonts w:ascii="Times New Roman" w:hAnsi="Times New Roman"/>
          <w:bCs/>
          <w:kern w:val="36"/>
          <w:sz w:val="28"/>
          <w:szCs w:val="28"/>
        </w:rPr>
        <w:t xml:space="preserve">. </w:t>
      </w:r>
      <w:r w:rsidR="00501BD9">
        <w:rPr>
          <w:rFonts w:ascii="Times New Roman" w:hAnsi="Times New Roman"/>
          <w:bCs/>
          <w:kern w:val="36"/>
          <w:sz w:val="28"/>
          <w:szCs w:val="28"/>
          <w:lang w:val="ru-RU"/>
        </w:rPr>
        <w:t xml:space="preserve">  </w:t>
      </w:r>
      <w:r w:rsidRPr="001E5C63">
        <w:rPr>
          <w:rFonts w:ascii="Times New Roman" w:hAnsi="Times New Roman"/>
          <w:bCs/>
          <w:kern w:val="36"/>
          <w:sz w:val="28"/>
          <w:szCs w:val="28"/>
        </w:rPr>
        <w:t>Цей Зако</w:t>
      </w:r>
      <w:r>
        <w:rPr>
          <w:rFonts w:ascii="Times New Roman" w:hAnsi="Times New Roman"/>
          <w:bCs/>
          <w:kern w:val="36"/>
          <w:sz w:val="28"/>
          <w:szCs w:val="28"/>
        </w:rPr>
        <w:t xml:space="preserve">н набирає чинності з </w:t>
      </w:r>
      <w:r w:rsidR="00501BD9">
        <w:rPr>
          <w:rFonts w:ascii="Times New Roman" w:hAnsi="Times New Roman"/>
          <w:bCs/>
          <w:kern w:val="36"/>
          <w:sz w:val="28"/>
          <w:szCs w:val="28"/>
          <w:lang w:val="ru-RU"/>
        </w:rPr>
        <w:t>01.01.2020 року.</w:t>
      </w:r>
    </w:p>
    <w:p w:rsidR="00F468AC" w:rsidP="00F468AC">
      <w:pPr>
        <w:autoSpaceDE w:val="0"/>
        <w:autoSpaceDN w:val="0"/>
        <w:adjustRightInd w:val="0"/>
        <w:ind w:firstLine="709"/>
        <w:jc w:val="both"/>
      </w:pPr>
      <w:r w:rsidR="004600C5">
        <w:t>3</w:t>
      </w:r>
      <w:r w:rsidRPr="00CD08E1">
        <w:t xml:space="preserve">. Кабінету Міністрів України, центральним та місцевим органам виконавчої влади, органам місцевого самоврядування у тримісячний термін з </w:t>
      </w:r>
      <w:r>
        <w:t xml:space="preserve">дня набрання чинності </w:t>
      </w:r>
      <w:r w:rsidR="00F415E9">
        <w:t xml:space="preserve">цим </w:t>
      </w:r>
      <w:r>
        <w:t>Закон</w:t>
      </w:r>
      <w:r w:rsidR="00F415E9">
        <w:t>ом</w:t>
      </w:r>
      <w:r w:rsidRPr="00CD08E1">
        <w:t xml:space="preserve"> привести свої нормативно-правові акт</w:t>
      </w:r>
      <w:r>
        <w:t xml:space="preserve">и у відповідність із </w:t>
      </w:r>
      <w:r w:rsidR="00F415E9">
        <w:t xml:space="preserve">цим </w:t>
      </w:r>
      <w:r>
        <w:t>Закон</w:t>
      </w:r>
      <w:r w:rsidR="00F415E9">
        <w:t>ом</w:t>
      </w:r>
      <w:r w:rsidRPr="00CD08E1">
        <w:t>.</w:t>
      </w:r>
    </w:p>
    <w:p w:rsidR="00AD2292" w:rsidRPr="00AA5043" w:rsidP="00F468AC">
      <w:pPr>
        <w:autoSpaceDE w:val="0"/>
        <w:autoSpaceDN w:val="0"/>
        <w:adjustRightInd w:val="0"/>
        <w:ind w:firstLine="709"/>
        <w:jc w:val="both"/>
      </w:pPr>
    </w:p>
    <w:p w:rsidR="00F468AC" w:rsidRPr="001B7CE7" w:rsidP="001B7CE7">
      <w:pPr>
        <w:tabs>
          <w:tab w:val="left" w:pos="6453"/>
        </w:tabs>
        <w:rPr>
          <w:b/>
          <w:bCs/>
          <w:color w:val="000000"/>
          <w:lang w:val="ru-RU"/>
        </w:rPr>
      </w:pPr>
      <w:r w:rsidRPr="00197168">
        <w:rPr>
          <w:b/>
          <w:bCs/>
          <w:color w:val="000000"/>
        </w:rPr>
        <w:t>Голова Верховної Ради</w:t>
      </w:r>
      <w:r>
        <w:rPr>
          <w:b/>
          <w:bCs/>
          <w:color w:val="000000"/>
        </w:rPr>
        <w:t xml:space="preserve"> </w:t>
      </w:r>
      <w:r w:rsidR="001B7CE7">
        <w:rPr>
          <w:b/>
          <w:bCs/>
          <w:color w:val="000000"/>
        </w:rPr>
        <w:tab/>
      </w:r>
      <w:r w:rsidR="001B7CE7">
        <w:rPr>
          <w:b/>
          <w:bCs/>
          <w:color w:val="000000"/>
          <w:lang w:val="ru-RU"/>
        </w:rPr>
        <w:t>Разумков Д.О.</w:t>
      </w:r>
    </w:p>
    <w:p w:rsidR="00F468AC">
      <w:r w:rsidRPr="00AF29A1">
        <w:rPr>
          <w:b/>
          <w:bCs/>
          <w:color w:val="000000"/>
          <w:lang w:val="ru-RU"/>
        </w:rPr>
        <w:t xml:space="preserve">            </w:t>
      </w:r>
      <w:r w:rsidRPr="00197168">
        <w:rPr>
          <w:b/>
          <w:bCs/>
          <w:color w:val="000000"/>
        </w:rPr>
        <w:t>України</w:t>
      </w:r>
      <w:r>
        <w:rPr>
          <w:b/>
          <w:bCs/>
          <w:color w:val="000000"/>
        </w:rPr>
        <w:t xml:space="preserve"> </w:t>
        <w:tab/>
        <w:tab/>
        <w:tab/>
        <w:tab/>
        <w:t xml:space="preserve">   </w:t>
      </w:r>
      <w:r w:rsidRPr="00F468AC">
        <w:rPr>
          <w:b/>
          <w:bCs/>
          <w:color w:val="000000"/>
          <w:lang w:val="ru-RU"/>
        </w:rPr>
        <w:t xml:space="preserve">                              </w:t>
      </w:r>
      <w:r>
        <w:rPr>
          <w:b/>
          <w:bCs/>
          <w:color w:val="000000"/>
        </w:rPr>
        <w:t xml:space="preserve">      </w:t>
      </w:r>
    </w:p>
    <w:sectPr w:rsidSect="00AD2292">
      <w:headerReference w:type="default" r:id="rId4"/>
      <w:pgSz w:w="11906" w:h="16838"/>
      <w:pgMar w:top="426" w:right="851" w:bottom="426" w:left="1701" w:header="709" w:footer="709"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FAC">
    <w:pPr>
      <w:pStyle w:val="Header"/>
      <w:jc w:val="center"/>
    </w:pPr>
    <w:r>
      <w:fldChar w:fldCharType="begin"/>
    </w:r>
    <w:r>
      <w:instrText>PAGE   \* MERGEFORMAT</w:instrText>
    </w:r>
    <w:r>
      <w:fldChar w:fldCharType="separate"/>
    </w:r>
    <w:r w:rsidRPr="00081AE2" w:rsidR="00081AE2">
      <w:rPr>
        <w:noProof/>
        <w:lang w:val="ru-RU"/>
      </w:rPr>
      <w:t>2</w:t>
    </w:r>
    <w:r>
      <w:fldChar w:fldCharType="end"/>
    </w:r>
  </w:p>
  <w:p w:rsidR="004D1F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54278"/>
    <w:multiLevelType w:val="hybridMultilevel"/>
    <w:tmpl w:val="86E6B95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67F3314A"/>
    <w:multiLevelType w:val="hybridMultilevel"/>
    <w:tmpl w:val="428E909E"/>
    <w:lvl w:ilvl="0">
      <w:start w:val="1"/>
      <w:numFmt w:val="decimal"/>
      <w:lvlText w:val="%1."/>
      <w:lvlJc w:val="left"/>
      <w:pPr>
        <w:ind w:left="1069" w:hanging="360"/>
      </w:pPr>
      <w:rPr>
        <w:rFonts w:cs="Times New Roman" w:hint="default"/>
        <w:b w:val="0"/>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68AC"/>
    <w:rsid w:val="00000836"/>
    <w:rsid w:val="00044054"/>
    <w:rsid w:val="00081AE2"/>
    <w:rsid w:val="00097E8D"/>
    <w:rsid w:val="000D4D3A"/>
    <w:rsid w:val="00125690"/>
    <w:rsid w:val="001504E0"/>
    <w:rsid w:val="00163FFE"/>
    <w:rsid w:val="00197168"/>
    <w:rsid w:val="001B6DDD"/>
    <w:rsid w:val="001B7CE7"/>
    <w:rsid w:val="001D743B"/>
    <w:rsid w:val="001E5C63"/>
    <w:rsid w:val="001F1F8B"/>
    <w:rsid w:val="0022155E"/>
    <w:rsid w:val="004363AF"/>
    <w:rsid w:val="004600C5"/>
    <w:rsid w:val="004933AA"/>
    <w:rsid w:val="004B35CB"/>
    <w:rsid w:val="004D1FAC"/>
    <w:rsid w:val="00501BD9"/>
    <w:rsid w:val="00556ADA"/>
    <w:rsid w:val="00670485"/>
    <w:rsid w:val="00677408"/>
    <w:rsid w:val="006B4480"/>
    <w:rsid w:val="00717F22"/>
    <w:rsid w:val="007F5BE3"/>
    <w:rsid w:val="00892EFB"/>
    <w:rsid w:val="00975765"/>
    <w:rsid w:val="00A32C45"/>
    <w:rsid w:val="00A55073"/>
    <w:rsid w:val="00A90628"/>
    <w:rsid w:val="00AA5043"/>
    <w:rsid w:val="00AD2292"/>
    <w:rsid w:val="00AE613C"/>
    <w:rsid w:val="00AF29A1"/>
    <w:rsid w:val="00B11678"/>
    <w:rsid w:val="00BC4C60"/>
    <w:rsid w:val="00CD08E1"/>
    <w:rsid w:val="00D63FCA"/>
    <w:rsid w:val="00F05F2E"/>
    <w:rsid w:val="00F415E9"/>
    <w:rsid w:val="00F468AC"/>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F468AC"/>
    <w:rPr>
      <w:sz w:val="28"/>
      <w:szCs w:val="28"/>
      <w:lang w:val="uk-UA" w:eastAsia="ru-RU" w:bidi="ar-SA"/>
    </w:rPr>
  </w:style>
  <w:style w:type="paragraph" w:styleId="Heading1">
    <w:name w:val="heading 1"/>
    <w:basedOn w:val="Normal"/>
    <w:next w:val="Normal"/>
    <w:link w:val="1"/>
    <w:qFormat/>
    <w:rsid w:val="00F468AC"/>
    <w:pPr>
      <w:keepNext/>
      <w:spacing w:before="240" w:after="60"/>
      <w:outlineLvl w:val="0"/>
    </w:pPr>
    <w:rPr>
      <w:rFonts w:ascii="Arial" w:hAnsi="Arial"/>
      <w:b/>
      <w:bCs/>
      <w:kern w:val="32"/>
      <w:sz w:val="32"/>
      <w:szCs w:val="32"/>
    </w:rPr>
  </w:style>
  <w:style w:type="paragraph" w:styleId="Heading2">
    <w:name w:val="heading 2"/>
    <w:basedOn w:val="Normal"/>
    <w:next w:val="Normal"/>
    <w:link w:val="2"/>
    <w:qFormat/>
    <w:rsid w:val="00F468AC"/>
    <w:pPr>
      <w:keepNext/>
      <w:spacing w:before="240" w:after="60"/>
      <w:outlineLvl w:val="1"/>
    </w:pPr>
    <w:rPr>
      <w:rFonts w:ascii="Arial" w:hAnsi="Arial" w:cs="Arial"/>
      <w:b/>
      <w:bCs/>
      <w:i/>
      <w:iCs/>
      <w:lang w:eastAsia="uk-U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1">
    <w:name w:val="Заголовок 1 Знак"/>
    <w:link w:val="Heading1"/>
    <w:locked/>
    <w:rsid w:val="00F468AC"/>
    <w:rPr>
      <w:rFonts w:ascii="Arial" w:hAnsi="Arial"/>
      <w:b/>
      <w:bCs/>
      <w:kern w:val="32"/>
      <w:sz w:val="32"/>
      <w:szCs w:val="32"/>
      <w:lang w:val="uk-UA" w:eastAsia="ru-RU" w:bidi="ar-SA"/>
    </w:rPr>
  </w:style>
  <w:style w:type="paragraph" w:styleId="Header">
    <w:name w:val="header"/>
    <w:basedOn w:val="Normal"/>
    <w:link w:val="a"/>
    <w:rsid w:val="00F468AC"/>
    <w:pPr>
      <w:tabs>
        <w:tab w:val="center" w:pos="4677"/>
        <w:tab w:val="right" w:pos="9355"/>
      </w:tabs>
    </w:pPr>
    <w:rPr>
      <w:lang w:eastAsia="uk-UA"/>
    </w:rPr>
  </w:style>
  <w:style w:type="character" w:customStyle="1" w:styleId="a">
    <w:name w:val="Верхній колонтитул Знак"/>
    <w:link w:val="Header"/>
    <w:locked/>
    <w:rsid w:val="00F468AC"/>
    <w:rPr>
      <w:sz w:val="28"/>
      <w:szCs w:val="28"/>
      <w:lang w:val="uk-UA" w:eastAsia="uk-UA" w:bidi="ar-SA"/>
    </w:rPr>
  </w:style>
  <w:style w:type="paragraph" w:customStyle="1" w:styleId="a0">
    <w:name w:val="Нормальний текст"/>
    <w:basedOn w:val="Normal"/>
    <w:rsid w:val="00F468AC"/>
    <w:pPr>
      <w:spacing w:before="120"/>
      <w:ind w:firstLine="567"/>
      <w:jc w:val="both"/>
    </w:pPr>
    <w:rPr>
      <w:rFonts w:ascii="Antiqua" w:hAnsi="Antiqua"/>
      <w:sz w:val="26"/>
      <w:szCs w:val="20"/>
    </w:rPr>
  </w:style>
  <w:style w:type="paragraph" w:styleId="HTMLPreformatted">
    <w:name w:val="HTML Preformatted"/>
    <w:basedOn w:val="Normal"/>
    <w:link w:val="HTML"/>
    <w:rsid w:val="00F46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
    <w:name w:val="Стандартний HTML Знак"/>
    <w:link w:val="HTMLPreformatted"/>
    <w:locked/>
    <w:rsid w:val="00F468AC"/>
    <w:rPr>
      <w:rFonts w:ascii="Courier New" w:hAnsi="Courier New" w:cs="Courier New"/>
      <w:lang w:val="ru-RU" w:eastAsia="ru-RU" w:bidi="ar-SA"/>
    </w:rPr>
  </w:style>
  <w:style w:type="character" w:customStyle="1" w:styleId="2">
    <w:name w:val="Заголовок 2 Знак"/>
    <w:link w:val="Heading2"/>
    <w:semiHidden/>
    <w:locked/>
    <w:rsid w:val="00F468AC"/>
    <w:rPr>
      <w:rFonts w:ascii="Arial" w:hAnsi="Arial" w:cs="Arial"/>
      <w:b/>
      <w:bCs/>
      <w:i/>
      <w:iCs/>
      <w:sz w:val="28"/>
      <w:szCs w:val="28"/>
      <w:lang w:val="uk-UA" w:eastAsia="uk-UA" w:bidi="ar-SA"/>
    </w:rPr>
  </w:style>
  <w:style w:type="character" w:customStyle="1" w:styleId="rvts44">
    <w:name w:val="rvts44"/>
    <w:rsid w:val="00F468AC"/>
    <w:rPr>
      <w:rFonts w:cs="Times New Roman"/>
    </w:rPr>
  </w:style>
  <w:style w:type="character" w:customStyle="1" w:styleId="rvts0">
    <w:name w:val="rvts0"/>
    <w:rsid w:val="00501BD9"/>
    <w:rPr>
      <w:rFonts w:cs="Times New Roman"/>
    </w:rPr>
  </w:style>
  <w:style w:type="paragraph" w:styleId="BalloonText">
    <w:name w:val="Balloon Text"/>
    <w:basedOn w:val="Normal"/>
    <w:link w:val="a1"/>
    <w:rsid w:val="004600C5"/>
    <w:rPr>
      <w:rFonts w:ascii="Segoe UI" w:hAnsi="Segoe UI" w:cs="Segoe UI"/>
      <w:sz w:val="18"/>
      <w:szCs w:val="18"/>
    </w:rPr>
  </w:style>
  <w:style w:type="character" w:customStyle="1" w:styleId="a1">
    <w:name w:val="Текст у виносці Знак"/>
    <w:link w:val="BalloonText"/>
    <w:rsid w:val="004600C5"/>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109</TotalTime>
  <Pages>2</Pages>
  <Words>2455</Words>
  <Characters>1400</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Томнюк Василь Мілітійович</cp:lastModifiedBy>
  <cp:revision>19</cp:revision>
  <cp:lastPrinted>2019-11-20T13:27:00Z</cp:lastPrinted>
  <dcterms:created xsi:type="dcterms:W3CDTF">2019-10-15T12:01:00Z</dcterms:created>
  <dcterms:modified xsi:type="dcterms:W3CDTF">2019-11-20T13:34:00Z</dcterms:modified>
</cp:coreProperties>
</file>