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9.12 -->
  <w:body>
    <w:p w:rsidR="00D66BE7" w:rsidP="00D66BE7">
      <w:pPr>
        <w:pStyle w:val="BodyText"/>
        <w:bidi w:val="0"/>
        <w:spacing w:line="244" w:lineRule="auto"/>
        <w:ind w:left="284" w:right="281" w:firstLine="398"/>
        <w:rPr>
          <w:rFonts w:ascii="Times New Roman" w:hAnsi="Times New Roman"/>
          <w:szCs w:val="28"/>
        </w:rPr>
      </w:pPr>
      <w:bookmarkStart w:id="0" w:name="_GoBack"/>
      <w:bookmarkEnd w:id="0"/>
    </w:p>
    <w:p w:rsidR="00D66BE7" w:rsidP="00D66BE7">
      <w:pPr>
        <w:pStyle w:val="BodyText"/>
        <w:bidi w:val="0"/>
        <w:rPr>
          <w:rFonts w:ascii="Times New Roman" w:hAnsi="Times New Roman"/>
        </w:rPr>
      </w:pPr>
      <w:r>
        <w:rPr>
          <w:rFonts w:ascii="Times New Roman" w:hAnsi="Times New Roman"/>
        </w:rPr>
        <w:t>ПОЯСНЮВАЛЬНА ЗАПИСКА</w:t>
      </w:r>
    </w:p>
    <w:p w:rsidR="00D66BE7" w:rsidRPr="00D66BE7" w:rsidP="00D66BE7">
      <w:pPr>
        <w:pStyle w:val="BodyText"/>
        <w:bidi w:val="0"/>
        <w:rPr>
          <w:rFonts w:ascii="Times New Roman" w:hAnsi="Times New Roman"/>
          <w:szCs w:val="28"/>
        </w:rPr>
      </w:pPr>
    </w:p>
    <w:p w:rsidR="00D66BE7" w:rsidP="00D66BE7">
      <w:pPr>
        <w:pStyle w:val="BodyText"/>
        <w:tabs>
          <w:tab w:val="left" w:pos="7455"/>
        </w:tabs>
        <w:bidi w:val="0"/>
        <w:spacing w:line="244" w:lineRule="auto"/>
        <w:ind w:right="281"/>
        <w:rPr>
          <w:rFonts w:ascii="Times New Roman" w:hAnsi="Times New Roman"/>
          <w:lang w:val="ru-RU"/>
        </w:rPr>
      </w:pPr>
      <w:r>
        <w:rPr>
          <w:rFonts w:ascii="Times New Roman" w:hAnsi="Times New Roman"/>
        </w:rPr>
        <w:t xml:space="preserve">До </w:t>
      </w:r>
      <w:r w:rsidRPr="00D2403E">
        <w:rPr>
          <w:rFonts w:ascii="Times New Roman" w:hAnsi="Times New Roman"/>
        </w:rPr>
        <w:t>проект</w:t>
      </w:r>
      <w:r>
        <w:rPr>
          <w:rFonts w:ascii="Times New Roman" w:hAnsi="Times New Roman"/>
        </w:rPr>
        <w:t>у</w:t>
      </w:r>
      <w:r w:rsidRPr="00D2403E">
        <w:rPr>
          <w:rFonts w:ascii="Times New Roman" w:hAnsi="Times New Roman"/>
        </w:rPr>
        <w:t xml:space="preserve"> Закону України</w:t>
      </w:r>
      <w:r w:rsidRPr="00B03FA4">
        <w:rPr>
          <w:rFonts w:ascii="Times New Roman" w:hAnsi="Times New Roman"/>
          <w:lang w:val="ru-RU"/>
        </w:rPr>
        <w:t xml:space="preserve"> «Про внесення змін до Закону України «</w:t>
      </w:r>
      <w:r w:rsidRPr="00104367" w:rsidR="00104367">
        <w:rPr>
          <w:rFonts w:ascii="Times New Roman" w:hAnsi="Times New Roman"/>
          <w:lang w:val="ru-RU"/>
        </w:rPr>
        <w:t>Про державне регулювання виробництва і обігу спирту етилового, коньячного і плодового, алкогольних напоїв, тютюнових виробів та пального</w:t>
      </w:r>
      <w:r w:rsidRPr="00B03FA4">
        <w:rPr>
          <w:rFonts w:ascii="Times New Roman" w:hAnsi="Times New Roman"/>
          <w:lang w:val="ru-RU"/>
        </w:rPr>
        <w:t>» (щодо заборони продажу алкогольних виробів особам, які не досягли 21 року)</w:t>
      </w:r>
    </w:p>
    <w:p w:rsidR="00D66BE7" w:rsidRPr="00D66BE7" w:rsidP="00D66BE7">
      <w:pPr>
        <w:pStyle w:val="BodyText"/>
        <w:tabs>
          <w:tab w:val="left" w:pos="7455"/>
        </w:tabs>
        <w:bidi w:val="0"/>
        <w:spacing w:line="244" w:lineRule="auto"/>
        <w:ind w:right="281"/>
        <w:rPr>
          <w:rFonts w:ascii="Times New Roman" w:hAnsi="Times New Roman"/>
          <w:szCs w:val="28"/>
        </w:rPr>
      </w:pPr>
    </w:p>
    <w:p w:rsidR="00D66BE7" w:rsidP="00D66BE7">
      <w:pPr>
        <w:pStyle w:val="Heading3"/>
        <w:bidi w:val="0"/>
        <w:spacing w:before="0" w:beforeAutospacing="0" w:after="0" w:afterAutospacing="0" w:line="244" w:lineRule="auto"/>
        <w:ind w:left="540" w:right="281"/>
        <w:jc w:val="both"/>
        <w:rPr>
          <w:rFonts w:ascii="Times New Roman" w:hAnsi="Times New Roman"/>
          <w:sz w:val="28"/>
          <w:szCs w:val="28"/>
          <w:lang w:val="uk-UA"/>
        </w:rPr>
      </w:pPr>
      <w:r w:rsidRPr="00D66BE7">
        <w:rPr>
          <w:rFonts w:ascii="Times New Roman" w:hAnsi="Times New Roman"/>
          <w:sz w:val="28"/>
          <w:szCs w:val="28"/>
          <w:lang w:val="uk-UA"/>
        </w:rPr>
        <w:t>1</w:t>
      </w:r>
      <w:r>
        <w:rPr>
          <w:rFonts w:ascii="Times New Roman" w:hAnsi="Times New Roman"/>
          <w:sz w:val="28"/>
          <w:szCs w:val="28"/>
          <w:lang w:val="uk-UA"/>
        </w:rPr>
        <w:t>. Обґрунтування необхідності прийняття акта</w:t>
      </w:r>
    </w:p>
    <w:p w:rsidR="00D66BE7" w:rsidP="00D66BE7">
      <w:pPr>
        <w:pStyle w:val="Heading3"/>
        <w:bidi w:val="0"/>
        <w:spacing w:before="0" w:beforeAutospacing="0" w:after="0" w:afterAutospacing="0" w:line="244" w:lineRule="auto"/>
        <w:ind w:right="281" w:firstLine="990"/>
        <w:rPr>
          <w:rFonts w:ascii="Times New Roman" w:hAnsi="Times New Roman"/>
          <w:sz w:val="28"/>
          <w:szCs w:val="28"/>
          <w:lang w:val="uk-UA"/>
        </w:rPr>
      </w:pPr>
    </w:p>
    <w:p w:rsidR="00D66BE7" w:rsidP="00D66BE7">
      <w:pPr>
        <w:bidi w:val="0"/>
        <w:ind w:firstLine="53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Щороку Дитячий фонд Організації об’єднаних націй (ЮНІСЕФ) представляє результати дослідження </w:t>
      </w:r>
      <w:r w:rsidRPr="00D66BE7">
        <w:rPr>
          <w:rFonts w:ascii="Times New Roman" w:hAnsi="Times New Roman"/>
          <w:sz w:val="28"/>
          <w:szCs w:val="28"/>
          <w:lang w:val="uk-UA"/>
        </w:rPr>
        <w:t>«Європейське опитування учнівської молоді щодо вживання алкоголю та наркотиків» (ESPAD)</w:t>
      </w:r>
      <w:r>
        <w:rPr>
          <w:rFonts w:ascii="Times New Roman" w:hAnsi="Times New Roman"/>
          <w:sz w:val="28"/>
          <w:szCs w:val="28"/>
          <w:lang w:val="uk-UA"/>
        </w:rPr>
        <w:t>, відповідно до якого в Україні досвід вживання</w:t>
      </w:r>
      <w:r w:rsidRPr="00D66BE7">
        <w:rPr>
          <w:rFonts w:ascii="Times New Roman" w:hAnsi="Times New Roman"/>
          <w:sz w:val="28"/>
          <w:szCs w:val="28"/>
          <w:lang w:val="uk-UA"/>
        </w:rPr>
        <w:t xml:space="preserve"> алкоголю та доступність наркотиків серед учнівської моло</w:t>
      </w:r>
      <w:r>
        <w:rPr>
          <w:rFonts w:ascii="Times New Roman" w:hAnsi="Times New Roman"/>
          <w:sz w:val="28"/>
          <w:szCs w:val="28"/>
          <w:lang w:val="uk-UA"/>
        </w:rPr>
        <w:t>ді в Україні збільшується щорічно.</w:t>
      </w:r>
    </w:p>
    <w:p w:rsidR="00D66BE7" w:rsidP="00D66BE7">
      <w:pPr>
        <w:bidi w:val="0"/>
        <w:ind w:firstLine="539"/>
        <w:jc w:val="both"/>
        <w:rPr>
          <w:rFonts w:ascii="Times New Roman" w:hAnsi="Times New Roman"/>
          <w:sz w:val="28"/>
          <w:szCs w:val="28"/>
          <w:lang w:val="uk-UA"/>
        </w:rPr>
      </w:pPr>
      <w:r w:rsidRPr="00D66BE7">
        <w:rPr>
          <w:rFonts w:ascii="Times New Roman" w:hAnsi="Times New Roman"/>
          <w:sz w:val="28"/>
          <w:szCs w:val="28"/>
          <w:lang w:val="uk-UA"/>
        </w:rPr>
        <w:t>Як свідчать дані дослідження</w:t>
      </w:r>
      <w:r>
        <w:rPr>
          <w:rFonts w:ascii="Times New Roman" w:hAnsi="Times New Roman"/>
          <w:sz w:val="28"/>
          <w:szCs w:val="28"/>
          <w:lang w:val="uk-UA"/>
        </w:rPr>
        <w:t xml:space="preserve"> 2009 року, </w:t>
      </w:r>
      <w:r w:rsidRPr="00D66BE7">
        <w:rPr>
          <w:rFonts w:ascii="Times New Roman" w:hAnsi="Times New Roman"/>
          <w:sz w:val="28"/>
          <w:szCs w:val="28"/>
          <w:lang w:val="uk-UA"/>
        </w:rPr>
        <w:t>63 відсотки дівчат та юнаків віком 15-16 років мають досвід куріння, 91 відсотки - вживання алкоголю</w:t>
      </w:r>
      <w:r>
        <w:rPr>
          <w:rFonts w:ascii="Times New Roman" w:hAnsi="Times New Roman"/>
          <w:sz w:val="28"/>
          <w:szCs w:val="28"/>
          <w:lang w:val="uk-UA"/>
        </w:rPr>
        <w:t xml:space="preserve">. </w:t>
      </w:r>
      <w:r w:rsidR="009065AF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9065AF" w:rsidP="00D66BE7">
      <w:pPr>
        <w:bidi w:val="0"/>
        <w:ind w:firstLine="539"/>
        <w:jc w:val="both"/>
        <w:rPr>
          <w:rFonts w:ascii="Times New Roman" w:hAnsi="Times New Roman"/>
          <w:sz w:val="28"/>
          <w:szCs w:val="28"/>
          <w:lang w:val="uk-UA"/>
        </w:rPr>
      </w:pPr>
      <w:r w:rsidRPr="009065AF">
        <w:rPr>
          <w:rFonts w:ascii="Times New Roman" w:hAnsi="Times New Roman"/>
          <w:sz w:val="28"/>
          <w:szCs w:val="28"/>
          <w:lang w:val="uk-UA"/>
        </w:rPr>
        <w:t xml:space="preserve">У порівнянні з результатами попередніх досліджень, </w:t>
      </w:r>
      <w:r>
        <w:rPr>
          <w:rFonts w:ascii="Times New Roman" w:hAnsi="Times New Roman"/>
          <w:sz w:val="28"/>
          <w:szCs w:val="28"/>
          <w:lang w:val="uk-UA"/>
        </w:rPr>
        <w:t xml:space="preserve">можна помітити </w:t>
      </w:r>
      <w:r w:rsidRPr="009065AF">
        <w:rPr>
          <w:rFonts w:ascii="Times New Roman" w:hAnsi="Times New Roman"/>
          <w:sz w:val="28"/>
          <w:szCs w:val="28"/>
          <w:lang w:val="uk-UA"/>
        </w:rPr>
        <w:t>поступове збільшення вживання алкогольних напоїв серед 15–16-річних підлітків. Протягом останніх 12-ти місяців алкогольні напої вживали 84 відсотки підлітків, протягом останніх 30 днів – 62 відсотки.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065AF">
        <w:rPr>
          <w:rFonts w:ascii="Times New Roman" w:hAnsi="Times New Roman"/>
          <w:sz w:val="28"/>
          <w:szCs w:val="28"/>
          <w:lang w:val="uk-UA"/>
        </w:rPr>
        <w:t>Найбільш поширеним алкогольним напоєм стало пиво. Майже вдвоє зросла популярність слабоалкоголь</w:t>
      </w:r>
      <w:r>
        <w:rPr>
          <w:rFonts w:ascii="Times New Roman" w:hAnsi="Times New Roman"/>
          <w:sz w:val="28"/>
          <w:szCs w:val="28"/>
          <w:lang w:val="uk-UA"/>
        </w:rPr>
        <w:t>них напоїв – у порівнянні з 2009 роком</w:t>
      </w:r>
      <w:r w:rsidRPr="009065AF">
        <w:rPr>
          <w:rFonts w:ascii="Times New Roman" w:hAnsi="Times New Roman"/>
          <w:sz w:val="28"/>
          <w:szCs w:val="28"/>
          <w:lang w:val="uk-UA"/>
        </w:rPr>
        <w:t>, частка підлітків, які їх вживають, виросла з 14 до 22 відсотків.</w:t>
      </w:r>
    </w:p>
    <w:p w:rsidR="009065AF" w:rsidP="00D66BE7">
      <w:pPr>
        <w:bidi w:val="0"/>
        <w:ind w:firstLine="539"/>
        <w:jc w:val="both"/>
        <w:rPr>
          <w:rFonts w:ascii="Times New Roman" w:hAnsi="Times New Roman"/>
          <w:sz w:val="28"/>
          <w:szCs w:val="28"/>
          <w:lang w:val="uk-UA"/>
        </w:rPr>
      </w:pPr>
      <w:r w:rsidRPr="009065AF">
        <w:rPr>
          <w:rFonts w:ascii="Times New Roman" w:hAnsi="Times New Roman"/>
          <w:sz w:val="28"/>
          <w:szCs w:val="28"/>
          <w:lang w:val="uk-UA"/>
        </w:rPr>
        <w:t>Алкогольні напої є легкодоступними для 90 відсотків підлітків</w:t>
      </w:r>
      <w:r>
        <w:rPr>
          <w:rFonts w:ascii="Times New Roman" w:hAnsi="Times New Roman"/>
          <w:sz w:val="28"/>
          <w:szCs w:val="28"/>
          <w:lang w:val="uk-UA"/>
        </w:rPr>
        <w:t>, оскільки майже на кожному кроці молодь має можливість придбати та вжити алкоголь</w:t>
      </w:r>
      <w:r w:rsidRPr="009065AF">
        <w:rPr>
          <w:rFonts w:ascii="Times New Roman" w:hAnsi="Times New Roman"/>
          <w:sz w:val="28"/>
          <w:szCs w:val="28"/>
          <w:lang w:val="uk-UA"/>
        </w:rPr>
        <w:t>. 45 відсотків підлітків повідомили, що внаслідок вживання алкоголю мали різні проблеми, як на приклад нещасні випадки або травми, госпіталізація, проблеми у взаєминах із друзями чи батьками, а також незахищений статевий зв’язок.</w:t>
      </w:r>
    </w:p>
    <w:p w:rsidR="009065AF" w:rsidP="00D66BE7">
      <w:pPr>
        <w:bidi w:val="0"/>
        <w:ind w:firstLine="53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Також вживання алкогольних напоїв тягне за собою й іншу проблему – тютюнопаління. </w:t>
      </w:r>
      <w:r w:rsidRPr="009065AF">
        <w:rPr>
          <w:rFonts w:ascii="Times New Roman" w:hAnsi="Times New Roman"/>
          <w:sz w:val="28"/>
          <w:szCs w:val="28"/>
          <w:lang w:val="uk-UA"/>
        </w:rPr>
        <w:t>Згідно з результатами дослідження, 23 відсотки хлопців та 12 відсотків дівчат - щоденні курці. Вперше спробували куріння у віці до 13 років 38 відсотків (48 відсотків хлопців та 27 відсотків дівчат). Однією з головних причин поширеності тютюнопаління є доступність цигарок: лише 5–10 відсотків підлітків-курців та 20-25 відсотків підлітків-некурців вважають, що могли б мати труднощі з їх придбанням.</w:t>
      </w:r>
    </w:p>
    <w:p w:rsidR="009065AF" w:rsidRPr="009065AF" w:rsidP="00D66BE7">
      <w:pPr>
        <w:bidi w:val="0"/>
        <w:ind w:firstLine="53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Таким чином, дослідження </w:t>
      </w:r>
      <w:r w:rsidRPr="00D66BE7">
        <w:rPr>
          <w:rFonts w:ascii="Times New Roman" w:hAnsi="Times New Roman"/>
          <w:sz w:val="28"/>
          <w:szCs w:val="28"/>
          <w:lang w:val="uk-UA"/>
        </w:rPr>
        <w:t>ESPAD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065AF">
        <w:rPr>
          <w:rFonts w:ascii="Times New Roman" w:hAnsi="Times New Roman"/>
          <w:sz w:val="28"/>
          <w:szCs w:val="28"/>
          <w:lang w:val="uk-UA"/>
        </w:rPr>
        <w:t>надає дуже корисну інформацію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065AF">
        <w:rPr>
          <w:rFonts w:ascii="Times New Roman" w:hAnsi="Times New Roman"/>
          <w:sz w:val="28"/>
          <w:szCs w:val="28"/>
          <w:lang w:val="uk-UA"/>
        </w:rPr>
        <w:t>українським посадовцям, батькам</w:t>
      </w:r>
      <w:r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9065AF">
        <w:rPr>
          <w:rFonts w:ascii="Times New Roman" w:hAnsi="Times New Roman"/>
          <w:sz w:val="28"/>
          <w:szCs w:val="28"/>
          <w:lang w:val="uk-UA"/>
        </w:rPr>
        <w:t>молодим людям, представникам неурядових організацій та ЗМІ</w:t>
      </w:r>
      <w:r>
        <w:rPr>
          <w:rFonts w:ascii="Times New Roman" w:hAnsi="Times New Roman"/>
          <w:sz w:val="28"/>
          <w:szCs w:val="28"/>
          <w:lang w:val="uk-UA"/>
        </w:rPr>
        <w:t xml:space="preserve">, які стурбовані </w:t>
      </w:r>
      <w:r w:rsidRPr="009065AF">
        <w:rPr>
          <w:rFonts w:ascii="Times New Roman" w:hAnsi="Times New Roman"/>
          <w:sz w:val="28"/>
          <w:szCs w:val="28"/>
          <w:lang w:val="uk-UA"/>
        </w:rPr>
        <w:t>збереженням здоров’я молодого покоління України</w:t>
      </w:r>
      <w:r>
        <w:rPr>
          <w:rFonts w:ascii="Times New Roman" w:hAnsi="Times New Roman"/>
          <w:sz w:val="28"/>
          <w:szCs w:val="28"/>
          <w:lang w:val="uk-UA"/>
        </w:rPr>
        <w:t xml:space="preserve"> та є своєрідним закликом до дії.</w:t>
      </w:r>
    </w:p>
    <w:p w:rsidR="00D66BE7" w:rsidP="00D66BE7">
      <w:pPr>
        <w:bidi w:val="0"/>
        <w:ind w:firstLine="53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9065AF" w:rsidP="00D66BE7">
      <w:pPr>
        <w:bidi w:val="0"/>
        <w:ind w:firstLine="53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D66BE7" w:rsidP="00D66BE7">
      <w:pPr>
        <w:bidi w:val="0"/>
        <w:ind w:right="281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D66BE7" w:rsidP="00D66BE7">
      <w:pPr>
        <w:pStyle w:val="Heading3"/>
        <w:bidi w:val="0"/>
        <w:spacing w:before="0" w:beforeAutospacing="0" w:after="0" w:afterAutospacing="0"/>
        <w:ind w:right="281" w:firstLine="54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2. Мета і шляхи її досягнення</w:t>
      </w:r>
    </w:p>
    <w:p w:rsidR="00D66BE7" w:rsidP="00D66BE7">
      <w:pPr>
        <w:pStyle w:val="Heading3"/>
        <w:bidi w:val="0"/>
        <w:spacing w:before="0" w:beforeAutospacing="0" w:after="0" w:afterAutospacing="0"/>
        <w:ind w:right="281" w:firstLine="990"/>
        <w:rPr>
          <w:rFonts w:ascii="Times New Roman" w:hAnsi="Times New Roman"/>
          <w:sz w:val="28"/>
          <w:szCs w:val="28"/>
          <w:lang w:val="uk-UA"/>
        </w:rPr>
      </w:pPr>
    </w:p>
    <w:p w:rsidR="00D66BE7" w:rsidP="00D66BE7">
      <w:pPr>
        <w:bidi w:val="0"/>
        <w:ind w:firstLine="539"/>
        <w:jc w:val="both"/>
        <w:rPr>
          <w:rFonts w:ascii="Times New Roman" w:hAnsi="Times New Roman"/>
          <w:sz w:val="28"/>
          <w:szCs w:val="28"/>
          <w:lang w:val="uk-UA" w:eastAsia="en-US"/>
        </w:rPr>
      </w:pPr>
      <w:r>
        <w:rPr>
          <w:rFonts w:ascii="Times New Roman" w:hAnsi="Times New Roman"/>
          <w:sz w:val="28"/>
          <w:szCs w:val="28"/>
          <w:lang w:val="uk-UA"/>
        </w:rPr>
        <w:t>Метою прийняття акта є</w:t>
      </w:r>
      <w:r>
        <w:rPr>
          <w:rFonts w:ascii="Times New Roman" w:hAnsi="Times New Roman"/>
          <w:sz w:val="28"/>
          <w:szCs w:val="28"/>
          <w:lang w:val="uk-UA" w:eastAsia="en-US"/>
        </w:rPr>
        <w:t xml:space="preserve"> внесення змін до законодавчих актів України, які </w:t>
      </w:r>
      <w:r w:rsidR="00D728CD">
        <w:rPr>
          <w:rFonts w:ascii="Times New Roman" w:hAnsi="Times New Roman"/>
          <w:sz w:val="28"/>
          <w:szCs w:val="28"/>
          <w:lang w:val="uk-UA" w:eastAsia="en-US"/>
        </w:rPr>
        <w:t>встановлюють мінімальний вік, з якого особа набуває права на придбання алкогольних напоїв та має на меті боротьбу із вживанням алкоголю серед молодого покоління України.</w:t>
      </w:r>
      <w:r>
        <w:rPr>
          <w:rFonts w:ascii="Times New Roman" w:hAnsi="Times New Roman"/>
          <w:sz w:val="28"/>
          <w:szCs w:val="28"/>
          <w:lang w:val="uk-UA" w:eastAsia="en-US"/>
        </w:rPr>
        <w:t xml:space="preserve"> </w:t>
      </w:r>
    </w:p>
    <w:p w:rsidR="00D66BE7" w:rsidP="00D66BE7">
      <w:pPr>
        <w:bidi w:val="0"/>
        <w:ind w:right="281" w:firstLine="990"/>
        <w:jc w:val="both"/>
        <w:rPr>
          <w:rFonts w:ascii="Times New Roman" w:hAnsi="Times New Roman"/>
          <w:sz w:val="28"/>
          <w:szCs w:val="28"/>
          <w:lang w:val="uk-UA" w:eastAsia="en-US"/>
        </w:rPr>
      </w:pPr>
      <w:r>
        <w:rPr>
          <w:rFonts w:ascii="Times New Roman" w:hAnsi="Times New Roman"/>
          <w:sz w:val="28"/>
          <w:szCs w:val="28"/>
          <w:lang w:val="uk-UA" w:eastAsia="en-US"/>
        </w:rPr>
        <w:t xml:space="preserve"> </w:t>
      </w:r>
    </w:p>
    <w:p w:rsidR="00D66BE7" w:rsidP="00D66BE7">
      <w:pPr>
        <w:bidi w:val="0"/>
        <w:ind w:right="281" w:firstLine="990"/>
        <w:jc w:val="both"/>
        <w:rPr>
          <w:rFonts w:ascii="Times New Roman" w:hAnsi="Times New Roman"/>
          <w:sz w:val="28"/>
          <w:szCs w:val="28"/>
          <w:lang w:val="uk-UA" w:eastAsia="en-US"/>
        </w:rPr>
      </w:pPr>
    </w:p>
    <w:p w:rsidR="00D66BE7" w:rsidP="00D66BE7">
      <w:pPr>
        <w:bidi w:val="0"/>
        <w:ind w:firstLine="54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3. Загальна характеристика і основні положення законопроекту</w:t>
      </w:r>
    </w:p>
    <w:p w:rsidR="00D66BE7" w:rsidP="00D66BE7">
      <w:pPr>
        <w:bidi w:val="0"/>
        <w:ind w:right="281" w:firstLine="990"/>
        <w:jc w:val="center"/>
        <w:rPr>
          <w:rFonts w:ascii="Times New Roman" w:hAnsi="Times New Roman"/>
          <w:sz w:val="28"/>
          <w:szCs w:val="28"/>
        </w:rPr>
      </w:pPr>
    </w:p>
    <w:p w:rsidR="00D66BE7" w:rsidP="00D66BE7">
      <w:pPr>
        <w:pStyle w:val="NormalWeb"/>
        <w:bidi w:val="0"/>
        <w:spacing w:before="0" w:beforeAutospacing="0" w:after="0" w:afterAutospacing="0"/>
        <w:ind w:firstLine="53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Законопроектом пропонується внести до таких законів:</w:t>
      </w:r>
    </w:p>
    <w:p w:rsidR="00D66BE7" w:rsidP="00D66BE7">
      <w:pPr>
        <w:pStyle w:val="NormalWeb"/>
        <w:bidi w:val="0"/>
        <w:spacing w:before="0" w:beforeAutospacing="0" w:after="0" w:afterAutospacing="0"/>
        <w:ind w:firstLine="53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У Законі України </w:t>
      </w:r>
      <w:r w:rsidRPr="00847A9E" w:rsidR="00847A9E">
        <w:rPr>
          <w:rFonts w:ascii="Times New Roman" w:hAnsi="Times New Roman"/>
          <w:sz w:val="28"/>
          <w:szCs w:val="28"/>
        </w:rPr>
        <w:t>«Про державне регулювання виробництва і обігу спирту етилового, коньячного і плодового, алкогольних напоїв, тютюнових виробів та пального»</w:t>
      </w:r>
      <w:r>
        <w:rPr>
          <w:rFonts w:ascii="Times New Roman" w:hAnsi="Times New Roman"/>
          <w:sz w:val="28"/>
          <w:szCs w:val="28"/>
          <w:lang w:val="uk-UA"/>
        </w:rPr>
        <w:t xml:space="preserve"> пропонується наступне.</w:t>
      </w:r>
    </w:p>
    <w:p w:rsidR="00D728CD" w:rsidP="00D66BE7">
      <w:pPr>
        <w:pStyle w:val="NormalWeb"/>
        <w:bidi w:val="0"/>
        <w:spacing w:before="0" w:beforeAutospacing="0" w:after="0" w:afterAutospacing="0"/>
        <w:ind w:firstLine="539"/>
        <w:jc w:val="both"/>
        <w:rPr>
          <w:rFonts w:ascii="Times New Roman" w:hAnsi="Times New Roman"/>
          <w:sz w:val="28"/>
          <w:szCs w:val="28"/>
          <w:lang w:val="uk-UA"/>
        </w:rPr>
      </w:pPr>
      <w:r w:rsidR="00D66BE7">
        <w:rPr>
          <w:rFonts w:ascii="Times New Roman" w:hAnsi="Times New Roman"/>
          <w:sz w:val="28"/>
          <w:szCs w:val="28"/>
          <w:lang w:val="uk-UA"/>
        </w:rPr>
        <w:t>Вн</w:t>
      </w:r>
      <w:r>
        <w:rPr>
          <w:rFonts w:ascii="Times New Roman" w:hAnsi="Times New Roman"/>
          <w:sz w:val="28"/>
          <w:szCs w:val="28"/>
          <w:lang w:val="uk-UA"/>
        </w:rPr>
        <w:t xml:space="preserve">есення змін до положень Закону </w:t>
      </w:r>
      <w:r w:rsidR="00D66BE7">
        <w:rPr>
          <w:rFonts w:ascii="Times New Roman" w:hAnsi="Times New Roman"/>
          <w:sz w:val="28"/>
          <w:szCs w:val="28"/>
          <w:lang w:val="uk-UA"/>
        </w:rPr>
        <w:t xml:space="preserve">з метою </w:t>
      </w:r>
      <w:r>
        <w:rPr>
          <w:rFonts w:ascii="Times New Roman" w:hAnsi="Times New Roman"/>
          <w:sz w:val="28"/>
          <w:szCs w:val="28"/>
          <w:lang w:val="uk-UA"/>
        </w:rPr>
        <w:t>підвищення мінімального віку, з якого молоді люди набувають права на придбання та вживання алкогольних напоїв.</w:t>
      </w:r>
      <w:r w:rsidR="00D66BE7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D728CD" w:rsidP="00D728CD">
      <w:pPr>
        <w:pStyle w:val="Heading3"/>
        <w:bidi w:val="0"/>
        <w:spacing w:before="0" w:beforeAutospacing="0" w:after="0" w:afterAutospacing="0"/>
        <w:ind w:right="281"/>
        <w:rPr>
          <w:rFonts w:ascii="Times New Roman" w:hAnsi="Times New Roman"/>
          <w:sz w:val="28"/>
          <w:szCs w:val="28"/>
          <w:lang w:val="uk-UA"/>
        </w:rPr>
      </w:pPr>
    </w:p>
    <w:p w:rsidR="00D728CD" w:rsidP="00D728CD">
      <w:pPr>
        <w:pStyle w:val="Heading3"/>
        <w:bidi w:val="0"/>
        <w:spacing w:before="0" w:beforeAutospacing="0" w:after="0" w:afterAutospacing="0"/>
        <w:ind w:right="281"/>
        <w:rPr>
          <w:rFonts w:ascii="Times New Roman" w:hAnsi="Times New Roman"/>
          <w:sz w:val="28"/>
          <w:szCs w:val="28"/>
          <w:lang w:val="uk-UA"/>
        </w:rPr>
      </w:pPr>
    </w:p>
    <w:p w:rsidR="00D66BE7" w:rsidP="00D66BE7">
      <w:pPr>
        <w:pStyle w:val="Heading3"/>
        <w:bidi w:val="0"/>
        <w:spacing w:before="0" w:beforeAutospacing="0" w:after="0" w:afterAutospacing="0"/>
        <w:ind w:right="281" w:firstLine="54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4. Правові аспекти</w:t>
      </w:r>
    </w:p>
    <w:p w:rsidR="00D66BE7" w:rsidP="00D66BE7">
      <w:pPr>
        <w:pStyle w:val="Heading3"/>
        <w:bidi w:val="0"/>
        <w:spacing w:before="0" w:beforeAutospacing="0" w:after="0" w:afterAutospacing="0"/>
        <w:ind w:right="281" w:firstLine="990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D66BE7" w:rsidRPr="00D728CD" w:rsidP="00D66BE7">
      <w:pPr>
        <w:pStyle w:val="NormalWeb"/>
        <w:bidi w:val="0"/>
        <w:spacing w:before="0" w:beforeAutospacing="0" w:after="0" w:afterAutospacing="0"/>
        <w:ind w:firstLine="539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Основними законодавчими актами у цій сфері правового регулювання є: Конституція України, </w:t>
      </w:r>
      <w:r w:rsidR="00D728CD">
        <w:rPr>
          <w:rFonts w:ascii="Times New Roman" w:hAnsi="Times New Roman"/>
          <w:sz w:val="28"/>
          <w:szCs w:val="28"/>
          <w:lang w:val="uk-UA"/>
        </w:rPr>
        <w:t xml:space="preserve">Закон України </w:t>
      </w:r>
      <w:r w:rsidRPr="00847A9E" w:rsidR="00847A9E">
        <w:rPr>
          <w:rFonts w:ascii="Times New Roman" w:hAnsi="Times New Roman"/>
          <w:sz w:val="28"/>
          <w:szCs w:val="28"/>
        </w:rPr>
        <w:t>«Про державне регулювання виробництва і обігу спирту етилового, коньячного і плодового, алкогольних напоїв, тютюнових виробів та пального»</w:t>
      </w:r>
      <w:r w:rsidR="00D728CD">
        <w:rPr>
          <w:rFonts w:ascii="Times New Roman" w:hAnsi="Times New Roman"/>
          <w:sz w:val="28"/>
          <w:szCs w:val="28"/>
          <w:lang w:val="uk-UA"/>
        </w:rPr>
        <w:t>.</w:t>
      </w:r>
    </w:p>
    <w:p w:rsidR="00D66BE7" w:rsidP="00D66BE7">
      <w:pPr>
        <w:pStyle w:val="Heading3"/>
        <w:bidi w:val="0"/>
        <w:spacing w:before="0" w:beforeAutospacing="0" w:after="0" w:afterAutospacing="0"/>
        <w:ind w:right="281"/>
        <w:rPr>
          <w:rFonts w:ascii="Times New Roman" w:hAnsi="Times New Roman"/>
          <w:b w:val="0"/>
          <w:bCs w:val="0"/>
          <w:sz w:val="24"/>
          <w:szCs w:val="24"/>
          <w:lang w:val="uk-UA"/>
        </w:rPr>
      </w:pPr>
    </w:p>
    <w:p w:rsidR="00D66BE7" w:rsidP="00D66BE7">
      <w:pPr>
        <w:pStyle w:val="Heading3"/>
        <w:bidi w:val="0"/>
        <w:spacing w:before="0" w:beforeAutospacing="0" w:after="0" w:afterAutospacing="0"/>
        <w:ind w:right="281"/>
        <w:rPr>
          <w:rFonts w:ascii="Times New Roman" w:hAnsi="Times New Roman"/>
          <w:sz w:val="28"/>
          <w:szCs w:val="28"/>
          <w:lang w:val="uk-UA"/>
        </w:rPr>
      </w:pPr>
    </w:p>
    <w:p w:rsidR="00D66BE7" w:rsidP="00D66BE7">
      <w:pPr>
        <w:pStyle w:val="Heading3"/>
        <w:bidi w:val="0"/>
        <w:spacing w:before="0" w:beforeAutospacing="0" w:after="0" w:afterAutospacing="0"/>
        <w:ind w:right="281" w:firstLine="54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5. Фінансово-економічне обґрунтування</w:t>
      </w:r>
    </w:p>
    <w:p w:rsidR="00D66BE7" w:rsidP="00D66BE7">
      <w:pPr>
        <w:pStyle w:val="Heading3"/>
        <w:bidi w:val="0"/>
        <w:spacing w:before="0" w:beforeAutospacing="0" w:after="0" w:afterAutospacing="0"/>
        <w:ind w:right="281" w:firstLine="990"/>
        <w:rPr>
          <w:rFonts w:ascii="Times New Roman" w:hAnsi="Times New Roman"/>
          <w:sz w:val="28"/>
          <w:szCs w:val="28"/>
          <w:lang w:val="uk-UA"/>
        </w:rPr>
      </w:pPr>
    </w:p>
    <w:p w:rsidR="00D66BE7" w:rsidP="00D66BE7">
      <w:pPr>
        <w:pStyle w:val="NormalWeb"/>
        <w:bidi w:val="0"/>
        <w:spacing w:before="0" w:beforeAutospacing="0" w:after="0" w:afterAutospacing="0"/>
        <w:ind w:firstLine="53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Внесення змін, передбачених проектом Закону, не потребує додаткових матеріальних та інших фінансових витрат з Державного бюджету України. </w:t>
      </w:r>
    </w:p>
    <w:p w:rsidR="00D66BE7" w:rsidP="00D66BE7">
      <w:pPr>
        <w:pStyle w:val="NormalWeb"/>
        <w:bidi w:val="0"/>
        <w:spacing w:before="0" w:beforeAutospacing="0" w:after="0" w:afterAutospacing="0"/>
        <w:ind w:right="281" w:firstLine="99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D66BE7" w:rsidP="00D66BE7">
      <w:pPr>
        <w:bidi w:val="0"/>
        <w:ind w:right="281" w:firstLine="540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6</w:t>
      </w:r>
      <w:r>
        <w:rPr>
          <w:rFonts w:ascii="Times New Roman" w:hAnsi="Times New Roman"/>
          <w:b/>
          <w:sz w:val="28"/>
          <w:szCs w:val="28"/>
        </w:rPr>
        <w:t>. Прогноз соціально-економічних та інших наслідків</w:t>
      </w:r>
    </w:p>
    <w:p w:rsidR="00D66BE7" w:rsidP="00D66BE7">
      <w:pPr>
        <w:bidi w:val="0"/>
        <w:ind w:right="281" w:firstLine="540"/>
        <w:rPr>
          <w:rFonts w:ascii="Times New Roman" w:hAnsi="Times New Roman"/>
          <w:sz w:val="28"/>
          <w:szCs w:val="28"/>
          <w:lang w:val="uk-UA"/>
        </w:rPr>
      </w:pPr>
    </w:p>
    <w:p w:rsidR="00D66BE7" w:rsidRPr="00807699" w:rsidP="00807699">
      <w:pPr>
        <w:pStyle w:val="NormalWeb"/>
        <w:bidi w:val="0"/>
        <w:spacing w:before="0" w:beforeAutospacing="0" w:after="0" w:afterAutospacing="0"/>
        <w:ind w:firstLine="53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Прийняття Закону є кроком щодо </w:t>
      </w:r>
      <w:r w:rsidR="00D728CD">
        <w:rPr>
          <w:rFonts w:ascii="Times New Roman" w:hAnsi="Times New Roman"/>
          <w:sz w:val="28"/>
          <w:szCs w:val="28"/>
          <w:lang w:val="uk-UA"/>
        </w:rPr>
        <w:t>боротьби із вживанням алкоголю серед підлітків та молоді України, а також зменшення шкідливого впливу на фізичне та психічне здоров’я неповнолітніх осіб</w:t>
      </w:r>
      <w:r>
        <w:rPr>
          <w:rFonts w:ascii="Times New Roman" w:hAnsi="Times New Roman"/>
          <w:sz w:val="28"/>
          <w:szCs w:val="28"/>
          <w:lang w:val="uk-UA"/>
        </w:rPr>
        <w:t xml:space="preserve">. </w:t>
      </w:r>
    </w:p>
    <w:p w:rsidR="00D66BE7" w:rsidRPr="00807699" w:rsidP="00807699">
      <w:pPr>
        <w:pStyle w:val="NormalWeb"/>
        <w:bidi w:val="0"/>
        <w:spacing w:before="0" w:beforeAutospacing="0" w:after="0" w:afterAutospacing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D66BE7" w:rsidRPr="00186AA6" w:rsidP="00186AA6">
      <w:pPr>
        <w:pStyle w:val="NormalWeb"/>
        <w:bidi w:val="0"/>
        <w:ind w:firstLine="540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="008106BE">
        <w:rPr>
          <w:rFonts w:ascii="Times New Roman" w:hAnsi="Times New Roman"/>
          <w:b/>
          <w:sz w:val="28"/>
          <w:szCs w:val="28"/>
          <w:lang w:val="uk-UA"/>
        </w:rPr>
        <w:t>Народний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депутат Ук</w:t>
      </w:r>
      <w:r w:rsidR="008106BE">
        <w:rPr>
          <w:rFonts w:ascii="Times New Roman" w:hAnsi="Times New Roman"/>
          <w:b/>
          <w:sz w:val="28"/>
          <w:szCs w:val="28"/>
          <w:lang w:val="uk-UA"/>
        </w:rPr>
        <w:t xml:space="preserve">раїни                       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   </w:t>
      </w:r>
      <w:r w:rsidR="00D728CD">
        <w:rPr>
          <w:rFonts w:ascii="Times New Roman" w:hAnsi="Times New Roman"/>
          <w:b/>
          <w:sz w:val="28"/>
          <w:szCs w:val="28"/>
          <w:lang w:val="uk-UA"/>
        </w:rPr>
        <w:t xml:space="preserve">     </w:t>
      </w:r>
      <w:r w:rsidR="00186AA6">
        <w:rPr>
          <w:rFonts w:ascii="Times New Roman" w:hAnsi="Times New Roman"/>
          <w:b/>
          <w:sz w:val="28"/>
          <w:szCs w:val="28"/>
          <w:lang w:val="uk-UA"/>
        </w:rPr>
        <w:t>Тарасенко Т.П. (120)</w:t>
      </w:r>
    </w:p>
    <w:sectPr w:rsidSect="00D728CD">
      <w:footerReference w:type="even" r:id="rId4"/>
      <w:footerReference w:type="default" r:id="rId5"/>
      <w:pgSz w:w="11906" w:h="16838"/>
      <w:pgMar w:top="1134" w:right="1134" w:bottom="1134" w:left="1701" w:header="709" w:footer="709" w:gutter="0"/>
      <w:lnNumType w:distance="0"/>
      <w:cols w:space="708"/>
      <w:noEndnote w:val="0"/>
      <w:bidi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"/>
    <w:panose1 w:val="02020603050405020304"/>
    <w:charset w:val="CC"/>
    <w:family w:val="roman"/>
    <w:pitch w:val="variable"/>
    <w:sig w:usb0="00000000" w:usb1="00000000" w:usb2="00000000" w:usb3="00000000" w:csb0="000001FF" w:csb1="00000000"/>
  </w:font>
  <w:font w:name="Cambria Math">
    <w:altName w:val="Palatino Linotype"/>
    <w:panose1 w:val="02040503050406030204"/>
    <w:charset w:val="CC"/>
    <w:family w:val="roman"/>
    <w:pitch w:val="variable"/>
    <w:sig w:usb0="00000000" w:usb1="00000000" w:usb2="00000000" w:usb3="00000000" w:csb0="0000019F" w:csb1="00000000"/>
  </w:font>
  <w:font w:name="Segoe UI">
    <w:panose1 w:val="020B0502040204020203"/>
    <w:charset w:val="CC"/>
    <w:family w:val="swiss"/>
    <w:pitch w:val="variable"/>
    <w:sig w:usb0="00000000" w:usb1="00000000" w:usb2="00000000" w:usb3="00000000" w:csb0="000001DF" w:csb1="00000000"/>
  </w:font>
  <w:font w:name="Calibri Light">
    <w:panose1 w:val="020F0302020204030204"/>
    <w:charset w:val="CC"/>
    <w:family w:val="swiss"/>
    <w:pitch w:val="variable"/>
    <w:sig w:usb0="00000000" w:usb1="00000000" w:usb2="00000000" w:usb3="00000000" w:csb0="0000019F" w:csb1="00000000"/>
  </w:font>
  <w:font w:name="Calibri">
    <w:panose1 w:val="020F0502020204030204"/>
    <w:charset w:val="CC"/>
    <w:family w:val="swiss"/>
    <w:pitch w:val="variable"/>
    <w:sig w:usb0="00000000" w:usb1="00000000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0199" w:rsidP="000A22BB">
    <w:pPr>
      <w:pStyle w:val="Footer"/>
      <w:framePr w:wrap="around" w:vAnchor="text" w:hAnchor="margin" w:xAlign="right"/>
      <w:bidi w:val="0"/>
      <w:rPr>
        <w:rStyle w:val="PageNumber"/>
        <w:rFonts w:ascii="Times New Roman" w:hAnsi="Times New Roman"/>
      </w:rPr>
    </w:pPr>
    <w:r>
      <w:rPr>
        <w:rStyle w:val="PageNumber"/>
        <w:rFonts w:ascii="Times New Roman" w:hAnsi="Times New Roman"/>
      </w:rPr>
      <w:fldChar w:fldCharType="begin"/>
    </w:r>
    <w:r>
      <w:rPr>
        <w:rStyle w:val="PageNumber"/>
        <w:rFonts w:ascii="Times New Roman" w:hAnsi="Times New Roman"/>
      </w:rPr>
      <w:instrText xml:space="preserve">PAGE  </w:instrText>
    </w:r>
    <w:r>
      <w:rPr>
        <w:rStyle w:val="PageNumber"/>
        <w:rFonts w:ascii="Times New Roman" w:hAnsi="Times New Roman"/>
      </w:rPr>
      <w:fldChar w:fldCharType="separate"/>
    </w:r>
    <w:r>
      <w:rPr>
        <w:rStyle w:val="PageNumber"/>
        <w:rFonts w:ascii="Times New Roman" w:hAnsi="Times New Roman"/>
      </w:rPr>
      <w:fldChar w:fldCharType="end"/>
    </w:r>
  </w:p>
  <w:p w:rsidR="00850199" w:rsidP="00850199">
    <w:pPr>
      <w:pStyle w:val="Footer"/>
      <w:bidi w:val="0"/>
      <w:ind w:right="360"/>
      <w:rPr>
        <w:rFonts w:ascii="Times New Roman" w:hAnsi="Times New Roman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0199" w:rsidP="000A22BB">
    <w:pPr>
      <w:pStyle w:val="Footer"/>
      <w:framePr w:wrap="around" w:vAnchor="text" w:hAnchor="margin" w:xAlign="right"/>
      <w:bidi w:val="0"/>
      <w:rPr>
        <w:rStyle w:val="PageNumber"/>
        <w:rFonts w:ascii="Times New Roman" w:hAnsi="Times New Roman"/>
      </w:rPr>
    </w:pPr>
    <w:r>
      <w:rPr>
        <w:rStyle w:val="PageNumber"/>
        <w:rFonts w:ascii="Times New Roman" w:hAnsi="Times New Roman"/>
      </w:rPr>
      <w:fldChar w:fldCharType="begin"/>
    </w:r>
    <w:r>
      <w:rPr>
        <w:rStyle w:val="PageNumber"/>
        <w:rFonts w:ascii="Times New Roman" w:hAnsi="Times New Roman"/>
      </w:rPr>
      <w:instrText xml:space="preserve">PAGE  </w:instrText>
    </w:r>
    <w:r>
      <w:rPr>
        <w:rStyle w:val="PageNumber"/>
        <w:rFonts w:ascii="Times New Roman" w:hAnsi="Times New Roman"/>
      </w:rPr>
      <w:fldChar w:fldCharType="separate"/>
    </w:r>
    <w:r w:rsidR="00847A9E">
      <w:rPr>
        <w:rStyle w:val="PageNumber"/>
        <w:rFonts w:ascii="Times New Roman" w:hAnsi="Times New Roman"/>
        <w:noProof/>
      </w:rPr>
      <w:t>1</w:t>
    </w:r>
    <w:r>
      <w:rPr>
        <w:rStyle w:val="PageNumber"/>
        <w:rFonts w:ascii="Times New Roman" w:hAnsi="Times New Roman"/>
      </w:rPr>
      <w:fldChar w:fldCharType="end"/>
    </w:r>
  </w:p>
  <w:p w:rsidR="00850199" w:rsidP="00850199">
    <w:pPr>
      <w:pStyle w:val="Footer"/>
      <w:bidi w:val="0"/>
      <w:ind w:right="360"/>
      <w:rPr>
        <w:rFonts w:ascii="Times New Roman" w:hAnsi="Times New Roman"/>
      </w:rPr>
    </w:pP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embedSystemFonts/>
  <w:stylePaneFormatFilter w:val="3F01"/>
  <w:doNotTrackMoves/>
  <w:defaultTabStop w:val="708"/>
  <w:hyphenationZone w:val="425"/>
  <w:characterSpacingControl w:val="doNotCompress"/>
  <w:compat>
    <w:doNotUseIndentAsNumberingTabStop/>
    <w:allowSpaceOfSameStyleInTable/>
    <w:splitPgBreakAndParaMark/>
    <w:useAnsiKerningPairs/>
  </w:compat>
  <w:rsids>
    <w:rsidRoot w:val="00D66BE7"/>
    <w:rsid w:val="00077658"/>
    <w:rsid w:val="000A22BB"/>
    <w:rsid w:val="00104367"/>
    <w:rsid w:val="00186AA6"/>
    <w:rsid w:val="0026642B"/>
    <w:rsid w:val="00365363"/>
    <w:rsid w:val="00540746"/>
    <w:rsid w:val="00807699"/>
    <w:rsid w:val="008106BE"/>
    <w:rsid w:val="00847A9E"/>
    <w:rsid w:val="00850199"/>
    <w:rsid w:val="009065AF"/>
    <w:rsid w:val="00B03FA4"/>
    <w:rsid w:val="00D23E46"/>
    <w:rsid w:val="00D2403E"/>
    <w:rsid w:val="00D66BE7"/>
    <w:rsid w:val="00D728CD"/>
    <w:rsid w:val="00EE71BD"/>
  </w:rsids>
  <m:mathPr>
    <m:mathFont m:val="Cambria Math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66BE7"/>
    <w:pPr>
      <w:framePr w:wrap="auto"/>
      <w:widowControl/>
      <w:autoSpaceDE/>
      <w:autoSpaceDN/>
      <w:adjustRightInd/>
      <w:ind w:left="0" w:right="0"/>
      <w:jc w:val="left"/>
      <w:textAlignment w:val="auto"/>
    </w:pPr>
    <w:rPr>
      <w:rFonts w:cs="Times New Roman"/>
      <w:sz w:val="24"/>
      <w:szCs w:val="24"/>
      <w:rtl w:val="0"/>
      <w:cs w:val="0"/>
      <w:lang w:val="ru-RU" w:eastAsia="ru-RU" w:bidi="ar-SA"/>
    </w:rPr>
  </w:style>
  <w:style w:type="paragraph" w:styleId="Heading3">
    <w:name w:val="heading 3"/>
    <w:basedOn w:val="Normal"/>
    <w:link w:val="3"/>
    <w:uiPriority w:val="9"/>
    <w:qFormat/>
    <w:rsid w:val="00D66BE7"/>
    <w:pPr>
      <w:spacing w:before="100" w:beforeAutospacing="1" w:after="100" w:afterAutospacing="1"/>
      <w:jc w:val="left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">
    <w:name w:val="Заголовок 3 Знак"/>
    <w:basedOn w:val="DefaultParagraphFont"/>
    <w:link w:val="Heading3"/>
    <w:uiPriority w:val="9"/>
    <w:locked/>
    <w:rsid w:val="00D66BE7"/>
    <w:rPr>
      <w:rFonts w:cs="Times New Roman"/>
      <w:b/>
      <w:bCs/>
      <w:sz w:val="27"/>
      <w:szCs w:val="27"/>
      <w:rtl w:val="0"/>
      <w:cs w:val="0"/>
      <w:lang w:val="ru-RU" w:eastAsia="ru-RU" w:bidi="ar-SA"/>
    </w:rPr>
  </w:style>
  <w:style w:type="paragraph" w:styleId="NormalWeb">
    <w:name w:val="Normal (Web)"/>
    <w:basedOn w:val="Normal"/>
    <w:uiPriority w:val="99"/>
    <w:rsid w:val="00D66BE7"/>
    <w:pPr>
      <w:spacing w:before="100" w:beforeAutospacing="1" w:after="100" w:afterAutospacing="1"/>
      <w:jc w:val="left"/>
    </w:pPr>
  </w:style>
  <w:style w:type="character" w:customStyle="1" w:styleId="a">
    <w:name w:val="Текст виноски Знак"/>
    <w:basedOn w:val="DefaultParagraphFont"/>
    <w:link w:val="FootnoteText"/>
    <w:semiHidden/>
    <w:locked/>
    <w:rsid w:val="00D66BE7"/>
    <w:rPr>
      <w:rFonts w:cs="Times New Roman"/>
      <w:rtl w:val="0"/>
      <w:cs w:val="0"/>
      <w:lang w:val="ru-RU" w:eastAsia="ru-RU" w:bidi="ar-SA"/>
    </w:rPr>
  </w:style>
  <w:style w:type="paragraph" w:styleId="FootnoteText">
    <w:name w:val="footnote text"/>
    <w:basedOn w:val="Normal"/>
    <w:link w:val="a"/>
    <w:uiPriority w:val="99"/>
    <w:semiHidden/>
    <w:rsid w:val="00D66BE7"/>
    <w:pPr>
      <w:jc w:val="left"/>
    </w:pPr>
    <w:rPr>
      <w:sz w:val="20"/>
      <w:szCs w:val="20"/>
    </w:rPr>
  </w:style>
  <w:style w:type="character" w:customStyle="1" w:styleId="1">
    <w:name w:val="Текст виноски Знак1"/>
    <w:basedOn w:val="DefaultParagraphFont"/>
    <w:uiPriority w:val="99"/>
    <w:semiHidden/>
    <w:rPr>
      <w:rFonts w:cs="Times New Roman"/>
      <w:rtl w:val="0"/>
      <w:cs w:val="0"/>
      <w:lang w:val="ru-RU" w:eastAsia="ru-RU"/>
    </w:rPr>
  </w:style>
  <w:style w:type="character" w:customStyle="1" w:styleId="12">
    <w:name w:val="Текст виноски Знак12"/>
    <w:basedOn w:val="DefaultParagraphFont"/>
    <w:uiPriority w:val="99"/>
    <w:semiHidden/>
    <w:rPr>
      <w:rFonts w:cs="Times New Roman"/>
      <w:rtl w:val="0"/>
      <w:cs w:val="0"/>
      <w:lang w:val="ru-RU" w:eastAsia="ru-RU"/>
    </w:rPr>
  </w:style>
  <w:style w:type="character" w:customStyle="1" w:styleId="11">
    <w:name w:val="Текст виноски Знак11"/>
    <w:basedOn w:val="DefaultParagraphFont"/>
    <w:uiPriority w:val="99"/>
    <w:semiHidden/>
    <w:rPr>
      <w:rFonts w:cs="Times New Roman"/>
      <w:rtl w:val="0"/>
      <w:cs w:val="0"/>
      <w:lang w:val="ru-RU" w:eastAsia="ru-RU"/>
    </w:rPr>
  </w:style>
  <w:style w:type="character" w:customStyle="1" w:styleId="a0">
    <w:name w:val="Основний текст Знак"/>
    <w:basedOn w:val="DefaultParagraphFont"/>
    <w:link w:val="BodyText"/>
    <w:locked/>
    <w:rsid w:val="00D66BE7"/>
    <w:rPr>
      <w:rFonts w:cs="Times New Roman"/>
      <w:b/>
      <w:bCs/>
      <w:sz w:val="24"/>
      <w:szCs w:val="24"/>
      <w:rtl w:val="0"/>
      <w:cs w:val="0"/>
      <w:lang w:val="uk-UA" w:eastAsia="ru-RU" w:bidi="ar-SA"/>
    </w:rPr>
  </w:style>
  <w:style w:type="paragraph" w:styleId="BodyText">
    <w:name w:val="Body Text"/>
    <w:basedOn w:val="Normal"/>
    <w:link w:val="a0"/>
    <w:uiPriority w:val="99"/>
    <w:rsid w:val="00D66BE7"/>
    <w:pPr>
      <w:jc w:val="center"/>
    </w:pPr>
    <w:rPr>
      <w:b/>
      <w:bCs/>
      <w:sz w:val="28"/>
      <w:lang w:val="uk-UA"/>
    </w:rPr>
  </w:style>
  <w:style w:type="character" w:customStyle="1" w:styleId="10">
    <w:name w:val="Основний текст Знак1"/>
    <w:basedOn w:val="DefaultParagraphFont"/>
    <w:uiPriority w:val="99"/>
    <w:semiHidden/>
    <w:rPr>
      <w:rFonts w:cs="Times New Roman"/>
      <w:sz w:val="24"/>
      <w:szCs w:val="24"/>
      <w:rtl w:val="0"/>
      <w:cs w:val="0"/>
      <w:lang w:val="ru-RU" w:eastAsia="ru-RU"/>
    </w:rPr>
  </w:style>
  <w:style w:type="character" w:customStyle="1" w:styleId="120">
    <w:name w:val="Основний текст Знак12"/>
    <w:basedOn w:val="DefaultParagraphFont"/>
    <w:uiPriority w:val="99"/>
    <w:semiHidden/>
    <w:rPr>
      <w:rFonts w:cs="Times New Roman"/>
      <w:sz w:val="24"/>
      <w:szCs w:val="24"/>
      <w:rtl w:val="0"/>
      <w:cs w:val="0"/>
      <w:lang w:val="ru-RU" w:eastAsia="ru-RU"/>
    </w:rPr>
  </w:style>
  <w:style w:type="character" w:customStyle="1" w:styleId="110">
    <w:name w:val="Основний текст Знак11"/>
    <w:basedOn w:val="DefaultParagraphFont"/>
    <w:uiPriority w:val="99"/>
    <w:semiHidden/>
    <w:rPr>
      <w:rFonts w:cs="Times New Roman"/>
      <w:sz w:val="24"/>
      <w:szCs w:val="24"/>
      <w:rtl w:val="0"/>
      <w:cs w:val="0"/>
      <w:lang w:val="ru-RU" w:eastAsia="ru-RU"/>
    </w:rPr>
  </w:style>
  <w:style w:type="character" w:styleId="FootnoteReference">
    <w:name w:val="footnote reference"/>
    <w:basedOn w:val="DefaultParagraphFont"/>
    <w:uiPriority w:val="99"/>
    <w:semiHidden/>
    <w:rsid w:val="00D66BE7"/>
    <w:rPr>
      <w:rFonts w:ascii="Times New Roman" w:hAnsi="Times New Roman" w:cs="Times New Roman"/>
      <w:vertAlign w:val="superscript"/>
      <w:rtl w:val="0"/>
      <w:cs w:val="0"/>
    </w:rPr>
  </w:style>
  <w:style w:type="paragraph" w:styleId="Footer">
    <w:name w:val="footer"/>
    <w:basedOn w:val="Normal"/>
    <w:link w:val="a1"/>
    <w:uiPriority w:val="99"/>
    <w:rsid w:val="00850199"/>
    <w:pPr>
      <w:tabs>
        <w:tab w:val="center" w:pos="4677"/>
        <w:tab w:val="right" w:pos="9355"/>
      </w:tabs>
      <w:jc w:val="left"/>
    </w:pPr>
  </w:style>
  <w:style w:type="character" w:customStyle="1" w:styleId="a1">
    <w:name w:val="Нижній колонтитул Знак"/>
    <w:basedOn w:val="DefaultParagraphFont"/>
    <w:link w:val="Footer"/>
    <w:uiPriority w:val="99"/>
    <w:semiHidden/>
    <w:locked/>
    <w:rPr>
      <w:rFonts w:cs="Times New Roman"/>
      <w:sz w:val="24"/>
      <w:szCs w:val="24"/>
      <w:rtl w:val="0"/>
      <w:cs w:val="0"/>
      <w:lang w:val="ru-RU" w:eastAsia="ru-RU"/>
    </w:rPr>
  </w:style>
  <w:style w:type="character" w:styleId="PageNumber">
    <w:name w:val="page number"/>
    <w:basedOn w:val="DefaultParagraphFont"/>
    <w:uiPriority w:val="99"/>
    <w:rsid w:val="00850199"/>
    <w:rPr>
      <w:rFonts w:cs="Times New Roman"/>
      <w:rtl w:val="0"/>
      <w:cs w:val="0"/>
    </w:rPr>
  </w:style>
  <w:style w:type="paragraph" w:styleId="BalloonText">
    <w:name w:val="Balloon Text"/>
    <w:basedOn w:val="Normal"/>
    <w:link w:val="a2"/>
    <w:uiPriority w:val="99"/>
    <w:rsid w:val="00186AA6"/>
    <w:pPr>
      <w:jc w:val="left"/>
    </w:pPr>
    <w:rPr>
      <w:rFonts w:ascii="Segoe UI" w:hAnsi="Segoe UI" w:cs="Segoe UI"/>
      <w:sz w:val="18"/>
      <w:szCs w:val="18"/>
    </w:rPr>
  </w:style>
  <w:style w:type="character" w:customStyle="1" w:styleId="a2">
    <w:name w:val="Текст у виносці Знак"/>
    <w:basedOn w:val="DefaultParagraphFont"/>
    <w:link w:val="BalloonText"/>
    <w:uiPriority w:val="99"/>
    <w:locked/>
    <w:rsid w:val="00186AA6"/>
    <w:rPr>
      <w:rFonts w:ascii="Segoe UI" w:hAnsi="Segoe UI" w:cs="Segoe UI"/>
      <w:sz w:val="18"/>
      <w:szCs w:val="18"/>
      <w:rtl w:val="0"/>
      <w:cs w:val="0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footer" Target="footer1.xml" /><Relationship Id="rId5" Type="http://schemas.openxmlformats.org/officeDocument/2006/relationships/footer" Target="footer2.xml" /><Relationship Id="rId6" Type="http://schemas.openxmlformats.org/officeDocument/2006/relationships/theme" Target="theme/theme1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otalTime>4</TotalTime>
  <Pages>2</Pages>
  <Words>2467</Words>
  <Characters>1407</Characters>
  <Application>Microsoft Office Word</Application>
  <DocSecurity>0</DocSecurity>
  <Lines>0</Lines>
  <Paragraphs>0</Paragraphs>
  <ScaleCrop>false</ScaleCrop>
  <Company>No organization</Company>
  <LinksUpToDate>false</LinksUpToDate>
  <CharactersWithSpaces>3867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Kryshtal</dc:creator>
  <cp:lastModifiedBy>Тарасенко Тарас Петрович</cp:lastModifiedBy>
  <cp:revision>6</cp:revision>
  <cp:lastPrinted>2019-12-18T15:54:00Z</cp:lastPrinted>
  <dcterms:created xsi:type="dcterms:W3CDTF">2019-12-18T15:50:00Z</dcterms:created>
  <dcterms:modified xsi:type="dcterms:W3CDTF">2019-12-20T14:57:00Z</dcterms:modified>
</cp:coreProperties>
</file>