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40027" w:rsidRPr="00357D7C" w:rsidP="00940027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357D7C">
        <w:rPr>
          <w:rFonts w:ascii="Times New Roman" w:hAnsi="Times New Roman"/>
          <w:sz w:val="28"/>
          <w:szCs w:val="28"/>
          <w:u w:val="single"/>
        </w:rPr>
        <w:t>Проект</w:t>
      </w:r>
    </w:p>
    <w:p w:rsidR="00940027" w:rsidRPr="00357D7C" w:rsidP="00940027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357D7C">
        <w:rPr>
          <w:rFonts w:ascii="Times New Roman" w:hAnsi="Times New Roman"/>
          <w:sz w:val="28"/>
          <w:szCs w:val="28"/>
          <w:u w:val="single"/>
        </w:rPr>
        <w:t>Вноситься народними депутатами України</w:t>
      </w:r>
    </w:p>
    <w:p w:rsidR="00940027" w:rsidP="00940027">
      <w:pPr>
        <w:ind w:left="524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Гетманцев Д.О. (№ 20)</w:t>
      </w:r>
    </w:p>
    <w:p w:rsidR="00CE2CB6" w:rsidP="00940027">
      <w:pPr>
        <w:ind w:left="5245"/>
        <w:jc w:val="right"/>
        <w:rPr>
          <w:rFonts w:ascii="Times New Roman" w:hAnsi="Times New Roman"/>
          <w:b/>
          <w:sz w:val="28"/>
          <w:szCs w:val="28"/>
        </w:rPr>
      </w:pPr>
    </w:p>
    <w:p w:rsidR="00940027" w:rsidP="00940027">
      <w:pPr>
        <w:ind w:left="524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Рєпіна Е.А. (№ 77)</w:t>
      </w:r>
    </w:p>
    <w:p w:rsidR="00CE2CB6" w:rsidP="00940027">
      <w:pPr>
        <w:ind w:left="5245"/>
        <w:jc w:val="right"/>
        <w:rPr>
          <w:rFonts w:ascii="Times New Roman" w:hAnsi="Times New Roman"/>
          <w:b/>
          <w:sz w:val="28"/>
          <w:szCs w:val="28"/>
        </w:rPr>
      </w:pPr>
    </w:p>
    <w:p w:rsidR="00940027" w:rsidP="002569EB">
      <w:pPr>
        <w:shd w:val="clear" w:color="auto" w:fill="FFFFFF"/>
        <w:spacing w:before="300" w:after="0" w:line="240" w:lineRule="auto"/>
        <w:ind w:left="450" w:right="450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uk-UA"/>
        </w:rPr>
      </w:pPr>
      <w:r w:rsidRPr="00080DE2">
        <w:rPr>
          <w:rFonts w:ascii="Times New Roman" w:eastAsia="Times New Roman" w:hAnsi="Times New Roman"/>
          <w:b/>
          <w:bCs/>
          <w:i/>
          <w:iCs/>
          <w:color w:val="000000"/>
          <w:spacing w:val="60"/>
          <w:sz w:val="40"/>
          <w:szCs w:val="40"/>
          <w:lang w:eastAsia="uk-UA"/>
        </w:rPr>
        <w:t>ЗАКОН УКРАЇНИ</w:t>
      </w:r>
    </w:p>
    <w:p w:rsidR="00940027" w:rsidP="002569EB">
      <w:pPr>
        <w:shd w:val="clear" w:color="auto" w:fill="FFFFFF"/>
        <w:spacing w:before="300" w:after="0" w:line="240" w:lineRule="auto"/>
        <w:ind w:left="450" w:right="450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  <w:r w:rsidRPr="0094002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Про внесення змін до </w:t>
      </w:r>
      <w:r w:rsidRPr="00940027">
        <w:rPr>
          <w:rFonts w:ascii="Times New Roman" w:hAnsi="Times New Roman"/>
          <w:b/>
          <w:color w:val="000000"/>
          <w:spacing w:val="-2"/>
          <w:sz w:val="28"/>
          <w:szCs w:val="28"/>
        </w:rPr>
        <w:t>Податкового кодексу України</w:t>
      </w:r>
      <w:r w:rsidR="00913FEE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 щодо </w:t>
      </w:r>
      <w:r w:rsidR="00587A87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уточнення </w:t>
      </w:r>
      <w:r w:rsidR="00913FEE">
        <w:rPr>
          <w:rFonts w:ascii="Times New Roman" w:hAnsi="Times New Roman"/>
          <w:b/>
          <w:color w:val="000000"/>
          <w:spacing w:val="-2"/>
          <w:sz w:val="28"/>
          <w:szCs w:val="28"/>
        </w:rPr>
        <w:t>визначення ломбардної  операції</w:t>
      </w:r>
    </w:p>
    <w:p w:rsidR="00587A87" w:rsidRPr="00E609BE" w:rsidP="002569EB">
      <w:pPr>
        <w:shd w:val="clear" w:color="auto" w:fill="FFFFFF"/>
        <w:spacing w:before="300" w:after="0" w:line="240" w:lineRule="auto"/>
        <w:ind w:left="450" w:right="450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940027" w:rsidP="0094002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52"/>
          <w:b/>
          <w:bCs/>
          <w:color w:val="000000"/>
          <w:spacing w:val="30"/>
          <w:sz w:val="28"/>
          <w:szCs w:val="28"/>
          <w:lang w:val="uk-UA"/>
        </w:rPr>
      </w:pPr>
      <w:r w:rsidRPr="00E609BE">
        <w:rPr>
          <w:color w:val="000000"/>
          <w:sz w:val="28"/>
          <w:szCs w:val="28"/>
          <w:lang w:val="uk-UA"/>
        </w:rPr>
        <w:t>Верховна</w:t>
      </w:r>
      <w:r w:rsidRPr="006C1D7F">
        <w:rPr>
          <w:color w:val="000000"/>
          <w:sz w:val="28"/>
          <w:szCs w:val="28"/>
        </w:rPr>
        <w:t xml:space="preserve"> Рада України </w:t>
      </w:r>
      <w:r w:rsidRPr="006C1D7F">
        <w:rPr>
          <w:rStyle w:val="rvts52"/>
          <w:b/>
          <w:bCs/>
          <w:color w:val="000000"/>
          <w:spacing w:val="30"/>
          <w:sz w:val="28"/>
          <w:szCs w:val="28"/>
        </w:rPr>
        <w:t>постановляє:</w:t>
      </w:r>
    </w:p>
    <w:p w:rsidR="0047103C" w:rsidP="0047103C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І. Внести до Податкового кодексу України (Відомості Верховної Ради України, 2011 р., № 13 – 17, ст. 112 із наступними змінами) таку зміну:</w:t>
      </w:r>
    </w:p>
    <w:p w:rsidR="00924055" w:rsidP="0092405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CommentReference"/>
          <w:b/>
          <w:bCs/>
          <w:color w:val="000000"/>
          <w:lang w:val="uk-UA"/>
        </w:rPr>
      </w:pPr>
      <w:r w:rsidR="0047103C">
        <w:rPr>
          <w:color w:val="000000"/>
          <w:spacing w:val="-2"/>
          <w:sz w:val="28"/>
          <w:szCs w:val="28"/>
          <w:lang w:val="uk-UA"/>
        </w:rPr>
        <w:t>1</w:t>
      </w:r>
      <w:r w:rsidRPr="00940027">
        <w:rPr>
          <w:color w:val="000000"/>
          <w:spacing w:val="-2"/>
          <w:sz w:val="28"/>
          <w:szCs w:val="28"/>
          <w:lang w:val="uk-UA"/>
        </w:rPr>
        <w:t xml:space="preserve">) </w:t>
      </w:r>
      <w:r w:rsidR="0047103C">
        <w:rPr>
          <w:color w:val="000000"/>
          <w:spacing w:val="-2"/>
          <w:sz w:val="28"/>
          <w:szCs w:val="28"/>
          <w:lang w:val="uk-UA"/>
        </w:rPr>
        <w:t>п</w:t>
      </w:r>
      <w:r w:rsidRPr="00940027">
        <w:rPr>
          <w:color w:val="000000"/>
          <w:spacing w:val="-2"/>
          <w:sz w:val="28"/>
          <w:szCs w:val="28"/>
          <w:lang w:val="uk-UA"/>
        </w:rPr>
        <w:t xml:space="preserve">ідпункт 14.1.100 пункту 14.1 статті 14 викласти в </w:t>
      </w:r>
      <w:r w:rsidR="0047103C">
        <w:rPr>
          <w:color w:val="000000"/>
          <w:spacing w:val="-2"/>
          <w:sz w:val="28"/>
          <w:szCs w:val="28"/>
          <w:lang w:val="uk-UA"/>
        </w:rPr>
        <w:t xml:space="preserve">такій </w:t>
      </w:r>
      <w:r w:rsidRPr="00940027">
        <w:rPr>
          <w:color w:val="000000"/>
          <w:spacing w:val="-2"/>
          <w:sz w:val="28"/>
          <w:szCs w:val="28"/>
          <w:lang w:val="uk-UA"/>
        </w:rPr>
        <w:t xml:space="preserve">редакції: «ломбардна операція - операція, що здійснюється фізичною особою з отримання коштів від юридичної особи, що є фінансовою установою, згідно із законодавством України, під заставу товарів або валютних цінностей. </w:t>
      </w:r>
      <w:r>
        <w:rPr>
          <w:color w:val="000000"/>
          <w:spacing w:val="-2"/>
          <w:sz w:val="28"/>
          <w:szCs w:val="28"/>
        </w:rPr>
        <w:t>Ломбардні операції є різновидом кредиту під заставу.»</w:t>
      </w:r>
      <w:r>
        <w:rPr>
          <w:rStyle w:val="CommentReference"/>
          <w:b/>
          <w:bCs/>
          <w:color w:val="000000"/>
        </w:rPr>
        <w:t xml:space="preserve"> </w:t>
      </w:r>
    </w:p>
    <w:p w:rsidR="008A39C3" w:rsidP="008A39C3">
      <w:pPr>
        <w:tabs>
          <w:tab w:val="left" w:pos="142"/>
        </w:tabs>
        <w:spacing w:before="8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ІІ. Прикінцеві та перехідні положення</w:t>
      </w:r>
    </w:p>
    <w:p w:rsidR="009E43F5" w:rsidP="00587A87">
      <w:pPr>
        <w:pStyle w:val="BodyText"/>
        <w:spacing w:after="0"/>
        <w:ind w:firstLine="567"/>
        <w:jc w:val="both"/>
        <w:rPr>
          <w:sz w:val="28"/>
          <w:szCs w:val="28"/>
          <w:lang w:val="uk-UA"/>
        </w:rPr>
      </w:pPr>
      <w:r w:rsidR="008A39C3">
        <w:rPr>
          <w:sz w:val="28"/>
          <w:szCs w:val="28"/>
        </w:rPr>
        <w:t>1.</w:t>
      </w:r>
      <w:r w:rsidRPr="009E43F5">
        <w:rPr>
          <w:bCs/>
          <w:sz w:val="28"/>
          <w:szCs w:val="28"/>
          <w:lang w:val="uk-UA" w:eastAsia="en-US"/>
        </w:rPr>
        <w:t xml:space="preserve"> </w:t>
      </w:r>
      <w:r>
        <w:rPr>
          <w:bCs/>
          <w:sz w:val="28"/>
          <w:szCs w:val="28"/>
          <w:lang w:val="uk-UA" w:eastAsia="en-US"/>
        </w:rPr>
        <w:t>Цей Закон набирає чинності з дня, наступного за днем його</w:t>
      </w:r>
      <w:r>
        <w:rPr>
          <w:sz w:val="28"/>
          <w:szCs w:val="28"/>
        </w:rPr>
        <w:t xml:space="preserve"> опублікування</w:t>
      </w:r>
      <w:r>
        <w:rPr>
          <w:sz w:val="28"/>
          <w:szCs w:val="28"/>
          <w:lang w:val="uk-UA"/>
        </w:rPr>
        <w:t>.</w:t>
      </w:r>
    </w:p>
    <w:p w:rsidR="008A39C3" w:rsidP="008A39C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Голова </w:t>
        <w:br/>
        <w:t>Верховної Ради України</w:t>
      </w:r>
    </w:p>
    <w:p w:rsidR="00C3526A" w:rsidP="00AB03C8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AB03C8" w:rsidRPr="00AB03C8" w:rsidP="00AB03C8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B03C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Народні депутати України</w:t>
      </w:r>
    </w:p>
    <w:p w:rsidR="00AB03C8" w:rsidRPr="00AB03C8" w:rsidP="00AB03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03C8" w:rsidRPr="00AB03C8" w:rsidP="00AB03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03C8">
        <w:rPr>
          <w:rFonts w:ascii="Times New Roman" w:eastAsia="Times New Roman" w:hAnsi="Times New Roman"/>
          <w:b/>
          <w:sz w:val="28"/>
          <w:szCs w:val="28"/>
          <w:lang w:eastAsia="ru-RU"/>
        </w:rPr>
        <w:t>Гетманцев Д.О. (№ 20)</w:t>
      </w:r>
    </w:p>
    <w:p w:rsidR="00AB03C8" w:rsidRPr="00AB03C8" w:rsidP="00AB03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03C8" w:rsidRPr="00AB03C8" w:rsidP="00AB03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03C8" w:rsidRPr="00AB03C8" w:rsidP="00AB03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03C8" w:rsidRPr="00AB03C8" w:rsidP="00AB03C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B03C8">
        <w:rPr>
          <w:rFonts w:ascii="Times New Roman" w:eastAsia="Times New Roman" w:hAnsi="Times New Roman"/>
          <w:b/>
          <w:sz w:val="28"/>
          <w:szCs w:val="28"/>
          <w:lang w:eastAsia="ru-RU"/>
        </w:rPr>
        <w:t>Рєпіна Е.А. (№ 77)</w:t>
      </w:r>
    </w:p>
    <w:p w:rsidR="008A39C3" w:rsidRPr="008A39C3" w:rsidP="0092405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lang w:val="uk-UA"/>
        </w:rPr>
      </w:pPr>
    </w:p>
    <w:p w:rsidR="009B35F3" w:rsidRPr="00AB03C8" w:rsidP="005C277B"/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altName w:val="Calisto MT"/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21B"/>
    <w:rsid w:val="00080DE2"/>
    <w:rsid w:val="001E5BF4"/>
    <w:rsid w:val="00253269"/>
    <w:rsid w:val="002569EB"/>
    <w:rsid w:val="002D1CF2"/>
    <w:rsid w:val="00357D7C"/>
    <w:rsid w:val="00360917"/>
    <w:rsid w:val="0047103C"/>
    <w:rsid w:val="00527A01"/>
    <w:rsid w:val="00587A87"/>
    <w:rsid w:val="00594749"/>
    <w:rsid w:val="005C277B"/>
    <w:rsid w:val="006B40ED"/>
    <w:rsid w:val="006C1D7F"/>
    <w:rsid w:val="007416E9"/>
    <w:rsid w:val="00745EF5"/>
    <w:rsid w:val="007B74B4"/>
    <w:rsid w:val="008502C5"/>
    <w:rsid w:val="008A159E"/>
    <w:rsid w:val="008A39C3"/>
    <w:rsid w:val="00913FEE"/>
    <w:rsid w:val="00924055"/>
    <w:rsid w:val="00940027"/>
    <w:rsid w:val="009B35F3"/>
    <w:rsid w:val="009E43F5"/>
    <w:rsid w:val="00A13F3C"/>
    <w:rsid w:val="00AB03C8"/>
    <w:rsid w:val="00B54E60"/>
    <w:rsid w:val="00B649D5"/>
    <w:rsid w:val="00BE521B"/>
    <w:rsid w:val="00C3526A"/>
    <w:rsid w:val="00CE2CB6"/>
    <w:rsid w:val="00D71DE0"/>
    <w:rsid w:val="00DA16E0"/>
    <w:rsid w:val="00E609BE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5C277B"/>
    <w:pPr>
      <w:spacing w:after="200" w:line="276" w:lineRule="auto"/>
    </w:pPr>
    <w:rPr>
      <w:sz w:val="22"/>
      <w:szCs w:val="22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Normal"/>
    <w:rsid w:val="009240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CommentReference">
    <w:name w:val="annotation reference"/>
    <w:uiPriority w:val="99"/>
    <w:semiHidden/>
    <w:unhideWhenUsed/>
    <w:rsid w:val="00924055"/>
    <w:rPr>
      <w:rFonts w:ascii="Times New Roman" w:hAnsi="Times New Roman" w:cs="Times New Roman" w:hint="default"/>
      <w:sz w:val="16"/>
      <w:szCs w:val="16"/>
    </w:rPr>
  </w:style>
  <w:style w:type="character" w:customStyle="1" w:styleId="rvts9">
    <w:name w:val="rvts9"/>
    <w:rsid w:val="00924055"/>
  </w:style>
  <w:style w:type="character" w:customStyle="1" w:styleId="rvts52">
    <w:name w:val="rvts52"/>
    <w:rsid w:val="00940027"/>
  </w:style>
  <w:style w:type="paragraph" w:customStyle="1" w:styleId="a">
    <w:name w:val="Нормальний текст"/>
    <w:basedOn w:val="Normal"/>
    <w:rsid w:val="0047103C"/>
    <w:pPr>
      <w:spacing w:before="120"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BodyText">
    <w:name w:val="Body Text"/>
    <w:basedOn w:val="Normal"/>
    <w:link w:val="a0"/>
    <w:uiPriority w:val="99"/>
    <w:semiHidden/>
    <w:unhideWhenUsed/>
    <w:rsid w:val="009E43F5"/>
    <w:pPr>
      <w:spacing w:after="12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0">
    <w:name w:val="Основний текст Знак"/>
    <w:link w:val="BodyText"/>
    <w:uiPriority w:val="99"/>
    <w:semiHidden/>
    <w:rsid w:val="009E43F5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CE2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link w:val="BalloonText"/>
    <w:uiPriority w:val="99"/>
    <w:semiHidden/>
    <w:rsid w:val="00CE2CB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2020-01-24T03:04:18Z</dcterms:created>
  <dcterms:modified xsi:type="dcterms:W3CDTF">2020-01-24T03:04:18Z</dcterms:modified>
</cp:coreProperties>
</file>