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122AD" w:rsidP="002122AD">
      <w:pPr>
        <w:jc w:val="center"/>
        <w:rPr>
          <w:b/>
          <w:szCs w:val="28"/>
        </w:rPr>
      </w:pPr>
      <w:r w:rsidRPr="00B01091">
        <w:rPr>
          <w:b/>
          <w:szCs w:val="28"/>
        </w:rPr>
        <w:t>Порівняльна таблиця</w:t>
      </w:r>
    </w:p>
    <w:p w:rsidR="004329B4" w:rsidRPr="004329B4" w:rsidP="004329B4">
      <w:pPr>
        <w:shd w:val="clear" w:color="auto" w:fill="FFFFFF"/>
        <w:spacing w:before="300" w:after="0"/>
        <w:ind w:left="450" w:right="450"/>
        <w:jc w:val="center"/>
        <w:rPr>
          <w:rFonts w:eastAsia="Calibri" w:cs="Times New Roman"/>
          <w:b/>
          <w:color w:val="000000"/>
          <w:spacing w:val="-2"/>
          <w:szCs w:val="28"/>
        </w:rPr>
      </w:pPr>
      <w:r w:rsidRPr="00FC6881" w:rsidR="002122AD">
        <w:rPr>
          <w:b/>
          <w:snapToGrid w:val="0"/>
          <w:szCs w:val="28"/>
        </w:rPr>
        <w:t xml:space="preserve">до проекту Закону України </w:t>
      </w:r>
      <w:r w:rsidRPr="004329B4">
        <w:rPr>
          <w:rFonts w:cs="Times New Roman"/>
          <w:b/>
          <w:bCs/>
          <w:color w:val="000000"/>
          <w:szCs w:val="28"/>
          <w:lang w:eastAsia="uk-UA"/>
        </w:rPr>
        <w:t xml:space="preserve">Про внесення змін до </w:t>
      </w:r>
      <w:r w:rsidRPr="004329B4">
        <w:rPr>
          <w:rFonts w:eastAsia="Calibri" w:cs="Times New Roman"/>
          <w:b/>
          <w:color w:val="000000"/>
          <w:spacing w:val="-2"/>
          <w:szCs w:val="28"/>
        </w:rPr>
        <w:t>Податкового кодексу України щодо уточнення визначення ломбардної  операції</w:t>
      </w:r>
    </w:p>
    <w:p w:rsidR="002122AD" w:rsidRPr="00B01091" w:rsidP="004329B4">
      <w:pPr>
        <w:spacing w:before="120"/>
        <w:jc w:val="center"/>
        <w:rPr>
          <w:b/>
          <w:szCs w:val="28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77"/>
        <w:gridCol w:w="7677"/>
      </w:tblGrid>
      <w:tr w:rsidTr="001D155A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677" w:type="dxa"/>
          </w:tcPr>
          <w:p w:rsidR="00935905" w:rsidRPr="002122AD" w:rsidP="00BC260D">
            <w:pPr>
              <w:spacing w:after="0"/>
              <w:ind w:firstLine="567"/>
              <w:jc w:val="center"/>
              <w:rPr>
                <w:rFonts w:cs="Times New Roman"/>
                <w:b/>
                <w:bCs/>
                <w:szCs w:val="28"/>
                <w:lang w:eastAsia="uk-UA"/>
              </w:rPr>
            </w:pPr>
            <w:r w:rsidRPr="00011AFE">
              <w:rPr>
                <w:b/>
                <w:szCs w:val="28"/>
              </w:rPr>
              <w:t>Зміст положення (норми) чинного законодавства</w:t>
            </w:r>
          </w:p>
        </w:tc>
        <w:tc>
          <w:tcPr>
            <w:tcW w:w="7677" w:type="dxa"/>
          </w:tcPr>
          <w:p w:rsidR="00935905" w:rsidP="001E18C1">
            <w:pPr>
              <w:spacing w:after="0"/>
              <w:ind w:firstLine="56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Зміст відповідного положення (проекту) акт</w:t>
            </w:r>
            <w:r w:rsidR="001E18C1">
              <w:rPr>
                <w:b/>
                <w:szCs w:val="28"/>
              </w:rPr>
              <w:t>у</w:t>
            </w:r>
          </w:p>
        </w:tc>
      </w:tr>
      <w:tr w:rsidTr="001D155A">
        <w:tblPrEx>
          <w:tblW w:w="0" w:type="auto"/>
          <w:tblLook w:val="00A0"/>
        </w:tblPrEx>
        <w:tc>
          <w:tcPr>
            <w:tcW w:w="15354" w:type="dxa"/>
            <w:gridSpan w:val="2"/>
          </w:tcPr>
          <w:p w:rsidR="00520E9E" w:rsidRPr="002122AD" w:rsidP="00FB5AEE">
            <w:pPr>
              <w:spacing w:after="0"/>
              <w:ind w:firstLine="567"/>
              <w:jc w:val="center"/>
              <w:rPr>
                <w:szCs w:val="28"/>
              </w:rPr>
            </w:pPr>
            <w:bookmarkStart w:id="0" w:name="o323"/>
            <w:bookmarkEnd w:id="0"/>
            <w:r w:rsidR="004329B4">
              <w:rPr>
                <w:b/>
                <w:szCs w:val="28"/>
              </w:rPr>
              <w:t>Податковий кодекс України</w:t>
            </w:r>
          </w:p>
        </w:tc>
      </w:tr>
      <w:tr w:rsidTr="001D155A">
        <w:tblPrEx>
          <w:tblW w:w="0" w:type="auto"/>
          <w:tblLook w:val="00A0"/>
        </w:tblPrEx>
        <w:tc>
          <w:tcPr>
            <w:tcW w:w="7677" w:type="dxa"/>
          </w:tcPr>
          <w:p w:rsidR="004329B4" w:rsidP="00FB5AEE">
            <w:pPr>
              <w:spacing w:after="0"/>
              <w:ind w:firstLine="567"/>
              <w:rPr>
                <w:color w:val="000000"/>
                <w:shd w:val="clear" w:color="auto" w:fill="FFFFFF"/>
              </w:rPr>
            </w:pPr>
            <w:r w:rsidRPr="004329B4">
              <w:rPr>
                <w:b/>
                <w:bCs/>
                <w:color w:val="000000"/>
                <w:shd w:val="clear" w:color="auto" w:fill="FFFFFF"/>
              </w:rPr>
              <w:t>Стаття 14.</w:t>
            </w:r>
            <w:r w:rsidRPr="004329B4">
              <w:rPr>
                <w:color w:val="000000"/>
                <w:shd w:val="clear" w:color="auto" w:fill="FFFFFF"/>
              </w:rPr>
              <w:t> Визначення понять</w:t>
            </w:r>
          </w:p>
          <w:p w:rsidR="00520E9E" w:rsidRPr="002122AD" w:rsidP="00FB5AEE">
            <w:pPr>
              <w:spacing w:after="0"/>
              <w:ind w:firstLine="567"/>
            </w:pPr>
            <w:r w:rsidRPr="002122AD">
              <w:t>…</w:t>
            </w:r>
          </w:p>
          <w:p w:rsidR="00520E9E" w:rsidRPr="00804DD1" w:rsidP="00FB5AEE">
            <w:pPr>
              <w:spacing w:after="0"/>
              <w:ind w:firstLine="567"/>
              <w:rPr>
                <w:rFonts w:cs="Times New Roman"/>
                <w:b/>
                <w:bCs/>
                <w:strike/>
                <w:szCs w:val="28"/>
                <w:lang w:eastAsia="uk-UA"/>
              </w:rPr>
            </w:pPr>
            <w:r w:rsidR="004329B4">
              <w:rPr>
                <w:color w:val="000000"/>
                <w:shd w:val="clear" w:color="auto" w:fill="FFFFFF"/>
              </w:rPr>
              <w:t>14.1.100. ломбардна операція - операція, що здійснюється фізичною чи юридичною особою, з отримання коштів від юридичної особи, що є фінансовою установою, згідно із законодавством України, під заставу товарів або валютних цінностей. Ломбардні операції є різновидом кредиту під заставу;</w:t>
            </w:r>
          </w:p>
        </w:tc>
        <w:tc>
          <w:tcPr>
            <w:tcW w:w="7677" w:type="dxa"/>
          </w:tcPr>
          <w:p w:rsidR="004329B4" w:rsidP="00935905">
            <w:pPr>
              <w:spacing w:after="0"/>
              <w:ind w:firstLine="567"/>
              <w:rPr>
                <w:color w:val="000000"/>
                <w:shd w:val="clear" w:color="auto" w:fill="FFFFFF"/>
              </w:rPr>
            </w:pPr>
            <w:r w:rsidRPr="004329B4">
              <w:rPr>
                <w:b/>
                <w:bCs/>
                <w:color w:val="000000"/>
                <w:shd w:val="clear" w:color="auto" w:fill="FFFFFF"/>
              </w:rPr>
              <w:t>Стаття 14.</w:t>
            </w:r>
            <w:r w:rsidRPr="004329B4">
              <w:rPr>
                <w:color w:val="000000"/>
                <w:shd w:val="clear" w:color="auto" w:fill="FFFFFF"/>
              </w:rPr>
              <w:t> Визначення понять</w:t>
            </w:r>
          </w:p>
          <w:p w:rsidR="00520E9E" w:rsidRPr="002122AD" w:rsidP="00935905">
            <w:pPr>
              <w:spacing w:after="0"/>
              <w:ind w:firstLine="567"/>
            </w:pPr>
            <w:r w:rsidRPr="002122AD">
              <w:t>…</w:t>
            </w:r>
          </w:p>
          <w:p w:rsidR="00520E9E" w:rsidRPr="00804DD1" w:rsidP="00935905">
            <w:pPr>
              <w:spacing w:after="0"/>
              <w:ind w:firstLine="567"/>
              <w:rPr>
                <w:b/>
              </w:rPr>
            </w:pPr>
            <w:r w:rsidR="004329B4">
              <w:rPr>
                <w:color w:val="000000"/>
                <w:shd w:val="clear" w:color="auto" w:fill="FFFFFF"/>
              </w:rPr>
              <w:t xml:space="preserve">14.1.100. </w:t>
            </w:r>
            <w:r w:rsidRPr="00940027" w:rsidR="004329B4">
              <w:rPr>
                <w:color w:val="000000"/>
                <w:spacing w:val="-2"/>
                <w:szCs w:val="28"/>
              </w:rPr>
              <w:t xml:space="preserve">ломбардна операція - операція, що здійснюється фізичною особою з отримання коштів від юридичної особи, що є фінансовою установою, згідно із законодавством України, під заставу товарів або валютних цінностей. </w:t>
            </w:r>
            <w:r w:rsidR="004329B4">
              <w:rPr>
                <w:color w:val="000000"/>
                <w:spacing w:val="-2"/>
                <w:szCs w:val="28"/>
              </w:rPr>
              <w:t>Ломбардні операції є різновидом кредиту під заставу.</w:t>
            </w:r>
            <w:r w:rsidR="004329B4">
              <w:rPr>
                <w:color w:val="000000"/>
                <w:shd w:val="clear" w:color="auto" w:fill="FFFFFF"/>
              </w:rPr>
              <w:t>;</w:t>
            </w:r>
          </w:p>
        </w:tc>
      </w:tr>
    </w:tbl>
    <w:p w:rsidR="003D508E" w:rsidP="003D508E">
      <w:pPr>
        <w:rPr>
          <w:b/>
          <w:szCs w:val="28"/>
        </w:rPr>
      </w:pPr>
      <w:bookmarkStart w:id="1" w:name="o331"/>
      <w:bookmarkEnd w:id="1"/>
    </w:p>
    <w:p w:rsidR="003D508E" w:rsidP="003D508E">
      <w:pPr>
        <w:rPr>
          <w:b/>
          <w:szCs w:val="28"/>
        </w:rPr>
      </w:pPr>
    </w:p>
    <w:p w:rsidR="003D508E" w:rsidRPr="007E04FD" w:rsidP="003D508E">
      <w:pPr>
        <w:rPr>
          <w:b/>
          <w:szCs w:val="28"/>
        </w:rPr>
      </w:pPr>
      <w:r w:rsidRPr="007E04FD">
        <w:rPr>
          <w:b/>
          <w:szCs w:val="28"/>
        </w:rPr>
        <w:t>Народні депутати</w:t>
      </w:r>
    </w:p>
    <w:p w:rsidR="004329B4" w:rsidP="003D508E">
      <w:pPr>
        <w:rPr>
          <w:b/>
          <w:szCs w:val="28"/>
        </w:rPr>
      </w:pPr>
    </w:p>
    <w:p w:rsidR="003D508E" w:rsidP="003D508E">
      <w:pPr>
        <w:rPr>
          <w:b/>
          <w:szCs w:val="28"/>
        </w:rPr>
      </w:pPr>
      <w:r w:rsidRPr="007E04FD">
        <w:rPr>
          <w:b/>
          <w:szCs w:val="28"/>
        </w:rPr>
        <w:t>Гетманцев Д.О. (№ 20)</w:t>
      </w:r>
    </w:p>
    <w:p w:rsidR="003D508E" w:rsidP="003D508E">
      <w:pPr>
        <w:rPr>
          <w:b/>
          <w:szCs w:val="28"/>
        </w:rPr>
      </w:pPr>
    </w:p>
    <w:p w:rsidR="003D508E" w:rsidRPr="007E04FD" w:rsidP="003D508E">
      <w:pPr>
        <w:rPr>
          <w:b/>
          <w:szCs w:val="28"/>
        </w:rPr>
      </w:pPr>
    </w:p>
    <w:p w:rsidR="003D508E" w:rsidRPr="007E04FD" w:rsidP="003D508E">
      <w:pPr>
        <w:rPr>
          <w:b/>
          <w:szCs w:val="28"/>
        </w:rPr>
      </w:pPr>
      <w:r w:rsidRPr="007E04FD">
        <w:rPr>
          <w:b/>
          <w:szCs w:val="28"/>
        </w:rPr>
        <w:t>Рєпіна Е.А. (№ 77)</w:t>
      </w:r>
    </w:p>
    <w:p w:rsidR="002122AD" w:rsidP="005820B8">
      <w:pPr>
        <w:spacing w:after="360"/>
        <w:ind w:firstLine="0"/>
      </w:pPr>
    </w:p>
    <w:sectPr w:rsidSect="0094785A">
      <w:footerReference w:type="default" r:id="rId5"/>
      <w:pgSz w:w="16838" w:h="11906" w:orient="landscape"/>
      <w:pgMar w:top="850" w:right="850" w:bottom="1276" w:left="850" w:header="708" w:footer="708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905">
    <w:pPr>
      <w:pStyle w:val="Footer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329B4">
      <w:rPr>
        <w:noProof/>
      </w:rPr>
      <w:t>2</w:t>
    </w:r>
    <w:r>
      <w:rPr>
        <w:noProof/>
      </w:rPr>
      <w:fldChar w:fldCharType="end"/>
    </w:r>
  </w:p>
  <w:p w:rsidR="0093590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7F9"/>
    <w:rsid w:val="00002C84"/>
    <w:rsid w:val="000033DC"/>
    <w:rsid w:val="00005515"/>
    <w:rsid w:val="00005668"/>
    <w:rsid w:val="0001004E"/>
    <w:rsid w:val="00011AFE"/>
    <w:rsid w:val="00012BC0"/>
    <w:rsid w:val="000151F2"/>
    <w:rsid w:val="000179E5"/>
    <w:rsid w:val="00031E9F"/>
    <w:rsid w:val="0003202E"/>
    <w:rsid w:val="0003704F"/>
    <w:rsid w:val="00045475"/>
    <w:rsid w:val="00045595"/>
    <w:rsid w:val="00066FE1"/>
    <w:rsid w:val="00076CCE"/>
    <w:rsid w:val="00092154"/>
    <w:rsid w:val="0009269D"/>
    <w:rsid w:val="000963A7"/>
    <w:rsid w:val="000A2E59"/>
    <w:rsid w:val="000A34BB"/>
    <w:rsid w:val="000A66D1"/>
    <w:rsid w:val="000B170B"/>
    <w:rsid w:val="000C373C"/>
    <w:rsid w:val="000C6006"/>
    <w:rsid w:val="00100BE9"/>
    <w:rsid w:val="0011386C"/>
    <w:rsid w:val="0011416C"/>
    <w:rsid w:val="001276E0"/>
    <w:rsid w:val="00127CF5"/>
    <w:rsid w:val="00136B64"/>
    <w:rsid w:val="00137F1C"/>
    <w:rsid w:val="00151734"/>
    <w:rsid w:val="00156327"/>
    <w:rsid w:val="00161C00"/>
    <w:rsid w:val="00166B51"/>
    <w:rsid w:val="001741EB"/>
    <w:rsid w:val="00175CEF"/>
    <w:rsid w:val="00192099"/>
    <w:rsid w:val="001A112B"/>
    <w:rsid w:val="001A16CF"/>
    <w:rsid w:val="001A2B08"/>
    <w:rsid w:val="001A46A2"/>
    <w:rsid w:val="001A552F"/>
    <w:rsid w:val="001B0B90"/>
    <w:rsid w:val="001B1B27"/>
    <w:rsid w:val="001C0A44"/>
    <w:rsid w:val="001C6C0E"/>
    <w:rsid w:val="001D155A"/>
    <w:rsid w:val="001D35C3"/>
    <w:rsid w:val="001D4DBC"/>
    <w:rsid w:val="001E18C1"/>
    <w:rsid w:val="001E2284"/>
    <w:rsid w:val="001F319C"/>
    <w:rsid w:val="001F5DC3"/>
    <w:rsid w:val="00203737"/>
    <w:rsid w:val="00210A1A"/>
    <w:rsid w:val="002122AD"/>
    <w:rsid w:val="002264B1"/>
    <w:rsid w:val="00232348"/>
    <w:rsid w:val="002333DC"/>
    <w:rsid w:val="00235775"/>
    <w:rsid w:val="00235A7F"/>
    <w:rsid w:val="00241D61"/>
    <w:rsid w:val="0024251D"/>
    <w:rsid w:val="00244C6D"/>
    <w:rsid w:val="002509D8"/>
    <w:rsid w:val="00257551"/>
    <w:rsid w:val="00261EF2"/>
    <w:rsid w:val="00266699"/>
    <w:rsid w:val="002707E4"/>
    <w:rsid w:val="00271E8C"/>
    <w:rsid w:val="00291C08"/>
    <w:rsid w:val="00292B43"/>
    <w:rsid w:val="002B423A"/>
    <w:rsid w:val="002B62B5"/>
    <w:rsid w:val="002B7F2D"/>
    <w:rsid w:val="002C4635"/>
    <w:rsid w:val="002C780A"/>
    <w:rsid w:val="002E65AD"/>
    <w:rsid w:val="002F3119"/>
    <w:rsid w:val="0030472A"/>
    <w:rsid w:val="00306738"/>
    <w:rsid w:val="003124C6"/>
    <w:rsid w:val="00324E88"/>
    <w:rsid w:val="00336A12"/>
    <w:rsid w:val="00342541"/>
    <w:rsid w:val="0036108C"/>
    <w:rsid w:val="00370B73"/>
    <w:rsid w:val="0037401B"/>
    <w:rsid w:val="0037658D"/>
    <w:rsid w:val="003810EE"/>
    <w:rsid w:val="003828AE"/>
    <w:rsid w:val="00382B24"/>
    <w:rsid w:val="00385FAF"/>
    <w:rsid w:val="003907DB"/>
    <w:rsid w:val="003953B1"/>
    <w:rsid w:val="003967AA"/>
    <w:rsid w:val="00397A85"/>
    <w:rsid w:val="003A168E"/>
    <w:rsid w:val="003A25ED"/>
    <w:rsid w:val="003A281D"/>
    <w:rsid w:val="003B3DFE"/>
    <w:rsid w:val="003B6A73"/>
    <w:rsid w:val="003C57AC"/>
    <w:rsid w:val="003D123A"/>
    <w:rsid w:val="003D244A"/>
    <w:rsid w:val="003D508E"/>
    <w:rsid w:val="003D5A64"/>
    <w:rsid w:val="003D6626"/>
    <w:rsid w:val="003D6678"/>
    <w:rsid w:val="003D7919"/>
    <w:rsid w:val="003E2DF0"/>
    <w:rsid w:val="003E2F4D"/>
    <w:rsid w:val="003E45C8"/>
    <w:rsid w:val="003E7939"/>
    <w:rsid w:val="003F5650"/>
    <w:rsid w:val="003F7A54"/>
    <w:rsid w:val="004207EC"/>
    <w:rsid w:val="0043219A"/>
    <w:rsid w:val="004329B4"/>
    <w:rsid w:val="00433D52"/>
    <w:rsid w:val="004353B5"/>
    <w:rsid w:val="00441E7E"/>
    <w:rsid w:val="00445CAD"/>
    <w:rsid w:val="004546D6"/>
    <w:rsid w:val="00470580"/>
    <w:rsid w:val="00472AC8"/>
    <w:rsid w:val="00475FD9"/>
    <w:rsid w:val="00481E7A"/>
    <w:rsid w:val="00496B2A"/>
    <w:rsid w:val="004A496B"/>
    <w:rsid w:val="004A6B91"/>
    <w:rsid w:val="004A76AD"/>
    <w:rsid w:val="004B65CA"/>
    <w:rsid w:val="004C379C"/>
    <w:rsid w:val="004C4C5B"/>
    <w:rsid w:val="004D0F2E"/>
    <w:rsid w:val="004D4701"/>
    <w:rsid w:val="004E18F8"/>
    <w:rsid w:val="004E1F66"/>
    <w:rsid w:val="004E4D21"/>
    <w:rsid w:val="004F2217"/>
    <w:rsid w:val="004F5B63"/>
    <w:rsid w:val="00501DEC"/>
    <w:rsid w:val="0050469F"/>
    <w:rsid w:val="0051015C"/>
    <w:rsid w:val="00520E9E"/>
    <w:rsid w:val="00522815"/>
    <w:rsid w:val="0053283D"/>
    <w:rsid w:val="00537515"/>
    <w:rsid w:val="0054273A"/>
    <w:rsid w:val="00542B28"/>
    <w:rsid w:val="00543D8F"/>
    <w:rsid w:val="005520A4"/>
    <w:rsid w:val="00554F15"/>
    <w:rsid w:val="0055513E"/>
    <w:rsid w:val="00557892"/>
    <w:rsid w:val="00562D47"/>
    <w:rsid w:val="0056493C"/>
    <w:rsid w:val="0056603E"/>
    <w:rsid w:val="00570DD7"/>
    <w:rsid w:val="00575185"/>
    <w:rsid w:val="00575ACF"/>
    <w:rsid w:val="00575DA5"/>
    <w:rsid w:val="00577BF4"/>
    <w:rsid w:val="0058030B"/>
    <w:rsid w:val="00581811"/>
    <w:rsid w:val="005820B8"/>
    <w:rsid w:val="00593919"/>
    <w:rsid w:val="005A1239"/>
    <w:rsid w:val="005A58EE"/>
    <w:rsid w:val="005A6463"/>
    <w:rsid w:val="005B16A8"/>
    <w:rsid w:val="005C11C8"/>
    <w:rsid w:val="005C17CE"/>
    <w:rsid w:val="005C2272"/>
    <w:rsid w:val="005C4D86"/>
    <w:rsid w:val="005C5B93"/>
    <w:rsid w:val="005D5653"/>
    <w:rsid w:val="005D75C1"/>
    <w:rsid w:val="005F5703"/>
    <w:rsid w:val="005F5B12"/>
    <w:rsid w:val="00602809"/>
    <w:rsid w:val="0061323E"/>
    <w:rsid w:val="00614E08"/>
    <w:rsid w:val="00616579"/>
    <w:rsid w:val="006179FB"/>
    <w:rsid w:val="00617C3B"/>
    <w:rsid w:val="0062175D"/>
    <w:rsid w:val="00626FD2"/>
    <w:rsid w:val="00627D26"/>
    <w:rsid w:val="00630685"/>
    <w:rsid w:val="0063074A"/>
    <w:rsid w:val="00633DB8"/>
    <w:rsid w:val="006573B1"/>
    <w:rsid w:val="0066208D"/>
    <w:rsid w:val="00662190"/>
    <w:rsid w:val="0066246A"/>
    <w:rsid w:val="00662834"/>
    <w:rsid w:val="00663131"/>
    <w:rsid w:val="00695029"/>
    <w:rsid w:val="006A56D0"/>
    <w:rsid w:val="006A6FAB"/>
    <w:rsid w:val="006B27C2"/>
    <w:rsid w:val="006B5C4F"/>
    <w:rsid w:val="006C0320"/>
    <w:rsid w:val="006D14AE"/>
    <w:rsid w:val="006D1F40"/>
    <w:rsid w:val="006D41F3"/>
    <w:rsid w:val="006D6E2B"/>
    <w:rsid w:val="006D74DE"/>
    <w:rsid w:val="006E744F"/>
    <w:rsid w:val="006F2D58"/>
    <w:rsid w:val="006F6F8C"/>
    <w:rsid w:val="00704C3E"/>
    <w:rsid w:val="00723D73"/>
    <w:rsid w:val="00724B36"/>
    <w:rsid w:val="007333C2"/>
    <w:rsid w:val="00734A4A"/>
    <w:rsid w:val="00737737"/>
    <w:rsid w:val="007440F7"/>
    <w:rsid w:val="0074571A"/>
    <w:rsid w:val="00746585"/>
    <w:rsid w:val="007475BD"/>
    <w:rsid w:val="00750240"/>
    <w:rsid w:val="00753B3C"/>
    <w:rsid w:val="00761C43"/>
    <w:rsid w:val="007650A2"/>
    <w:rsid w:val="00772470"/>
    <w:rsid w:val="007752F7"/>
    <w:rsid w:val="0078060F"/>
    <w:rsid w:val="00780BF3"/>
    <w:rsid w:val="00781D9B"/>
    <w:rsid w:val="00782F7D"/>
    <w:rsid w:val="00787757"/>
    <w:rsid w:val="00787BD2"/>
    <w:rsid w:val="007B11AE"/>
    <w:rsid w:val="007B3E23"/>
    <w:rsid w:val="007C45A2"/>
    <w:rsid w:val="007D2D5C"/>
    <w:rsid w:val="007D4FCF"/>
    <w:rsid w:val="007E04FD"/>
    <w:rsid w:val="007E55E0"/>
    <w:rsid w:val="007E6E30"/>
    <w:rsid w:val="007F300C"/>
    <w:rsid w:val="007F6740"/>
    <w:rsid w:val="0080257A"/>
    <w:rsid w:val="00804DD1"/>
    <w:rsid w:val="0081426C"/>
    <w:rsid w:val="00814693"/>
    <w:rsid w:val="0083575B"/>
    <w:rsid w:val="008425EB"/>
    <w:rsid w:val="008513D0"/>
    <w:rsid w:val="00855579"/>
    <w:rsid w:val="008563DD"/>
    <w:rsid w:val="008604EB"/>
    <w:rsid w:val="00874D99"/>
    <w:rsid w:val="00876BCE"/>
    <w:rsid w:val="00877870"/>
    <w:rsid w:val="008804CA"/>
    <w:rsid w:val="00881F03"/>
    <w:rsid w:val="00886C06"/>
    <w:rsid w:val="00892A9D"/>
    <w:rsid w:val="00896165"/>
    <w:rsid w:val="008B56BD"/>
    <w:rsid w:val="008B6D15"/>
    <w:rsid w:val="008B7199"/>
    <w:rsid w:val="008C0266"/>
    <w:rsid w:val="008D3AA1"/>
    <w:rsid w:val="008D4CBE"/>
    <w:rsid w:val="008E0A6B"/>
    <w:rsid w:val="008F0CB1"/>
    <w:rsid w:val="00905D46"/>
    <w:rsid w:val="009104C8"/>
    <w:rsid w:val="00911EEF"/>
    <w:rsid w:val="00921809"/>
    <w:rsid w:val="00935905"/>
    <w:rsid w:val="0093692A"/>
    <w:rsid w:val="00940027"/>
    <w:rsid w:val="00940D3D"/>
    <w:rsid w:val="00944DA5"/>
    <w:rsid w:val="0094785A"/>
    <w:rsid w:val="009556A5"/>
    <w:rsid w:val="009566E5"/>
    <w:rsid w:val="0096485D"/>
    <w:rsid w:val="0097650D"/>
    <w:rsid w:val="00986F74"/>
    <w:rsid w:val="00987130"/>
    <w:rsid w:val="00987BE1"/>
    <w:rsid w:val="009909A9"/>
    <w:rsid w:val="009909AE"/>
    <w:rsid w:val="009926F8"/>
    <w:rsid w:val="00993480"/>
    <w:rsid w:val="009A0615"/>
    <w:rsid w:val="009A5343"/>
    <w:rsid w:val="009A6AD1"/>
    <w:rsid w:val="009D250B"/>
    <w:rsid w:val="009D36CD"/>
    <w:rsid w:val="009E1607"/>
    <w:rsid w:val="009E2249"/>
    <w:rsid w:val="009E60E7"/>
    <w:rsid w:val="009E71FC"/>
    <w:rsid w:val="009F247C"/>
    <w:rsid w:val="009F5CBB"/>
    <w:rsid w:val="00A04DC9"/>
    <w:rsid w:val="00A05134"/>
    <w:rsid w:val="00A247BC"/>
    <w:rsid w:val="00A2688B"/>
    <w:rsid w:val="00A3273B"/>
    <w:rsid w:val="00A37EF2"/>
    <w:rsid w:val="00A506DB"/>
    <w:rsid w:val="00A537F9"/>
    <w:rsid w:val="00A55706"/>
    <w:rsid w:val="00A615FB"/>
    <w:rsid w:val="00A65E37"/>
    <w:rsid w:val="00A878B2"/>
    <w:rsid w:val="00A92271"/>
    <w:rsid w:val="00A92B61"/>
    <w:rsid w:val="00AA0AD6"/>
    <w:rsid w:val="00AB088A"/>
    <w:rsid w:val="00AC5C8F"/>
    <w:rsid w:val="00AD0707"/>
    <w:rsid w:val="00AD5498"/>
    <w:rsid w:val="00AD7B05"/>
    <w:rsid w:val="00AD7D66"/>
    <w:rsid w:val="00AE2AA2"/>
    <w:rsid w:val="00AE2F89"/>
    <w:rsid w:val="00AE36D5"/>
    <w:rsid w:val="00AF1A44"/>
    <w:rsid w:val="00AF3B82"/>
    <w:rsid w:val="00AF4FD2"/>
    <w:rsid w:val="00AF7ABC"/>
    <w:rsid w:val="00B01091"/>
    <w:rsid w:val="00B13AA1"/>
    <w:rsid w:val="00B20692"/>
    <w:rsid w:val="00B264AB"/>
    <w:rsid w:val="00B337E9"/>
    <w:rsid w:val="00B34538"/>
    <w:rsid w:val="00B34B3D"/>
    <w:rsid w:val="00B35276"/>
    <w:rsid w:val="00B355F0"/>
    <w:rsid w:val="00B46E0C"/>
    <w:rsid w:val="00B50E4B"/>
    <w:rsid w:val="00B5519F"/>
    <w:rsid w:val="00B55C3D"/>
    <w:rsid w:val="00B71B73"/>
    <w:rsid w:val="00B81ABD"/>
    <w:rsid w:val="00B90A7E"/>
    <w:rsid w:val="00B9128F"/>
    <w:rsid w:val="00BB3C4F"/>
    <w:rsid w:val="00BB6308"/>
    <w:rsid w:val="00BC260D"/>
    <w:rsid w:val="00BC35B7"/>
    <w:rsid w:val="00BC6183"/>
    <w:rsid w:val="00BD4F6C"/>
    <w:rsid w:val="00BD5A74"/>
    <w:rsid w:val="00BF0735"/>
    <w:rsid w:val="00BF4467"/>
    <w:rsid w:val="00BF4A2E"/>
    <w:rsid w:val="00C02677"/>
    <w:rsid w:val="00C0538D"/>
    <w:rsid w:val="00C1121F"/>
    <w:rsid w:val="00C15AA4"/>
    <w:rsid w:val="00C240F0"/>
    <w:rsid w:val="00C2467E"/>
    <w:rsid w:val="00C27AF5"/>
    <w:rsid w:val="00C3266C"/>
    <w:rsid w:val="00C471A7"/>
    <w:rsid w:val="00C47373"/>
    <w:rsid w:val="00C47E5C"/>
    <w:rsid w:val="00C50B5B"/>
    <w:rsid w:val="00C557A8"/>
    <w:rsid w:val="00C559E5"/>
    <w:rsid w:val="00C56950"/>
    <w:rsid w:val="00C6635A"/>
    <w:rsid w:val="00C7292D"/>
    <w:rsid w:val="00C94857"/>
    <w:rsid w:val="00C96AB6"/>
    <w:rsid w:val="00C97A52"/>
    <w:rsid w:val="00C97BB0"/>
    <w:rsid w:val="00CA163F"/>
    <w:rsid w:val="00CA50FF"/>
    <w:rsid w:val="00CB1F49"/>
    <w:rsid w:val="00CC2DB1"/>
    <w:rsid w:val="00CC7A16"/>
    <w:rsid w:val="00CD4390"/>
    <w:rsid w:val="00CE091C"/>
    <w:rsid w:val="00CE1FB1"/>
    <w:rsid w:val="00CE5941"/>
    <w:rsid w:val="00CF4A33"/>
    <w:rsid w:val="00D00E7B"/>
    <w:rsid w:val="00D203B7"/>
    <w:rsid w:val="00D32124"/>
    <w:rsid w:val="00D351F2"/>
    <w:rsid w:val="00D36EEB"/>
    <w:rsid w:val="00D403F3"/>
    <w:rsid w:val="00D50EF1"/>
    <w:rsid w:val="00D53180"/>
    <w:rsid w:val="00D54E33"/>
    <w:rsid w:val="00D562D3"/>
    <w:rsid w:val="00D67A67"/>
    <w:rsid w:val="00D72051"/>
    <w:rsid w:val="00D80097"/>
    <w:rsid w:val="00D81CA9"/>
    <w:rsid w:val="00D84848"/>
    <w:rsid w:val="00D856D4"/>
    <w:rsid w:val="00D95682"/>
    <w:rsid w:val="00DA7719"/>
    <w:rsid w:val="00DB39AD"/>
    <w:rsid w:val="00DC0DB0"/>
    <w:rsid w:val="00DC30C0"/>
    <w:rsid w:val="00DC54D9"/>
    <w:rsid w:val="00DC5CF7"/>
    <w:rsid w:val="00DD185B"/>
    <w:rsid w:val="00DE0C68"/>
    <w:rsid w:val="00DE2542"/>
    <w:rsid w:val="00DE435E"/>
    <w:rsid w:val="00DE7BF0"/>
    <w:rsid w:val="00DF26F4"/>
    <w:rsid w:val="00DF58F7"/>
    <w:rsid w:val="00DF6973"/>
    <w:rsid w:val="00E0242D"/>
    <w:rsid w:val="00E0413B"/>
    <w:rsid w:val="00E05785"/>
    <w:rsid w:val="00E228A4"/>
    <w:rsid w:val="00E32F02"/>
    <w:rsid w:val="00E33782"/>
    <w:rsid w:val="00E420EC"/>
    <w:rsid w:val="00E42E60"/>
    <w:rsid w:val="00E4671F"/>
    <w:rsid w:val="00E625B5"/>
    <w:rsid w:val="00E7548B"/>
    <w:rsid w:val="00E81253"/>
    <w:rsid w:val="00E8160C"/>
    <w:rsid w:val="00E8531F"/>
    <w:rsid w:val="00E855D9"/>
    <w:rsid w:val="00E941CD"/>
    <w:rsid w:val="00E95398"/>
    <w:rsid w:val="00EA0C8A"/>
    <w:rsid w:val="00EA1783"/>
    <w:rsid w:val="00EB3A21"/>
    <w:rsid w:val="00EB3EA3"/>
    <w:rsid w:val="00EB7BAD"/>
    <w:rsid w:val="00EC3D83"/>
    <w:rsid w:val="00EC5214"/>
    <w:rsid w:val="00ED2B6C"/>
    <w:rsid w:val="00ED44E7"/>
    <w:rsid w:val="00ED65EC"/>
    <w:rsid w:val="00ED678B"/>
    <w:rsid w:val="00EF5AA3"/>
    <w:rsid w:val="00EF62FE"/>
    <w:rsid w:val="00EF6B3D"/>
    <w:rsid w:val="00F00B15"/>
    <w:rsid w:val="00F036C2"/>
    <w:rsid w:val="00F12394"/>
    <w:rsid w:val="00F12F4B"/>
    <w:rsid w:val="00F130EA"/>
    <w:rsid w:val="00F146BF"/>
    <w:rsid w:val="00F244B0"/>
    <w:rsid w:val="00F44428"/>
    <w:rsid w:val="00F527DC"/>
    <w:rsid w:val="00F56CA0"/>
    <w:rsid w:val="00F71FF2"/>
    <w:rsid w:val="00F7457F"/>
    <w:rsid w:val="00F74DD7"/>
    <w:rsid w:val="00F76065"/>
    <w:rsid w:val="00F768C2"/>
    <w:rsid w:val="00F84D58"/>
    <w:rsid w:val="00F91CE1"/>
    <w:rsid w:val="00F97D28"/>
    <w:rsid w:val="00FA3192"/>
    <w:rsid w:val="00FB5AEE"/>
    <w:rsid w:val="00FB7C43"/>
    <w:rsid w:val="00FC1260"/>
    <w:rsid w:val="00FC1799"/>
    <w:rsid w:val="00FC299E"/>
    <w:rsid w:val="00FC4771"/>
    <w:rsid w:val="00FC5330"/>
    <w:rsid w:val="00FC6881"/>
    <w:rsid w:val="00FD412C"/>
    <w:rsid w:val="00FD5482"/>
    <w:rsid w:val="00FE456F"/>
    <w:rsid w:val="00FE6A25"/>
    <w:rsid w:val="00FF6C9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ontemporary" w:semiHidden="0" w:unhideWhenUsed="0"/>
    <w:lsdException w:name="Table Elegant" w:semiHidden="0" w:unhideWhenUsed="0"/>
    <w:lsdException w:name="Table Professional" w:semiHidden="0" w:unhideWhenUsed="0"/>
    <w:lsdException w:name="Table Subtle 1" w:semiHidden="0" w:unhideWhenUsed="0"/>
    <w:lsdException w:name="Table Subtle 2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78060F"/>
    <w:pPr>
      <w:spacing w:after="120"/>
      <w:ind w:firstLine="709"/>
      <w:jc w:val="both"/>
    </w:pPr>
    <w:rPr>
      <w:rFonts w:ascii="Times New Roman" w:hAnsi="Times New Roman"/>
      <w:sz w:val="28"/>
      <w:szCs w:val="22"/>
      <w:lang w:val="uk-UA" w:eastAsia="en-US" w:bidi="ar-SA"/>
    </w:rPr>
  </w:style>
  <w:style w:type="paragraph" w:styleId="Heading3">
    <w:name w:val="heading 3"/>
    <w:basedOn w:val="Normal"/>
    <w:link w:val="3"/>
    <w:uiPriority w:val="99"/>
    <w:qFormat/>
    <w:rsid w:val="0078060F"/>
    <w:pPr>
      <w:spacing w:before="100" w:beforeAutospacing="1" w:after="100" w:afterAutospacing="1"/>
      <w:ind w:firstLine="0"/>
      <w:jc w:val="left"/>
      <w:outlineLvl w:val="2"/>
    </w:pPr>
    <w:rPr>
      <w:rFonts w:ascii="Cambria" w:hAnsi="Cambria" w:cs="Times New Roman"/>
      <w:b/>
      <w:bCs/>
      <w:sz w:val="26"/>
      <w:szCs w:val="26"/>
      <w:lang w:val="x-none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оловок 3 Знак"/>
    <w:link w:val="Heading3"/>
    <w:uiPriority w:val="99"/>
    <w:locked/>
    <w:rsid w:val="0078060F"/>
    <w:rPr>
      <w:rFonts w:ascii="Cambria" w:hAnsi="Cambria" w:cs="Times New Roman"/>
      <w:b/>
      <w:bCs/>
      <w:sz w:val="26"/>
      <w:szCs w:val="26"/>
      <w:lang w:val="x-none" w:eastAsia="uk-UA"/>
    </w:rPr>
  </w:style>
  <w:style w:type="character" w:customStyle="1" w:styleId="1">
    <w:name w:val="Текст у виносці Знак1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paragraph" w:styleId="BalloonText">
    <w:name w:val="Balloon Text"/>
    <w:basedOn w:val="Normal"/>
    <w:link w:val="a"/>
    <w:uiPriority w:val="99"/>
    <w:semiHidden/>
    <w:rsid w:val="0078060F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12">
    <w:name w:val="Текст у виносці Знак12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13">
    <w:name w:val="Текст у виносці Знак13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a">
    <w:name w:val="Текст у виносці Знак"/>
    <w:link w:val="BalloonText"/>
    <w:uiPriority w:val="99"/>
    <w:semiHidden/>
    <w:locked/>
    <w:rPr>
      <w:rFonts w:ascii="Segoe UI" w:hAnsi="Segoe UI" w:cs="Segoe UI"/>
      <w:sz w:val="18"/>
      <w:szCs w:val="18"/>
      <w:lang w:val="uk-UA" w:eastAsia="en-US"/>
    </w:rPr>
  </w:style>
  <w:style w:type="character" w:customStyle="1" w:styleId="11">
    <w:name w:val="Текст у виносці Знак11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BalloonTextChar1">
    <w:name w:val="Balloon Text Char1"/>
    <w:uiPriority w:val="99"/>
    <w:semiHidden/>
    <w:rPr>
      <w:rFonts w:ascii="Times New Roman" w:hAnsi="Times New Roman" w:cs="Calibri"/>
      <w:sz w:val="2"/>
      <w:lang w:val="x-none" w:eastAsia="en-US"/>
    </w:rPr>
  </w:style>
  <w:style w:type="character" w:customStyle="1" w:styleId="10">
    <w:name w:val="Текст примітки Знак1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paragraph" w:styleId="CommentText">
    <w:name w:val="annotation text"/>
    <w:basedOn w:val="Normal"/>
    <w:link w:val="a0"/>
    <w:uiPriority w:val="99"/>
    <w:semiHidden/>
    <w:rsid w:val="0078060F"/>
    <w:pPr>
      <w:spacing w:after="0"/>
      <w:ind w:firstLine="0"/>
      <w:jc w:val="left"/>
    </w:pPr>
    <w:rPr>
      <w:rFonts w:cs="Times New Roman"/>
      <w:sz w:val="20"/>
      <w:szCs w:val="20"/>
    </w:rPr>
  </w:style>
  <w:style w:type="character" w:customStyle="1" w:styleId="120">
    <w:name w:val="Текст примітки Знак12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130">
    <w:name w:val="Текст примітки Знак13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a0">
    <w:name w:val="Текст примітки Знак"/>
    <w:link w:val="CommentText"/>
    <w:uiPriority w:val="99"/>
    <w:semiHidden/>
    <w:locked/>
    <w:rPr>
      <w:rFonts w:ascii="Times New Roman" w:hAnsi="Times New Roman" w:cs="Times New Roman"/>
      <w:sz w:val="20"/>
      <w:szCs w:val="20"/>
      <w:lang w:val="uk-UA" w:eastAsia="en-US"/>
    </w:rPr>
  </w:style>
  <w:style w:type="character" w:customStyle="1" w:styleId="110">
    <w:name w:val="Текст примітки Знак11"/>
    <w:uiPriority w:val="99"/>
    <w:semiHidden/>
    <w:rPr>
      <w:rFonts w:ascii="Times New Roman" w:hAnsi="Times New Roman" w:cs="Calibri"/>
      <w:sz w:val="20"/>
      <w:szCs w:val="20"/>
      <w:lang w:val="x-none" w:eastAsia="en-US"/>
    </w:rPr>
  </w:style>
  <w:style w:type="character" w:customStyle="1" w:styleId="CommentTextChar1">
    <w:name w:val="Comment Text Char1"/>
    <w:uiPriority w:val="99"/>
    <w:semiHidden/>
    <w:rPr>
      <w:rFonts w:ascii="Times New Roman" w:hAnsi="Times New Roman" w:cs="Calibri"/>
      <w:sz w:val="20"/>
      <w:szCs w:val="20"/>
      <w:lang w:val="x-none" w:eastAsia="en-US"/>
    </w:rPr>
  </w:style>
  <w:style w:type="character" w:customStyle="1" w:styleId="HTML1">
    <w:name w:val="Стандартний HTML Знак1"/>
    <w:uiPriority w:val="99"/>
    <w:semiHidden/>
    <w:rPr>
      <w:rFonts w:ascii="Courier New" w:hAnsi="Courier New" w:cs="Courier New"/>
      <w:sz w:val="20"/>
      <w:szCs w:val="20"/>
      <w:lang w:val="x-none" w:eastAsia="en-US"/>
    </w:rPr>
  </w:style>
  <w:style w:type="paragraph" w:styleId="HTMLPreformatted">
    <w:name w:val="HTML Preformatted"/>
    <w:basedOn w:val="Normal"/>
    <w:link w:val="HTML"/>
    <w:uiPriority w:val="99"/>
    <w:rsid w:val="00780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HTML12">
    <w:name w:val="Стандартний HTML Знак12"/>
    <w:uiPriority w:val="99"/>
    <w:semiHidden/>
    <w:rPr>
      <w:rFonts w:ascii="Courier New" w:hAnsi="Courier New" w:cs="Courier New"/>
      <w:sz w:val="20"/>
      <w:szCs w:val="20"/>
      <w:lang w:val="x-none" w:eastAsia="en-US"/>
    </w:rPr>
  </w:style>
  <w:style w:type="character" w:customStyle="1" w:styleId="HTML13">
    <w:name w:val="Стандартний HTML Знак13"/>
    <w:uiPriority w:val="99"/>
    <w:semiHidden/>
    <w:rPr>
      <w:rFonts w:ascii="Courier New" w:hAnsi="Courier New" w:cs="Courier New"/>
      <w:sz w:val="20"/>
      <w:szCs w:val="20"/>
      <w:lang w:val="x-none" w:eastAsia="en-US"/>
    </w:rPr>
  </w:style>
  <w:style w:type="character" w:customStyle="1" w:styleId="HTML">
    <w:name w:val="Стандартний HTML Знак"/>
    <w:link w:val="HTMLPreformatted"/>
    <w:uiPriority w:val="99"/>
    <w:semiHidden/>
    <w:locked/>
    <w:rPr>
      <w:rFonts w:ascii="Courier New" w:hAnsi="Courier New" w:cs="Courier New"/>
      <w:sz w:val="20"/>
      <w:szCs w:val="20"/>
      <w:lang w:val="uk-UA" w:eastAsia="en-US"/>
    </w:rPr>
  </w:style>
  <w:style w:type="character" w:customStyle="1" w:styleId="HTML11">
    <w:name w:val="Стандартний HTML Знак11"/>
    <w:uiPriority w:val="99"/>
    <w:semiHidden/>
    <w:rPr>
      <w:rFonts w:ascii="Courier New" w:hAnsi="Courier New" w:cs="Courier New"/>
      <w:sz w:val="20"/>
      <w:szCs w:val="20"/>
      <w:lang w:val="x-none" w:eastAsia="en-US"/>
    </w:rPr>
  </w:style>
  <w:style w:type="character" w:customStyle="1" w:styleId="HTMLPreformattedChar1">
    <w:name w:val="HTML Preformatted Char1"/>
    <w:uiPriority w:val="99"/>
    <w:semiHidden/>
    <w:rPr>
      <w:rFonts w:ascii="Courier New" w:hAnsi="Courier New" w:cs="Courier New"/>
      <w:sz w:val="20"/>
      <w:szCs w:val="20"/>
      <w:lang w:val="x-none" w:eastAsia="en-US"/>
    </w:rPr>
  </w:style>
  <w:style w:type="character" w:styleId="CommentReference">
    <w:name w:val="annotation reference"/>
    <w:uiPriority w:val="99"/>
    <w:semiHidden/>
    <w:rsid w:val="0078060F"/>
    <w:rPr>
      <w:rFonts w:cs="Times New Roman"/>
      <w:sz w:val="16"/>
    </w:rPr>
  </w:style>
  <w:style w:type="paragraph" w:styleId="NormalWeb">
    <w:name w:val="Normal (Web)"/>
    <w:basedOn w:val="Normal"/>
    <w:uiPriority w:val="99"/>
    <w:rsid w:val="0078060F"/>
    <w:pPr>
      <w:spacing w:before="100" w:beforeAutospacing="1" w:after="100" w:afterAutospacing="1"/>
      <w:ind w:firstLine="0"/>
      <w:jc w:val="left"/>
    </w:pPr>
    <w:rPr>
      <w:rFonts w:cs="Times New Roman"/>
      <w:sz w:val="24"/>
      <w:szCs w:val="24"/>
      <w:lang w:val="ru-RU" w:eastAsia="ru-RU"/>
    </w:rPr>
  </w:style>
  <w:style w:type="paragraph" w:customStyle="1" w:styleId="ust">
    <w:name w:val="ust"/>
    <w:uiPriority w:val="99"/>
    <w:rsid w:val="0078060F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  <w:szCs w:val="24"/>
      <w:lang w:val="pl-PL" w:eastAsia="pl-PL" w:bidi="ar-SA"/>
    </w:rPr>
  </w:style>
  <w:style w:type="paragraph" w:customStyle="1" w:styleId="a1">
    <w:name w:val="Нормальний текст"/>
    <w:basedOn w:val="Normal"/>
    <w:uiPriority w:val="99"/>
    <w:rsid w:val="0078060F"/>
    <w:pPr>
      <w:spacing w:before="120" w:after="0"/>
      <w:ind w:firstLine="567"/>
    </w:pPr>
    <w:rPr>
      <w:rFonts w:ascii="Antiqua" w:hAnsi="Antiqua" w:cs="Antiqua"/>
      <w:sz w:val="26"/>
      <w:szCs w:val="26"/>
      <w:lang w:eastAsia="ru-RU"/>
    </w:rPr>
  </w:style>
  <w:style w:type="paragraph" w:styleId="Header">
    <w:name w:val="header"/>
    <w:basedOn w:val="Normal"/>
    <w:link w:val="a2"/>
    <w:uiPriority w:val="99"/>
    <w:rsid w:val="00723D73"/>
    <w:pPr>
      <w:tabs>
        <w:tab w:val="center" w:pos="4819"/>
        <w:tab w:val="right" w:pos="9639"/>
      </w:tabs>
      <w:spacing w:after="0"/>
    </w:pPr>
    <w:rPr>
      <w:rFonts w:cs="Times New Roman"/>
      <w:szCs w:val="20"/>
      <w:lang w:val="x-none" w:eastAsia="x-none"/>
    </w:rPr>
  </w:style>
  <w:style w:type="paragraph" w:styleId="Footer">
    <w:name w:val="footer"/>
    <w:basedOn w:val="Normal"/>
    <w:link w:val="a3"/>
    <w:uiPriority w:val="99"/>
    <w:rsid w:val="00723D73"/>
    <w:pPr>
      <w:tabs>
        <w:tab w:val="center" w:pos="4819"/>
        <w:tab w:val="right" w:pos="9639"/>
      </w:tabs>
      <w:spacing w:after="0"/>
    </w:pPr>
    <w:rPr>
      <w:rFonts w:cs="Times New Roman"/>
      <w:szCs w:val="20"/>
      <w:lang w:val="x-none" w:eastAsia="x-none"/>
    </w:rPr>
  </w:style>
  <w:style w:type="character" w:customStyle="1" w:styleId="a2">
    <w:name w:val="Верхній колонтитул Знак"/>
    <w:link w:val="Header"/>
    <w:uiPriority w:val="99"/>
    <w:locked/>
    <w:rsid w:val="00723D73"/>
    <w:rPr>
      <w:rFonts w:ascii="Times New Roman" w:hAnsi="Times New Roman" w:cs="Calibri"/>
      <w:sz w:val="28"/>
    </w:rPr>
  </w:style>
  <w:style w:type="character" w:styleId="Hyperlink">
    <w:name w:val="Hyperlink"/>
    <w:uiPriority w:val="99"/>
    <w:semiHidden/>
    <w:rsid w:val="00AD7D66"/>
    <w:rPr>
      <w:rFonts w:cs="Times New Roman"/>
      <w:color w:val="0000FF"/>
      <w:u w:val="single"/>
    </w:rPr>
  </w:style>
  <w:style w:type="character" w:customStyle="1" w:styleId="a3">
    <w:name w:val="Нижній колонтитул Знак"/>
    <w:link w:val="Footer"/>
    <w:uiPriority w:val="99"/>
    <w:locked/>
    <w:rsid w:val="00723D73"/>
    <w:rPr>
      <w:rFonts w:ascii="Times New Roman" w:hAnsi="Times New Roman" w:cs="Calibri"/>
      <w:sz w:val="28"/>
    </w:rPr>
  </w:style>
  <w:style w:type="character" w:customStyle="1" w:styleId="rvts0">
    <w:name w:val="rvts0"/>
    <w:rsid w:val="00AD7D66"/>
    <w:rPr>
      <w:rFonts w:cs="Times New Roman"/>
    </w:rPr>
  </w:style>
  <w:style w:type="paragraph" w:customStyle="1" w:styleId="StyleZakonu">
    <w:name w:val="StyleZakonu"/>
    <w:basedOn w:val="Normal"/>
    <w:link w:val="StyleZakonu0"/>
    <w:uiPriority w:val="99"/>
    <w:rsid w:val="00A04DC9"/>
    <w:pPr>
      <w:spacing w:after="60" w:line="220" w:lineRule="exact"/>
      <w:ind w:firstLine="284"/>
    </w:pPr>
    <w:rPr>
      <w:rFonts w:cs="Times New Roman"/>
      <w:sz w:val="20"/>
      <w:szCs w:val="20"/>
      <w:lang w:val="ru-RU" w:eastAsia="ru-RU"/>
    </w:rPr>
  </w:style>
  <w:style w:type="character" w:customStyle="1" w:styleId="StyleZakonu0">
    <w:name w:val="StyleZakonu Знак"/>
    <w:link w:val="StyleZakonu"/>
    <w:uiPriority w:val="99"/>
    <w:locked/>
    <w:rsid w:val="00A04DC9"/>
    <w:rPr>
      <w:rFonts w:ascii="Times New Roman" w:hAnsi="Times New Roman"/>
      <w:lang w:val="ru-RU" w:eastAsia="ru-RU"/>
    </w:rPr>
  </w:style>
  <w:style w:type="character" w:customStyle="1" w:styleId="rvts23">
    <w:name w:val="rvts23"/>
    <w:uiPriority w:val="99"/>
    <w:rsid w:val="0055513E"/>
    <w:rPr>
      <w:rFonts w:cs="Times New Roman"/>
    </w:rPr>
  </w:style>
  <w:style w:type="character" w:customStyle="1" w:styleId="rvts9">
    <w:name w:val="rvts9"/>
    <w:rsid w:val="00175CEF"/>
    <w:rPr>
      <w:rFonts w:cs="Times New Roman"/>
    </w:rPr>
  </w:style>
  <w:style w:type="paragraph" w:customStyle="1" w:styleId="rvps2">
    <w:name w:val="rvps2"/>
    <w:basedOn w:val="Normal"/>
    <w:rsid w:val="001741EB"/>
    <w:pPr>
      <w:spacing w:before="100" w:beforeAutospacing="1" w:after="100" w:afterAutospacing="1"/>
      <w:ind w:firstLine="0"/>
      <w:jc w:val="left"/>
    </w:pPr>
    <w:rPr>
      <w:rFonts w:cs="Times New Roman"/>
      <w:sz w:val="24"/>
      <w:szCs w:val="24"/>
      <w:lang w:eastAsia="uk-UA"/>
    </w:rPr>
  </w:style>
  <w:style w:type="paragraph" w:styleId="CommentSubject">
    <w:name w:val="annotation subject"/>
    <w:basedOn w:val="CommentText"/>
    <w:next w:val="CommentText"/>
    <w:link w:val="a4"/>
    <w:uiPriority w:val="99"/>
    <w:semiHidden/>
    <w:unhideWhenUsed/>
    <w:rsid w:val="00AB088A"/>
    <w:pPr>
      <w:spacing w:after="120"/>
      <w:ind w:firstLine="709"/>
      <w:jc w:val="both"/>
    </w:pPr>
    <w:rPr>
      <w:b/>
      <w:bCs/>
    </w:rPr>
  </w:style>
  <w:style w:type="character" w:customStyle="1" w:styleId="rvts46">
    <w:name w:val="rvts46"/>
    <w:basedOn w:val="DefaultParagraphFont"/>
    <w:rsid w:val="00B71B73"/>
  </w:style>
  <w:style w:type="character" w:customStyle="1" w:styleId="a4">
    <w:name w:val="Тема примітки Знак"/>
    <w:link w:val="CommentSubject"/>
    <w:uiPriority w:val="99"/>
    <w:semiHidden/>
    <w:locked/>
    <w:rsid w:val="00AB088A"/>
    <w:rPr>
      <w:rFonts w:ascii="Times New Roman" w:hAnsi="Times New Roman" w:cs="Times New Roman"/>
      <w:b/>
      <w:bCs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F:\&#1055;&#1088;&#1086;&#1077;&#1082;&#1090;%201110\&#1055;&#1088;&#1086;&#1077;&#1082;&#1090;%201110%20-%20&#1050;&#1057;.dot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BC707-141A-4BCA-84A7-0EDFFE9D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1110 - КС</Template>
  <TotalTime>0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Чинна редакція</vt:lpstr>
      <vt:lpstr>Чинна редакція</vt:lpstr>
    </vt:vector>
  </TitlesOfParts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2020-01-24T03:04:18Z</dcterms:created>
  <dcterms:modified xsi:type="dcterms:W3CDTF">2020-01-24T03:04:18Z</dcterms:modified>
</cp:coreProperties>
</file>