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1A2C31" w:rsidRPr="00723370" w:rsidP="001A2C31">
      <w:pPr>
        <w:bidi w:val="0"/>
        <w:jc w:val="right"/>
        <w:rPr>
          <w:rFonts w:ascii="Times New Roman" w:hAnsi="Times New Roman"/>
        </w:rPr>
      </w:pPr>
      <w:r w:rsidRPr="00723370">
        <w:rPr>
          <w:rFonts w:ascii="Times New Roman" w:hAnsi="Times New Roman"/>
        </w:rPr>
        <w:t>ПРО</w:t>
      </w:r>
      <w:r w:rsidR="00893E8C">
        <w:rPr>
          <w:rFonts w:ascii="Times New Roman" w:hAnsi="Times New Roman"/>
        </w:rPr>
        <w:t>Є</w:t>
      </w:r>
      <w:r w:rsidRPr="00723370">
        <w:rPr>
          <w:rFonts w:ascii="Times New Roman" w:hAnsi="Times New Roman"/>
        </w:rPr>
        <w:t>КТ</w:t>
      </w:r>
    </w:p>
    <w:p w:rsidR="00121F53" w:rsidRPr="00723370" w:rsidP="001A2C31">
      <w:pPr>
        <w:bidi w:val="0"/>
        <w:ind w:left="4956" w:firstLine="708"/>
        <w:jc w:val="right"/>
        <w:rPr>
          <w:rFonts w:ascii="Times New Roman" w:hAnsi="Times New Roman"/>
        </w:rPr>
      </w:pPr>
      <w:r w:rsidRPr="00723370" w:rsidR="001A2C31">
        <w:rPr>
          <w:rFonts w:ascii="Times New Roman" w:hAnsi="Times New Roman"/>
        </w:rPr>
        <w:t xml:space="preserve">  </w:t>
      </w:r>
    </w:p>
    <w:p w:rsidR="001A2C31" w:rsidRPr="00723370" w:rsidP="001A2C31">
      <w:pPr>
        <w:bidi w:val="0"/>
        <w:ind w:left="4956" w:firstLine="708"/>
        <w:jc w:val="right"/>
        <w:rPr>
          <w:rFonts w:ascii="Times New Roman" w:hAnsi="Times New Roman"/>
        </w:rPr>
      </w:pPr>
      <w:r w:rsidRPr="00723370">
        <w:rPr>
          <w:rFonts w:ascii="Times New Roman" w:hAnsi="Times New Roman"/>
        </w:rPr>
        <w:t xml:space="preserve">Вноситься народним депутатом України </w:t>
      </w:r>
    </w:p>
    <w:p w:rsidR="00A71856" w:rsidRPr="00723370" w:rsidP="00A71856">
      <w:pPr>
        <w:bidi w:val="0"/>
        <w:jc w:val="center"/>
        <w:rPr>
          <w:rFonts w:ascii="Times New Roman" w:hAnsi="Times New Roman"/>
        </w:rPr>
      </w:pPr>
      <w:r w:rsidRPr="00723370" w:rsidR="002C4E96">
        <w:rPr>
          <w:rFonts w:ascii="Times New Roman" w:hAnsi="Times New Roman"/>
        </w:rPr>
        <w:t xml:space="preserve">        </w:t>
        <w:tab/>
        <w:tab/>
        <w:tab/>
        <w:tab/>
        <w:tab/>
        <w:tab/>
        <w:tab/>
        <w:tab/>
        <w:tab/>
        <w:tab/>
        <w:t xml:space="preserve">     </w:t>
      </w:r>
      <w:r w:rsidRPr="00723370">
        <w:rPr>
          <w:rFonts w:ascii="Times New Roman" w:hAnsi="Times New Roman"/>
        </w:rPr>
        <w:t>В.В. Колюхом</w:t>
      </w:r>
    </w:p>
    <w:p w:rsidR="00F27534" w:rsidRPr="00723370" w:rsidP="00A71856">
      <w:pPr>
        <w:bidi w:val="0"/>
        <w:jc w:val="center"/>
        <w:rPr>
          <w:rFonts w:ascii="Times New Roman" w:hAnsi="Times New Roman"/>
          <w:b/>
          <w:bCs/>
        </w:rPr>
      </w:pPr>
      <w:r w:rsidRPr="00723370" w:rsidR="00A71856">
        <w:rPr>
          <w:rFonts w:ascii="Times New Roman" w:hAnsi="Times New Roman"/>
        </w:rPr>
        <w:t xml:space="preserve">                                                                                                       (посв. № 298)</w:t>
      </w:r>
    </w:p>
    <w:p w:rsidR="00EF06C4" w:rsidRPr="00723370" w:rsidP="00962C21">
      <w:pPr>
        <w:bidi w:val="0"/>
        <w:jc w:val="center"/>
        <w:rPr>
          <w:rFonts w:ascii="Times New Roman" w:hAnsi="Times New Roman"/>
          <w:b/>
          <w:bCs/>
        </w:rPr>
      </w:pPr>
    </w:p>
    <w:p w:rsidR="00962C21" w:rsidRPr="00723370" w:rsidP="00962C21">
      <w:pPr>
        <w:bidi w:val="0"/>
        <w:jc w:val="center"/>
        <w:rPr>
          <w:rFonts w:ascii="Times New Roman" w:hAnsi="Times New Roman"/>
          <w:b/>
          <w:bCs/>
        </w:rPr>
      </w:pPr>
    </w:p>
    <w:p w:rsidR="001460B3" w:rsidRPr="00723370" w:rsidP="001460B3">
      <w:pPr>
        <w:bidi w:val="0"/>
        <w:jc w:val="center"/>
        <w:rPr>
          <w:rFonts w:ascii="Times New Roman" w:hAnsi="Times New Roman"/>
          <w:spacing w:val="60"/>
        </w:rPr>
      </w:pPr>
      <w:r w:rsidRPr="00723370">
        <w:rPr>
          <w:rFonts w:ascii="Times New Roman" w:hAnsi="Times New Roman"/>
          <w:b/>
          <w:bCs/>
          <w:spacing w:val="60"/>
        </w:rPr>
        <w:t>ЗАКОН УКРАЇНИ</w:t>
      </w:r>
    </w:p>
    <w:p w:rsidR="009207DD" w:rsidRPr="00723370" w:rsidP="009207DD">
      <w:pPr>
        <w:bidi w:val="0"/>
        <w:jc w:val="center"/>
        <w:rPr>
          <w:rFonts w:ascii="Times New Roman" w:hAnsi="Times New Roman"/>
          <w:b/>
          <w:bCs/>
        </w:rPr>
      </w:pPr>
      <w:r w:rsidRPr="00723370">
        <w:rPr>
          <w:rFonts w:ascii="Times New Roman" w:hAnsi="Times New Roman"/>
          <w:b/>
          <w:bCs/>
        </w:rPr>
        <w:t>Про внесення змін до Кримінального процесуального кодексу України</w:t>
      </w:r>
    </w:p>
    <w:p w:rsidR="009121B3" w:rsidRPr="00723370" w:rsidP="009207DD">
      <w:pPr>
        <w:bidi w:val="0"/>
        <w:jc w:val="center"/>
        <w:rPr>
          <w:rFonts w:ascii="Times New Roman" w:hAnsi="Times New Roman"/>
          <w:b/>
          <w:bCs/>
        </w:rPr>
      </w:pPr>
      <w:r w:rsidRPr="00723370" w:rsidR="009207DD">
        <w:rPr>
          <w:rFonts w:ascii="Times New Roman" w:hAnsi="Times New Roman"/>
          <w:b/>
          <w:bCs/>
        </w:rPr>
        <w:t>щодо уповноваження слідчих органів безпеки здійснювати досудове розслідування злочинів, що загрожують державній безпеці України</w:t>
      </w:r>
    </w:p>
    <w:p w:rsidR="009207DD" w:rsidRPr="00723370" w:rsidP="009207DD">
      <w:pPr>
        <w:bidi w:val="0"/>
        <w:jc w:val="center"/>
        <w:rPr>
          <w:rFonts w:ascii="Times New Roman" w:hAnsi="Times New Roman"/>
        </w:rPr>
      </w:pPr>
    </w:p>
    <w:p w:rsidR="00FF6CEB" w:rsidRPr="00723370" w:rsidP="00FF6CEB">
      <w:pPr>
        <w:widowControl w:val="0"/>
        <w:bidi w:val="0"/>
        <w:ind w:firstLine="708"/>
        <w:jc w:val="both"/>
        <w:rPr>
          <w:rFonts w:ascii="Times New Roman" w:hAnsi="Times New Roman"/>
        </w:rPr>
      </w:pPr>
      <w:r w:rsidRPr="00723370">
        <w:rPr>
          <w:rFonts w:ascii="Times New Roman" w:hAnsi="Times New Roman"/>
          <w:iCs/>
        </w:rPr>
        <w:t xml:space="preserve">I. Внести до </w:t>
      </w:r>
      <w:r w:rsidRPr="00723370">
        <w:rPr>
          <w:rFonts w:ascii="Times New Roman" w:hAnsi="Times New Roman"/>
        </w:rPr>
        <w:t>Кримінального процесуального кодексу України (Відомості Верховної Ради України, 2013 р., №№ 9 - 13, ст. 88) такі зміни:</w:t>
      </w:r>
    </w:p>
    <w:p w:rsidR="00FF6CEB" w:rsidRPr="00723370" w:rsidP="00FF6CEB">
      <w:pPr>
        <w:widowControl w:val="0"/>
        <w:bidi w:val="0"/>
        <w:jc w:val="both"/>
        <w:rPr>
          <w:rFonts w:ascii="Times New Roman" w:hAnsi="Times New Roman"/>
          <w:iCs/>
        </w:rPr>
      </w:pPr>
      <w:r w:rsidRPr="00723370">
        <w:rPr>
          <w:rFonts w:ascii="Times New Roman" w:hAnsi="Times New Roman"/>
          <w:iCs/>
        </w:rPr>
        <w:tab/>
      </w:r>
    </w:p>
    <w:p w:rsidR="00FF6CEB" w:rsidRPr="00723370" w:rsidP="00FF6CEB">
      <w:pPr>
        <w:widowControl w:val="0"/>
        <w:bidi w:val="0"/>
        <w:ind w:firstLine="708"/>
        <w:jc w:val="both"/>
        <w:rPr>
          <w:rFonts w:ascii="Times New Roman" w:hAnsi="Times New Roman"/>
          <w:iCs/>
        </w:rPr>
      </w:pPr>
      <w:r w:rsidRPr="00723370">
        <w:rPr>
          <w:rFonts w:ascii="Times New Roman" w:hAnsi="Times New Roman"/>
          <w:iCs/>
        </w:rPr>
        <w:t>1. У статті 36:</w:t>
      </w:r>
    </w:p>
    <w:p w:rsidR="00FF6CEB" w:rsidRPr="00723370" w:rsidP="00FF6CEB">
      <w:pPr>
        <w:bidi w:val="0"/>
        <w:jc w:val="both"/>
        <w:rPr>
          <w:rFonts w:ascii="Times New Roman" w:hAnsi="Times New Roman"/>
          <w:lang w:eastAsia="uk-UA"/>
        </w:rPr>
      </w:pPr>
      <w:r w:rsidRPr="00723370">
        <w:rPr>
          <w:rFonts w:ascii="Times New Roman" w:hAnsi="Times New Roman"/>
          <w:iCs/>
        </w:rPr>
        <w:tab/>
        <w:t>пункт 5 частини другої після слів «</w:t>
      </w:r>
      <w:r w:rsidRPr="00723370">
        <w:rPr>
          <w:rFonts w:ascii="Times New Roman" w:hAnsi="Times New Roman"/>
          <w:lang w:eastAsia="uk-UA"/>
        </w:rPr>
        <w:t>оперативним підрозділам» доповнити словами «</w:t>
      </w:r>
      <w:r w:rsidR="00723370">
        <w:rPr>
          <w:rFonts w:ascii="Times New Roman" w:hAnsi="Times New Roman"/>
          <w:lang w:eastAsia="uk-UA"/>
        </w:rPr>
        <w:t xml:space="preserve">, </w:t>
      </w:r>
      <w:r w:rsidRPr="00723370">
        <w:rPr>
          <w:rFonts w:ascii="Times New Roman" w:hAnsi="Times New Roman"/>
        </w:rPr>
        <w:t>крім оперативних підрозділів органів безпеки (за виключенням надання доручень у кримінальних провадженнях, які розслідуються слідчими органів безпеки, в яких п</w:t>
      </w:r>
      <w:r w:rsidRPr="00723370">
        <w:rPr>
          <w:rFonts w:ascii="Times New Roman" w:hAnsi="Times New Roman"/>
          <w:lang w:eastAsia="uk-UA"/>
        </w:rPr>
        <w:t>рокурор здійснює нагляд за додержанням законів у формі процесуального керівництва досудовим розслідуванням);»;</w:t>
      </w:r>
    </w:p>
    <w:p w:rsidR="00FF6CEB" w:rsidRPr="00723370" w:rsidP="00FF6CEB">
      <w:pPr>
        <w:bidi w:val="0"/>
        <w:jc w:val="both"/>
        <w:rPr>
          <w:rFonts w:ascii="Times New Roman" w:hAnsi="Times New Roman"/>
          <w:lang w:eastAsia="uk-UA"/>
        </w:rPr>
      </w:pPr>
      <w:r w:rsidRPr="00723370">
        <w:rPr>
          <w:rFonts w:ascii="Times New Roman" w:hAnsi="Times New Roman"/>
          <w:lang w:eastAsia="uk-UA"/>
        </w:rPr>
        <w:tab/>
        <w:t>частину п’яту після слів «іншому органу досудового розслідування</w:t>
      </w:r>
      <w:r w:rsidRPr="00723370">
        <w:rPr>
          <w:rFonts w:ascii="Times New Roman" w:hAnsi="Times New Roman"/>
          <w:sz w:val="24"/>
          <w:lang w:eastAsia="uk-UA"/>
        </w:rPr>
        <w:t xml:space="preserve">» </w:t>
      </w:r>
      <w:r w:rsidRPr="00723370">
        <w:rPr>
          <w:rFonts w:ascii="Times New Roman" w:hAnsi="Times New Roman"/>
          <w:lang w:eastAsia="uk-UA"/>
        </w:rPr>
        <w:t>доповнити словами</w:t>
      </w:r>
      <w:r w:rsidRPr="00723370">
        <w:rPr>
          <w:rFonts w:ascii="Times New Roman" w:hAnsi="Times New Roman"/>
          <w:sz w:val="24"/>
          <w:lang w:eastAsia="uk-UA"/>
        </w:rPr>
        <w:t xml:space="preserve"> </w:t>
      </w:r>
      <w:r w:rsidRPr="00723370">
        <w:rPr>
          <w:rFonts w:ascii="Times New Roman" w:hAnsi="Times New Roman"/>
          <w:lang w:eastAsia="uk-UA"/>
        </w:rPr>
        <w:t xml:space="preserve">«, </w:t>
      </w:r>
      <w:r w:rsidRPr="00723370">
        <w:rPr>
          <w:rFonts w:ascii="Times New Roman" w:hAnsi="Times New Roman"/>
        </w:rPr>
        <w:t>крім органу безпеки,».</w:t>
      </w:r>
    </w:p>
    <w:p w:rsidR="00FF6CEB" w:rsidRPr="00723370" w:rsidP="00FF6CEB">
      <w:pPr>
        <w:widowControl w:val="0"/>
        <w:bidi w:val="0"/>
        <w:jc w:val="both"/>
        <w:rPr>
          <w:rFonts w:ascii="Times New Roman" w:hAnsi="Times New Roman"/>
          <w:iCs/>
        </w:rPr>
      </w:pPr>
      <w:r w:rsidRPr="00723370">
        <w:rPr>
          <w:rFonts w:ascii="Times New Roman" w:hAnsi="Times New Roman"/>
          <w:iCs/>
        </w:rPr>
        <w:tab/>
      </w:r>
    </w:p>
    <w:p w:rsidR="00FF6CEB" w:rsidRPr="00723370" w:rsidP="00FF6CEB">
      <w:pPr>
        <w:widowControl w:val="0"/>
        <w:bidi w:val="0"/>
        <w:ind w:firstLine="708"/>
        <w:jc w:val="both"/>
        <w:rPr>
          <w:rFonts w:ascii="Times New Roman" w:hAnsi="Times New Roman"/>
          <w:iCs/>
        </w:rPr>
      </w:pPr>
      <w:r w:rsidRPr="00723370">
        <w:rPr>
          <w:rFonts w:ascii="Times New Roman" w:hAnsi="Times New Roman"/>
          <w:iCs/>
        </w:rPr>
        <w:t>2. У статті 40:</w:t>
      </w:r>
    </w:p>
    <w:p w:rsidR="00FF6CEB" w:rsidRPr="00723370" w:rsidP="00FF6CEB">
      <w:pPr>
        <w:tabs>
          <w:tab w:val="num" w:pos="720"/>
        </w:tabs>
        <w:bidi w:val="0"/>
        <w:jc w:val="both"/>
        <w:rPr>
          <w:rFonts w:ascii="Times New Roman" w:hAnsi="Times New Roman"/>
        </w:rPr>
      </w:pPr>
      <w:r w:rsidRPr="00723370">
        <w:rPr>
          <w:rFonts w:ascii="Times New Roman" w:hAnsi="Times New Roman"/>
          <w:iCs/>
        </w:rPr>
        <w:tab/>
        <w:t xml:space="preserve">пункт 3 частини другої </w:t>
      </w:r>
      <w:r w:rsidR="000D729B">
        <w:rPr>
          <w:rFonts w:ascii="Times New Roman" w:hAnsi="Times New Roman"/>
          <w:iCs/>
        </w:rPr>
        <w:t>викласти в такій редакції: «</w:t>
      </w:r>
      <w:r w:rsidRPr="000D729B" w:rsidR="000D729B">
        <w:rPr>
          <w:rFonts w:ascii="Times New Roman" w:hAnsi="Times New Roman"/>
          <w:iCs/>
        </w:rPr>
        <w:t>доручати проведення слідчих (розшукових) дій та негласних слідчих (розшукових) дій, а також інших процесуальних дій, пов’язаних із забезпеченням кримінального провадження чи здійсненням досудового розслідування, відп</w:t>
      </w:r>
      <w:r w:rsidR="000D729B">
        <w:rPr>
          <w:rFonts w:ascii="Times New Roman" w:hAnsi="Times New Roman"/>
          <w:iCs/>
        </w:rPr>
        <w:t>овідним оперативним підрозділам</w:t>
      </w:r>
      <w:r w:rsidRPr="00723370">
        <w:rPr>
          <w:rFonts w:ascii="Times New Roman" w:hAnsi="Times New Roman"/>
        </w:rPr>
        <w:t>;</w:t>
      </w:r>
      <w:r w:rsidR="000D729B">
        <w:rPr>
          <w:rFonts w:ascii="Times New Roman" w:hAnsi="Times New Roman"/>
        </w:rPr>
        <w:t>»</w:t>
      </w:r>
    </w:p>
    <w:p w:rsidR="00FF6CEB" w:rsidRPr="00723370" w:rsidP="00FF6CEB">
      <w:pPr>
        <w:tabs>
          <w:tab w:val="num" w:pos="720"/>
        </w:tabs>
        <w:bidi w:val="0"/>
        <w:jc w:val="both"/>
        <w:rPr>
          <w:rFonts w:ascii="Times New Roman" w:hAnsi="Times New Roman"/>
        </w:rPr>
      </w:pPr>
      <w:r w:rsidRPr="00723370">
        <w:rPr>
          <w:rFonts w:ascii="Times New Roman" w:hAnsi="Times New Roman"/>
        </w:rPr>
        <w:tab/>
      </w:r>
      <w:r w:rsidR="000D729B">
        <w:rPr>
          <w:rFonts w:ascii="Times New Roman" w:hAnsi="Times New Roman"/>
        </w:rPr>
        <w:t xml:space="preserve">частину другу </w:t>
      </w:r>
      <w:r w:rsidRPr="00723370">
        <w:rPr>
          <w:rFonts w:ascii="Times New Roman" w:hAnsi="Times New Roman"/>
        </w:rPr>
        <w:t>доповнити пунктом 4 такого змісту:</w:t>
      </w:r>
    </w:p>
    <w:p w:rsidR="00FF6CEB" w:rsidRPr="00723370" w:rsidP="00FF6CEB">
      <w:pPr>
        <w:tabs>
          <w:tab w:val="num" w:pos="720"/>
        </w:tabs>
        <w:bidi w:val="0"/>
        <w:jc w:val="both"/>
        <w:rPr>
          <w:rFonts w:ascii="Times New Roman" w:hAnsi="Times New Roman"/>
        </w:rPr>
      </w:pPr>
      <w:r w:rsidRPr="00723370">
        <w:rPr>
          <w:rFonts w:ascii="Times New Roman" w:hAnsi="Times New Roman"/>
        </w:rPr>
        <w:tab/>
        <w:t>«4) слідчий не вправі доручати проведення слідчих (розшукових) дій та негласних слідчих (розшукових) дій оперативному підрозділу іншого правоохоронного органу</w:t>
      </w:r>
      <w:r w:rsidR="000D729B">
        <w:rPr>
          <w:rFonts w:ascii="Times New Roman" w:hAnsi="Times New Roman"/>
        </w:rPr>
        <w:t>;</w:t>
      </w:r>
      <w:r w:rsidRPr="00723370">
        <w:rPr>
          <w:rFonts w:ascii="Times New Roman" w:hAnsi="Times New Roman"/>
        </w:rPr>
        <w:t>»</w:t>
      </w:r>
      <w:r w:rsidR="000D729B">
        <w:rPr>
          <w:rFonts w:ascii="Times New Roman" w:hAnsi="Times New Roman"/>
        </w:rPr>
        <w:t>.</w:t>
      </w:r>
    </w:p>
    <w:p w:rsidR="00FF6CEB" w:rsidRPr="00723370" w:rsidP="00FF6CEB">
      <w:pPr>
        <w:tabs>
          <w:tab w:val="num" w:pos="720"/>
        </w:tabs>
        <w:bidi w:val="0"/>
        <w:jc w:val="both"/>
        <w:rPr>
          <w:rFonts w:ascii="Times New Roman" w:hAnsi="Times New Roman"/>
        </w:rPr>
      </w:pPr>
      <w:r w:rsidRPr="00723370">
        <w:rPr>
          <w:rFonts w:ascii="Times New Roman" w:hAnsi="Times New Roman"/>
        </w:rPr>
        <w:tab/>
      </w:r>
    </w:p>
    <w:p w:rsidR="00FF6CEB" w:rsidRPr="00723370" w:rsidP="00FF6CEB">
      <w:pPr>
        <w:tabs>
          <w:tab w:val="num" w:pos="720"/>
        </w:tabs>
        <w:bidi w:val="0"/>
        <w:jc w:val="both"/>
        <w:rPr>
          <w:rFonts w:ascii="Times New Roman" w:hAnsi="Times New Roman"/>
        </w:rPr>
      </w:pPr>
      <w:r w:rsidRPr="00723370">
        <w:rPr>
          <w:rFonts w:ascii="Times New Roman" w:hAnsi="Times New Roman"/>
        </w:rPr>
        <w:tab/>
        <w:t>3. У статті 41:</w:t>
      </w:r>
    </w:p>
    <w:p w:rsidR="00FF6CEB" w:rsidRPr="00723370" w:rsidP="00FF6CEB">
      <w:pPr>
        <w:tabs>
          <w:tab w:val="num" w:pos="720"/>
        </w:tabs>
        <w:bidi w:val="0"/>
        <w:jc w:val="both"/>
        <w:rPr>
          <w:rFonts w:ascii="Times New Roman" w:hAnsi="Times New Roman"/>
        </w:rPr>
      </w:pPr>
      <w:r w:rsidRPr="00723370">
        <w:rPr>
          <w:rFonts w:ascii="Times New Roman" w:hAnsi="Times New Roman"/>
        </w:rPr>
        <w:tab/>
        <w:t>у частині першій слова «органів безпеки» виключити;</w:t>
      </w:r>
    </w:p>
    <w:p w:rsidR="00FF6CEB" w:rsidRPr="00723370" w:rsidP="00FF6CEB">
      <w:pPr>
        <w:tabs>
          <w:tab w:val="num" w:pos="720"/>
        </w:tabs>
        <w:bidi w:val="0"/>
        <w:jc w:val="both"/>
        <w:rPr>
          <w:rFonts w:ascii="Times New Roman" w:hAnsi="Times New Roman"/>
        </w:rPr>
      </w:pPr>
      <w:r w:rsidRPr="00723370">
        <w:rPr>
          <w:rFonts w:ascii="Times New Roman" w:hAnsi="Times New Roman"/>
        </w:rPr>
        <w:tab/>
      </w:r>
      <w:r w:rsidR="00FC24D5">
        <w:rPr>
          <w:rFonts w:ascii="Times New Roman" w:hAnsi="Times New Roman"/>
        </w:rPr>
        <w:t xml:space="preserve">частину першу </w:t>
      </w:r>
      <w:r w:rsidRPr="00723370">
        <w:rPr>
          <w:rFonts w:ascii="Times New Roman" w:hAnsi="Times New Roman"/>
        </w:rPr>
        <w:t>після слів «негласні слідчі (розшукові) дії» доповнити  словами«, а також процесуальні дії, пов’язані із забезпеченням кримінального провадження чи здійсненням досудового розслідування,»;</w:t>
      </w:r>
    </w:p>
    <w:p w:rsidR="00FF6CEB" w:rsidRPr="00723370" w:rsidP="00FF6CEB">
      <w:pPr>
        <w:tabs>
          <w:tab w:val="num" w:pos="720"/>
        </w:tabs>
        <w:bidi w:val="0"/>
        <w:jc w:val="both"/>
        <w:rPr>
          <w:rFonts w:ascii="Times New Roman" w:hAnsi="Times New Roman"/>
        </w:rPr>
      </w:pPr>
      <w:r w:rsidRPr="00723370">
        <w:rPr>
          <w:rFonts w:ascii="Times New Roman" w:hAnsi="Times New Roman"/>
        </w:rPr>
        <w:tab/>
        <w:t>доповнити абзацом другим такого змісту:</w:t>
      </w:r>
    </w:p>
    <w:p w:rsidR="00FF6CEB" w:rsidRPr="00723370" w:rsidP="00FF6CEB">
      <w:pPr>
        <w:tabs>
          <w:tab w:val="num" w:pos="720"/>
        </w:tabs>
        <w:bidi w:val="0"/>
        <w:jc w:val="both"/>
        <w:rPr>
          <w:rFonts w:ascii="Times New Roman" w:hAnsi="Times New Roman"/>
        </w:rPr>
      </w:pPr>
      <w:r w:rsidRPr="00723370">
        <w:rPr>
          <w:rFonts w:ascii="Times New Roman" w:hAnsi="Times New Roman"/>
        </w:rPr>
        <w:tab/>
        <w:t>«Оперативні підрозділи органів безпеки здійснюють слідчі (розшукові) дії та негласні слідчі (розшукові) дії в кримінальному провадженні за письмовим дорученням слідчого органу безпеки, прокурора, що здійснює процесуальне керівництво у кримінальному провадженні, досудове розслідування якого здійснює слідчий органу безпеки.»;</w:t>
      </w:r>
    </w:p>
    <w:p w:rsidR="00FF6CEB" w:rsidRPr="00723370" w:rsidP="00FF6CEB">
      <w:pPr>
        <w:tabs>
          <w:tab w:val="num" w:pos="720"/>
        </w:tabs>
        <w:bidi w:val="0"/>
        <w:jc w:val="both"/>
        <w:rPr>
          <w:rFonts w:ascii="Times New Roman" w:hAnsi="Times New Roman"/>
        </w:rPr>
      </w:pPr>
      <w:r w:rsidRPr="00723370">
        <w:rPr>
          <w:rFonts w:ascii="Times New Roman" w:hAnsi="Times New Roman"/>
        </w:rPr>
        <w:tab/>
        <w:t>частину третю викласти в такій редакції:</w:t>
      </w:r>
    </w:p>
    <w:p w:rsidR="00FF6CEB" w:rsidRPr="00723370" w:rsidP="00FF6CEB">
      <w:pPr>
        <w:tabs>
          <w:tab w:val="num" w:pos="720"/>
        </w:tabs>
        <w:bidi w:val="0"/>
        <w:jc w:val="both"/>
        <w:rPr>
          <w:rFonts w:ascii="Times New Roman" w:hAnsi="Times New Roman"/>
        </w:rPr>
      </w:pPr>
      <w:r w:rsidRPr="00723370">
        <w:rPr>
          <w:rFonts w:ascii="Times New Roman" w:hAnsi="Times New Roman"/>
        </w:rPr>
        <w:tab/>
        <w:t>«3.</w:t>
      </w:r>
      <w:r w:rsidRPr="00723370">
        <w:rPr>
          <w:rFonts w:ascii="Times New Roman" w:hAnsi="Times New Roman"/>
          <w:sz w:val="24"/>
          <w:szCs w:val="24"/>
        </w:rPr>
        <w:t xml:space="preserve"> </w:t>
      </w:r>
      <w:r w:rsidRPr="00723370">
        <w:rPr>
          <w:rFonts w:ascii="Times New Roman" w:hAnsi="Times New Roman"/>
        </w:rPr>
        <w:t>Доручення слідчого, прокурора щодо проведення слідчих (розшукових) дій, негласних слідчих (розшукових) дій</w:t>
      </w:r>
      <w:r w:rsidRPr="00723370">
        <w:rPr>
          <w:rFonts w:ascii="Times New Roman" w:hAnsi="Times New Roman"/>
          <w:bCs/>
        </w:rPr>
        <w:t>,</w:t>
      </w:r>
      <w:r w:rsidRPr="00723370">
        <w:rPr>
          <w:rFonts w:ascii="Times New Roman" w:hAnsi="Times New Roman"/>
        </w:rPr>
        <w:t xml:space="preserve"> а також процесуальних дій, пов’язаних із забезпеченням кримінального провадження чи здійсненням досудового розслідування, є обов’язковими для виконання оперативними підрозділами».</w:t>
      </w:r>
    </w:p>
    <w:p w:rsidR="00FF6CEB" w:rsidRPr="00723370" w:rsidP="00FF6CEB">
      <w:pPr>
        <w:tabs>
          <w:tab w:val="num" w:pos="720"/>
        </w:tabs>
        <w:bidi w:val="0"/>
        <w:jc w:val="both"/>
        <w:rPr>
          <w:rFonts w:ascii="Times New Roman" w:hAnsi="Times New Roman"/>
        </w:rPr>
      </w:pPr>
      <w:r w:rsidRPr="00723370">
        <w:rPr>
          <w:rFonts w:ascii="Times New Roman" w:hAnsi="Times New Roman"/>
        </w:rPr>
        <w:tab/>
      </w:r>
    </w:p>
    <w:p w:rsidR="00FF6CEB" w:rsidRPr="00723370" w:rsidP="00FF6CEB">
      <w:pPr>
        <w:tabs>
          <w:tab w:val="num" w:pos="720"/>
        </w:tabs>
        <w:bidi w:val="0"/>
        <w:jc w:val="both"/>
        <w:rPr>
          <w:rFonts w:ascii="Times New Roman" w:hAnsi="Times New Roman"/>
        </w:rPr>
      </w:pPr>
      <w:r w:rsidRPr="00723370">
        <w:rPr>
          <w:rFonts w:ascii="Times New Roman" w:hAnsi="Times New Roman"/>
        </w:rPr>
        <w:tab/>
        <w:t>4. У статті 208</w:t>
      </w:r>
    </w:p>
    <w:p w:rsidR="00FF6CEB" w:rsidRPr="00723370" w:rsidP="00FF6CEB">
      <w:pPr>
        <w:tabs>
          <w:tab w:val="num" w:pos="720"/>
        </w:tabs>
        <w:bidi w:val="0"/>
        <w:jc w:val="both"/>
        <w:rPr>
          <w:rFonts w:ascii="Times New Roman" w:hAnsi="Times New Roman"/>
        </w:rPr>
      </w:pPr>
      <w:r w:rsidRPr="00723370">
        <w:rPr>
          <w:rFonts w:ascii="Times New Roman" w:hAnsi="Times New Roman"/>
        </w:rPr>
        <w:tab/>
        <w:t>у пункті 2 частини першої слово «щойно» виключити;</w:t>
      </w:r>
    </w:p>
    <w:p w:rsidR="00FF6CEB" w:rsidRPr="00723370" w:rsidP="00FF6CEB">
      <w:pPr>
        <w:tabs>
          <w:tab w:val="num" w:pos="720"/>
        </w:tabs>
        <w:bidi w:val="0"/>
        <w:jc w:val="both"/>
        <w:rPr>
          <w:rFonts w:ascii="Times New Roman" w:hAnsi="Times New Roman"/>
        </w:rPr>
      </w:pPr>
      <w:r w:rsidRPr="00723370">
        <w:rPr>
          <w:rFonts w:ascii="Times New Roman" w:hAnsi="Times New Roman"/>
        </w:rPr>
        <w:tab/>
      </w:r>
      <w:r w:rsidR="007B0D21">
        <w:rPr>
          <w:rFonts w:ascii="Times New Roman" w:hAnsi="Times New Roman"/>
        </w:rPr>
        <w:t xml:space="preserve">частину першу </w:t>
      </w:r>
      <w:r w:rsidRPr="00723370">
        <w:rPr>
          <w:rFonts w:ascii="Times New Roman" w:hAnsi="Times New Roman"/>
        </w:rPr>
        <w:t xml:space="preserve">доповнити новим абзацом </w:t>
      </w:r>
      <w:r w:rsidR="007B0D21">
        <w:rPr>
          <w:rFonts w:ascii="Times New Roman" w:hAnsi="Times New Roman"/>
        </w:rPr>
        <w:t>четвертим</w:t>
      </w:r>
      <w:r w:rsidRPr="00723370">
        <w:rPr>
          <w:rFonts w:ascii="Times New Roman" w:hAnsi="Times New Roman"/>
        </w:rPr>
        <w:t xml:space="preserve"> такого змісту:</w:t>
      </w:r>
    </w:p>
    <w:p w:rsidR="00FF6CEB" w:rsidRPr="00723370" w:rsidP="00FF6CEB">
      <w:pPr>
        <w:tabs>
          <w:tab w:val="left" w:pos="454"/>
          <w:tab w:val="num" w:pos="720"/>
        </w:tabs>
        <w:bidi w:val="0"/>
        <w:jc w:val="both"/>
        <w:rPr>
          <w:rFonts w:ascii="Times New Roman" w:hAnsi="Times New Roman"/>
        </w:rPr>
      </w:pPr>
      <w:r w:rsidRPr="00723370">
        <w:rPr>
          <w:rFonts w:ascii="Times New Roman" w:hAnsi="Times New Roman"/>
        </w:rPr>
        <w:tab/>
        <w:t>«За наявності інших даних, що дають підстави підозрювати особу у вчиненні злочину, її може бути затримано лише в тому разі, якщо ця особа намагалася втекти, або якщо вона не має постійного місця проживання.».</w:t>
      </w:r>
    </w:p>
    <w:p w:rsidR="00FF6CEB" w:rsidRPr="00723370" w:rsidP="00FF6CEB">
      <w:pPr>
        <w:tabs>
          <w:tab w:val="left" w:pos="454"/>
          <w:tab w:val="num" w:pos="720"/>
        </w:tabs>
        <w:bidi w:val="0"/>
        <w:jc w:val="both"/>
        <w:rPr>
          <w:rFonts w:ascii="Times New Roman" w:hAnsi="Times New Roman"/>
        </w:rPr>
      </w:pPr>
      <w:r w:rsidRPr="00723370">
        <w:rPr>
          <w:rFonts w:ascii="Times New Roman" w:hAnsi="Times New Roman"/>
        </w:rPr>
        <w:tab/>
        <w:t xml:space="preserve">У зв’язку з цим абзац </w:t>
      </w:r>
      <w:r w:rsidR="007B0D21">
        <w:rPr>
          <w:rFonts w:ascii="Times New Roman" w:hAnsi="Times New Roman"/>
        </w:rPr>
        <w:t>четвертий</w:t>
      </w:r>
      <w:r w:rsidRPr="00723370">
        <w:rPr>
          <w:rFonts w:ascii="Times New Roman" w:hAnsi="Times New Roman"/>
        </w:rPr>
        <w:t xml:space="preserve"> вважати абзацом </w:t>
      </w:r>
      <w:r w:rsidR="007B0D21">
        <w:rPr>
          <w:rFonts w:ascii="Times New Roman" w:hAnsi="Times New Roman"/>
        </w:rPr>
        <w:t>п’ятим</w:t>
      </w:r>
      <w:r w:rsidRPr="00723370">
        <w:rPr>
          <w:rFonts w:ascii="Times New Roman" w:hAnsi="Times New Roman"/>
        </w:rPr>
        <w:t>.</w:t>
      </w:r>
    </w:p>
    <w:p w:rsidR="00FF6CEB" w:rsidRPr="00723370" w:rsidP="00FF6CEB">
      <w:pPr>
        <w:tabs>
          <w:tab w:val="left" w:pos="454"/>
          <w:tab w:val="num" w:pos="720"/>
        </w:tabs>
        <w:bidi w:val="0"/>
        <w:jc w:val="both"/>
        <w:rPr>
          <w:rFonts w:ascii="Times New Roman" w:hAnsi="Times New Roman"/>
        </w:rPr>
      </w:pPr>
    </w:p>
    <w:p w:rsidR="00FF6CEB" w:rsidRPr="00723370" w:rsidP="00FF6CEB">
      <w:pPr>
        <w:tabs>
          <w:tab w:val="left" w:pos="454"/>
          <w:tab w:val="num" w:pos="720"/>
        </w:tabs>
        <w:bidi w:val="0"/>
        <w:jc w:val="both"/>
        <w:rPr>
          <w:rFonts w:ascii="Times New Roman" w:hAnsi="Times New Roman"/>
        </w:rPr>
      </w:pPr>
      <w:r w:rsidRPr="00723370">
        <w:rPr>
          <w:rFonts w:ascii="Times New Roman" w:hAnsi="Times New Roman"/>
        </w:rPr>
        <w:tab/>
      </w:r>
      <w:r w:rsidR="009B1232">
        <w:rPr>
          <w:rFonts w:ascii="Times New Roman" w:hAnsi="Times New Roman"/>
        </w:rPr>
        <w:t xml:space="preserve">   </w:t>
      </w:r>
      <w:r w:rsidRPr="00723370">
        <w:rPr>
          <w:rFonts w:ascii="Times New Roman" w:hAnsi="Times New Roman"/>
        </w:rPr>
        <w:t>5.Частину четверту статті 214 доповнити абзацом другим такого змісту:</w:t>
      </w:r>
    </w:p>
    <w:p w:rsidR="00FF6CEB" w:rsidP="00FF6CEB">
      <w:pPr>
        <w:bidi w:val="0"/>
        <w:jc w:val="both"/>
        <w:rPr>
          <w:rFonts w:ascii="Times New Roman" w:hAnsi="Times New Roman"/>
        </w:rPr>
      </w:pPr>
      <w:r w:rsidRPr="00723370">
        <w:rPr>
          <w:rFonts w:ascii="Times New Roman" w:hAnsi="Times New Roman"/>
        </w:rPr>
        <w:tab/>
        <w:t>«Заява, повідомлення  про вчинене кримінального правопорушення подається заявником, потерпілим особисто слідчому, детективу або прокурору. Заява, повідомлення подані не за підслідністю, визначеною статтею 216 цього Кодексу, негайно пересилаються відповідному органу досудового розслідування. Заява, повідомлення у яких відсутні фактичні обставини, що можуть свідчити про вчинення кримінального правопорушення, повертаються заявнику з відповідними роз’ясненнями.».</w:t>
      </w:r>
    </w:p>
    <w:p w:rsidR="009B1232" w:rsidRPr="00723370" w:rsidP="00FF6CEB">
      <w:pPr>
        <w:bidi w:val="0"/>
        <w:jc w:val="both"/>
        <w:rPr>
          <w:rFonts w:ascii="Times New Roman" w:hAnsi="Times New Roman"/>
        </w:rPr>
      </w:pPr>
    </w:p>
    <w:p w:rsidR="00FF6CEB" w:rsidRPr="00723370" w:rsidP="00FF6CEB">
      <w:pPr>
        <w:bidi w:val="0"/>
        <w:jc w:val="both"/>
        <w:rPr>
          <w:rFonts w:ascii="Times New Roman" w:hAnsi="Times New Roman"/>
        </w:rPr>
      </w:pPr>
      <w:r w:rsidRPr="00723370">
        <w:rPr>
          <w:rFonts w:ascii="Times New Roman" w:hAnsi="Times New Roman"/>
        </w:rPr>
        <w:tab/>
        <w:t>6. Частину другу статті 216 доповнити абзацом третім такого змісту:</w:t>
      </w:r>
    </w:p>
    <w:p w:rsidR="00FF6CEB" w:rsidRPr="00723370" w:rsidP="00FF6CEB">
      <w:pPr>
        <w:bidi w:val="0"/>
        <w:jc w:val="both"/>
        <w:rPr>
          <w:rFonts w:ascii="Times New Roman" w:hAnsi="Times New Roman"/>
        </w:rPr>
      </w:pPr>
      <w:r w:rsidRPr="00723370">
        <w:rPr>
          <w:rFonts w:ascii="Times New Roman" w:hAnsi="Times New Roman"/>
        </w:rPr>
        <w:tab/>
        <w:t>«Також  слідчі органів безпеки здійснюють  досудове розслідування злочинів, що загрожують державній безпеці України. Рішення про наявність загрози державній безпеці України внаслідок вчинення конкретного злочину приймає керівник органу безпеки за погодженням із прокурором.».</w:t>
      </w:r>
    </w:p>
    <w:p w:rsidR="00FF6CEB" w:rsidRPr="00723370" w:rsidP="00FF6CEB">
      <w:pPr>
        <w:bidi w:val="0"/>
        <w:jc w:val="both"/>
        <w:rPr>
          <w:rFonts w:ascii="Times New Roman" w:hAnsi="Times New Roman"/>
        </w:rPr>
      </w:pPr>
    </w:p>
    <w:p w:rsidR="00FF6CEB" w:rsidRPr="00723370" w:rsidP="00FF6CEB">
      <w:pPr>
        <w:tabs>
          <w:tab w:val="left" w:pos="454"/>
          <w:tab w:val="num" w:pos="720"/>
        </w:tabs>
        <w:bidi w:val="0"/>
        <w:jc w:val="both"/>
        <w:rPr>
          <w:rFonts w:ascii="Times New Roman" w:hAnsi="Times New Roman"/>
        </w:rPr>
      </w:pPr>
      <w:r w:rsidRPr="00723370">
        <w:rPr>
          <w:rFonts w:ascii="Times New Roman" w:hAnsi="Times New Roman"/>
        </w:rPr>
        <w:tab/>
        <w:t>7. Частину першу статті 219 викласти в такій редакції:</w:t>
      </w:r>
    </w:p>
    <w:p w:rsidR="00FF6CEB" w:rsidRPr="00723370" w:rsidP="00FF6CEB">
      <w:pPr>
        <w:bidi w:val="0"/>
        <w:ind w:firstLine="459"/>
        <w:jc w:val="both"/>
        <w:rPr>
          <w:rFonts w:ascii="Times New Roman" w:hAnsi="Times New Roman"/>
        </w:rPr>
      </w:pPr>
      <w:r w:rsidRPr="00723370">
        <w:rPr>
          <w:rFonts w:ascii="Times New Roman" w:hAnsi="Times New Roman"/>
        </w:rPr>
        <w:tab/>
        <w:t>«1.</w:t>
      </w:r>
      <w:r w:rsidRPr="00723370">
        <w:rPr>
          <w:rFonts w:ascii="Times New Roman" w:hAnsi="Times New Roman"/>
          <w:b/>
          <w:sz w:val="24"/>
          <w:szCs w:val="24"/>
        </w:rPr>
        <w:t xml:space="preserve"> </w:t>
      </w:r>
      <w:r w:rsidRPr="00723370">
        <w:rPr>
          <w:rFonts w:ascii="Times New Roman" w:hAnsi="Times New Roman"/>
        </w:rPr>
        <w:t>Досудове розслідування повинно бути закінчено:</w:t>
      </w:r>
    </w:p>
    <w:p w:rsidR="00FF6CEB" w:rsidRPr="00723370" w:rsidP="00FF6CEB">
      <w:pPr>
        <w:bidi w:val="0"/>
        <w:ind w:firstLine="459"/>
        <w:jc w:val="both"/>
        <w:rPr>
          <w:rFonts w:ascii="Times New Roman" w:hAnsi="Times New Roman"/>
        </w:rPr>
      </w:pPr>
      <w:r w:rsidRPr="00723370">
        <w:rPr>
          <w:rFonts w:ascii="Times New Roman" w:hAnsi="Times New Roman"/>
        </w:rPr>
        <w:t>1) протягом одного місяця з дня повідомлення особі про підозру у вчиненні кримінального проступку;</w:t>
      </w:r>
    </w:p>
    <w:p w:rsidR="00FF6CEB" w:rsidRPr="00723370" w:rsidP="00FF6CEB">
      <w:pPr>
        <w:bidi w:val="0"/>
        <w:ind w:firstLine="459"/>
        <w:jc w:val="both"/>
        <w:rPr>
          <w:rFonts w:ascii="Times New Roman" w:hAnsi="Times New Roman"/>
        </w:rPr>
      </w:pPr>
      <w:r w:rsidRPr="00723370">
        <w:rPr>
          <w:rFonts w:ascii="Times New Roman" w:hAnsi="Times New Roman"/>
        </w:rPr>
        <w:t>2) протягом двох місяців з дня повідомлення особі про підозру у вчиненні злочину.».</w:t>
      </w:r>
    </w:p>
    <w:p w:rsidR="00FF6CEB" w:rsidRPr="00723370" w:rsidP="00FF6CEB">
      <w:pPr>
        <w:bidi w:val="0"/>
        <w:ind w:firstLine="459"/>
        <w:jc w:val="both"/>
        <w:rPr>
          <w:rFonts w:ascii="Times New Roman" w:hAnsi="Times New Roman"/>
        </w:rPr>
      </w:pPr>
    </w:p>
    <w:p w:rsidR="00FF6CEB" w:rsidRPr="00723370" w:rsidP="00FF6CEB">
      <w:pPr>
        <w:tabs>
          <w:tab w:val="left" w:pos="454"/>
          <w:tab w:val="num" w:pos="720"/>
        </w:tabs>
        <w:bidi w:val="0"/>
        <w:jc w:val="both"/>
        <w:rPr>
          <w:rFonts w:ascii="Times New Roman" w:hAnsi="Times New Roman"/>
        </w:rPr>
      </w:pPr>
      <w:r w:rsidRPr="00723370">
        <w:rPr>
          <w:rFonts w:ascii="Times New Roman" w:hAnsi="Times New Roman"/>
        </w:rPr>
        <w:tab/>
        <w:tab/>
        <w:t>8. У статті 250:</w:t>
      </w:r>
    </w:p>
    <w:p w:rsidR="0049465E" w:rsidP="00396840">
      <w:pPr>
        <w:tabs>
          <w:tab w:val="left" w:pos="454"/>
          <w:tab w:val="num" w:pos="720"/>
        </w:tabs>
        <w:bidi w:val="0"/>
        <w:jc w:val="both"/>
        <w:rPr>
          <w:rFonts w:ascii="Times New Roman" w:hAnsi="Times New Roman"/>
        </w:rPr>
      </w:pPr>
      <w:r w:rsidRPr="00723370" w:rsidR="00FF6CEB">
        <w:rPr>
          <w:rFonts w:ascii="Times New Roman" w:hAnsi="Times New Roman"/>
        </w:rPr>
        <w:tab/>
        <w:t xml:space="preserve"> частин</w:t>
      </w:r>
      <w:r w:rsidR="00396840">
        <w:rPr>
          <w:rFonts w:ascii="Times New Roman" w:hAnsi="Times New Roman"/>
        </w:rPr>
        <w:t xml:space="preserve">у першу викласти в такій редакції: </w:t>
      </w:r>
    </w:p>
    <w:p w:rsidR="00FF6CEB" w:rsidRPr="00723370" w:rsidP="00396840">
      <w:pPr>
        <w:tabs>
          <w:tab w:val="left" w:pos="454"/>
          <w:tab w:val="num" w:pos="720"/>
        </w:tabs>
        <w:bidi w:val="0"/>
        <w:jc w:val="both"/>
        <w:rPr>
          <w:rFonts w:ascii="Times New Roman" w:hAnsi="Times New Roman"/>
        </w:rPr>
      </w:pPr>
      <w:r w:rsidR="0049465E">
        <w:rPr>
          <w:rFonts w:ascii="Times New Roman" w:hAnsi="Times New Roman"/>
        </w:rPr>
        <w:tab/>
      </w:r>
      <w:r w:rsidR="00396840">
        <w:rPr>
          <w:rFonts w:ascii="Times New Roman" w:hAnsi="Times New Roman"/>
        </w:rPr>
        <w:t>«</w:t>
      </w:r>
      <w:r w:rsidRPr="0049465E" w:rsidR="0049465E">
        <w:rPr>
          <w:rFonts w:ascii="Times New Roman" w:hAnsi="Times New Roman"/>
        </w:rPr>
        <w:t>1. У виняткових невідкладних випадках, пов’язаних із врятуванням життя людей та запобіганням вчиненню тяжкого або особливо тяжкого злочину, передбаченого розділами І, ІІ, VI, VII (статті 201 та 209), IX, XIII, XIV, XV, XVII Особливої частини Кримінального кодексу України, негласна слідча (розшукова) дія може бути розпочата до постановлення ухвали слідчого судді за рішенням слідчого або прокурора. У такому випадку слідчий чи прокурор зобов’язаний невідкладно після початку такої негласної слідчої (розшукової) дії звернутися з відповідним клопотанням до слідчого судді.</w:t>
      </w:r>
      <w:r w:rsidR="0049465E">
        <w:rPr>
          <w:rFonts w:ascii="Times New Roman" w:hAnsi="Times New Roman"/>
        </w:rPr>
        <w:t>»</w:t>
      </w:r>
    </w:p>
    <w:p w:rsidR="00FF6CEB" w:rsidRPr="00723370" w:rsidP="00FF6CEB">
      <w:pPr>
        <w:tabs>
          <w:tab w:val="num" w:pos="720"/>
        </w:tabs>
        <w:bidi w:val="0"/>
        <w:jc w:val="both"/>
        <w:rPr>
          <w:rFonts w:ascii="Times New Roman" w:hAnsi="Times New Roman"/>
        </w:rPr>
      </w:pPr>
    </w:p>
    <w:p w:rsidR="00FF6CEB" w:rsidRPr="00723370" w:rsidP="00FF6CEB">
      <w:pPr>
        <w:tabs>
          <w:tab w:val="num" w:pos="720"/>
        </w:tabs>
        <w:bidi w:val="0"/>
        <w:jc w:val="both"/>
        <w:rPr>
          <w:rFonts w:ascii="Times New Roman" w:hAnsi="Times New Roman"/>
        </w:rPr>
      </w:pPr>
      <w:r w:rsidRPr="00723370">
        <w:rPr>
          <w:rFonts w:ascii="Times New Roman" w:hAnsi="Times New Roman"/>
        </w:rPr>
        <w:tab/>
        <w:t>9. У статті 268 частину четверту виключити.</w:t>
      </w:r>
    </w:p>
    <w:p w:rsidR="00FF6CEB" w:rsidRPr="00723370" w:rsidP="00FF6CEB">
      <w:pPr>
        <w:tabs>
          <w:tab w:val="num" w:pos="720"/>
        </w:tabs>
        <w:bidi w:val="0"/>
        <w:jc w:val="both"/>
        <w:rPr>
          <w:rFonts w:ascii="Times New Roman" w:hAnsi="Times New Roman"/>
        </w:rPr>
      </w:pPr>
    </w:p>
    <w:p w:rsidR="00FF6CEB" w:rsidRPr="00723370" w:rsidP="00FF6CEB">
      <w:pPr>
        <w:tabs>
          <w:tab w:val="num" w:pos="720"/>
        </w:tabs>
        <w:bidi w:val="0"/>
        <w:jc w:val="both"/>
        <w:rPr>
          <w:rFonts w:ascii="Times New Roman" w:hAnsi="Times New Roman"/>
        </w:rPr>
      </w:pPr>
      <w:r w:rsidRPr="00723370">
        <w:rPr>
          <w:rFonts w:ascii="Times New Roman" w:hAnsi="Times New Roman"/>
        </w:rPr>
        <w:tab/>
        <w:t>10. У статті 269 частину третю виключити.</w:t>
      </w:r>
    </w:p>
    <w:p w:rsidR="00FF6CEB" w:rsidRPr="00723370" w:rsidP="00FF6CEB">
      <w:pPr>
        <w:tabs>
          <w:tab w:val="num" w:pos="720"/>
        </w:tabs>
        <w:bidi w:val="0"/>
        <w:jc w:val="both"/>
        <w:rPr>
          <w:rFonts w:ascii="Times New Roman" w:hAnsi="Times New Roman"/>
        </w:rPr>
      </w:pPr>
    </w:p>
    <w:p w:rsidR="00FF6CEB" w:rsidRPr="00723370" w:rsidP="00FF6CEB">
      <w:pPr>
        <w:tabs>
          <w:tab w:val="num" w:pos="720"/>
        </w:tabs>
        <w:bidi w:val="0"/>
        <w:jc w:val="both"/>
        <w:rPr>
          <w:rFonts w:ascii="Times New Roman" w:hAnsi="Times New Roman"/>
        </w:rPr>
      </w:pPr>
      <w:r w:rsidRPr="00723370">
        <w:rPr>
          <w:rFonts w:ascii="Times New Roman" w:hAnsi="Times New Roman"/>
        </w:rPr>
        <w:tab/>
        <w:t>11. У статті 294:</w:t>
      </w:r>
    </w:p>
    <w:p w:rsidR="00FF6CEB" w:rsidRPr="00723370" w:rsidP="00FF6CEB">
      <w:pPr>
        <w:tabs>
          <w:tab w:val="num" w:pos="720"/>
        </w:tabs>
        <w:bidi w:val="0"/>
        <w:jc w:val="both"/>
        <w:rPr>
          <w:rFonts w:ascii="Times New Roman" w:hAnsi="Times New Roman"/>
        </w:rPr>
      </w:pPr>
      <w:r w:rsidRPr="00723370">
        <w:rPr>
          <w:rFonts w:ascii="Times New Roman" w:hAnsi="Times New Roman"/>
        </w:rPr>
        <w:tab/>
        <w:t>частину першу виключити;</w:t>
      </w:r>
    </w:p>
    <w:p w:rsidR="00FF6CEB" w:rsidRPr="00723370" w:rsidP="00FF6CEB">
      <w:pPr>
        <w:tabs>
          <w:tab w:val="num" w:pos="720"/>
        </w:tabs>
        <w:bidi w:val="0"/>
        <w:jc w:val="both"/>
        <w:rPr>
          <w:rFonts w:ascii="Times New Roman" w:hAnsi="Times New Roman"/>
        </w:rPr>
      </w:pPr>
      <w:r w:rsidRPr="00723370">
        <w:rPr>
          <w:rFonts w:ascii="Times New Roman" w:hAnsi="Times New Roman"/>
        </w:rPr>
        <w:tab/>
        <w:t>у частині другій слова «абзацу третього» виключити, слова «районним (міським) або іншим прирівняним до нього прокурором» замінити словами «керівником місцевої прокуратури»;</w:t>
      </w:r>
    </w:p>
    <w:p w:rsidR="00FF6CEB" w:rsidRPr="00723370" w:rsidP="00FF6CEB">
      <w:pPr>
        <w:tabs>
          <w:tab w:val="num" w:pos="720"/>
        </w:tabs>
        <w:bidi w:val="0"/>
        <w:jc w:val="both"/>
        <w:rPr>
          <w:rFonts w:ascii="Times New Roman" w:hAnsi="Times New Roman"/>
        </w:rPr>
      </w:pPr>
      <w:r w:rsidRPr="00723370">
        <w:rPr>
          <w:rFonts w:ascii="Times New Roman" w:hAnsi="Times New Roman"/>
        </w:rPr>
        <w:tab/>
        <w:t>частину третю викласти в такій редакції:</w:t>
      </w:r>
    </w:p>
    <w:p w:rsidR="00FF6CEB" w:rsidRPr="00723370" w:rsidP="00FF6CEB">
      <w:pPr>
        <w:bidi w:val="0"/>
        <w:ind w:firstLine="450"/>
        <w:jc w:val="both"/>
        <w:rPr>
          <w:rFonts w:ascii="Times New Roman" w:hAnsi="Times New Roman"/>
        </w:rPr>
      </w:pPr>
      <w:r w:rsidRPr="00723370">
        <w:rPr>
          <w:rFonts w:ascii="Times New Roman" w:hAnsi="Times New Roman"/>
        </w:rPr>
        <w:tab/>
        <w:t>«3. 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частини першої статті 219 цього Кодексу, він може бути продовжений в межах строків, встановлених пунктами 2 та 3 частини другої статті 219 цього Кодексу:</w:t>
      </w:r>
    </w:p>
    <w:p w:rsidR="00FF6CEB" w:rsidRPr="00723370" w:rsidP="00FF6CEB">
      <w:pPr>
        <w:bidi w:val="0"/>
        <w:ind w:firstLine="450"/>
        <w:jc w:val="both"/>
        <w:rPr>
          <w:rFonts w:ascii="Times New Roman" w:hAnsi="Times New Roman"/>
        </w:rPr>
      </w:pPr>
      <w:r w:rsidRPr="00723370">
        <w:rPr>
          <w:rFonts w:ascii="Times New Roman" w:hAnsi="Times New Roman"/>
        </w:rPr>
        <w:t>1) до трьох місяців – Генеральним прокурором,  керівником р</w:t>
      </w:r>
      <w:r w:rsidR="00E86CD8">
        <w:rPr>
          <w:rFonts w:ascii="Times New Roman" w:hAnsi="Times New Roman"/>
        </w:rPr>
        <w:t>егіональної прокуратури чи їх заступниками</w:t>
      </w:r>
      <w:r w:rsidRPr="00723370">
        <w:rPr>
          <w:rFonts w:ascii="Times New Roman" w:hAnsi="Times New Roman"/>
        </w:rPr>
        <w:t>, керівником місцевої прокуратури;</w:t>
      </w:r>
    </w:p>
    <w:p w:rsidR="00FF6CEB" w:rsidRPr="00723370" w:rsidP="00FF6CEB">
      <w:pPr>
        <w:bidi w:val="0"/>
        <w:ind w:firstLine="450"/>
        <w:jc w:val="both"/>
        <w:rPr>
          <w:rFonts w:ascii="Times New Roman" w:hAnsi="Times New Roman"/>
        </w:rPr>
      </w:pPr>
      <w:r w:rsidRPr="00723370">
        <w:rPr>
          <w:rFonts w:ascii="Times New Roman" w:hAnsi="Times New Roman"/>
        </w:rPr>
        <w:t>2) до шести місяців – Генеральним прокурором, керівником регіональної прокуратури чи їх заступниками;</w:t>
      </w:r>
    </w:p>
    <w:p w:rsidR="00FF6CEB" w:rsidRPr="00723370" w:rsidP="00FF6CEB">
      <w:pPr>
        <w:bidi w:val="0"/>
        <w:jc w:val="both"/>
        <w:rPr>
          <w:rFonts w:ascii="Times New Roman" w:hAnsi="Times New Roman"/>
        </w:rPr>
      </w:pPr>
      <w:r w:rsidRPr="00723370">
        <w:rPr>
          <w:rFonts w:ascii="Times New Roman" w:hAnsi="Times New Roman"/>
        </w:rPr>
        <w:tab/>
        <w:t xml:space="preserve">3) до дванадцяти місяців - Генеральним прокурором </w:t>
      </w:r>
      <w:r w:rsidR="00E86CD8">
        <w:rPr>
          <w:rFonts w:ascii="Times New Roman" w:hAnsi="Times New Roman"/>
        </w:rPr>
        <w:t>чи його заступниками</w:t>
      </w:r>
      <w:r w:rsidRPr="00723370">
        <w:rPr>
          <w:rFonts w:ascii="Times New Roman" w:hAnsi="Times New Roman"/>
        </w:rPr>
        <w:t>»;</w:t>
      </w:r>
    </w:p>
    <w:p w:rsidR="00FF6CEB" w:rsidRPr="00723370" w:rsidP="00FF6CEB">
      <w:pPr>
        <w:widowControl w:val="0"/>
        <w:bidi w:val="0"/>
        <w:jc w:val="both"/>
        <w:rPr>
          <w:rFonts w:ascii="Times New Roman" w:hAnsi="Times New Roman"/>
          <w:iCs/>
        </w:rPr>
      </w:pPr>
      <w:r w:rsidRPr="00723370">
        <w:rPr>
          <w:rFonts w:ascii="Times New Roman" w:hAnsi="Times New Roman"/>
          <w:iCs/>
        </w:rPr>
        <w:tab/>
        <w:t>частину п’яту виключити.</w:t>
      </w:r>
    </w:p>
    <w:p w:rsidR="00FF6CEB" w:rsidRPr="00723370" w:rsidP="00FF6CEB">
      <w:pPr>
        <w:widowControl w:val="0"/>
        <w:bidi w:val="0"/>
        <w:jc w:val="both"/>
        <w:rPr>
          <w:rFonts w:ascii="Times New Roman" w:hAnsi="Times New Roman"/>
          <w:iCs/>
        </w:rPr>
      </w:pPr>
    </w:p>
    <w:p w:rsidR="00FF6CEB" w:rsidRPr="00723370" w:rsidP="00FF6CEB">
      <w:pPr>
        <w:widowControl w:val="0"/>
        <w:bidi w:val="0"/>
        <w:jc w:val="both"/>
        <w:rPr>
          <w:rFonts w:ascii="Times New Roman" w:hAnsi="Times New Roman"/>
          <w:iCs/>
        </w:rPr>
      </w:pPr>
      <w:r w:rsidRPr="00723370">
        <w:rPr>
          <w:rFonts w:ascii="Times New Roman" w:hAnsi="Times New Roman"/>
          <w:iCs/>
        </w:rPr>
        <w:tab/>
        <w:t>12. Статтю 295</w:t>
      </w:r>
      <w:r w:rsidRPr="00723370">
        <w:rPr>
          <w:rFonts w:ascii="Times New Roman" w:hAnsi="Times New Roman"/>
          <w:iCs/>
          <w:vertAlign w:val="superscript"/>
        </w:rPr>
        <w:t>1</w:t>
      </w:r>
      <w:r w:rsidRPr="00723370">
        <w:rPr>
          <w:rFonts w:ascii="Times New Roman" w:hAnsi="Times New Roman"/>
          <w:iCs/>
        </w:rPr>
        <w:t xml:space="preserve"> виключити.</w:t>
      </w:r>
    </w:p>
    <w:p w:rsidR="00FF6CEB" w:rsidRPr="00723370" w:rsidP="00FF6CEB">
      <w:pPr>
        <w:widowControl w:val="0"/>
        <w:bidi w:val="0"/>
        <w:jc w:val="both"/>
        <w:rPr>
          <w:rFonts w:ascii="Times New Roman" w:hAnsi="Times New Roman"/>
          <w:iCs/>
        </w:rPr>
      </w:pPr>
    </w:p>
    <w:p w:rsidR="00FF6CEB" w:rsidRPr="00723370" w:rsidP="00FF6CEB">
      <w:pPr>
        <w:widowControl w:val="0"/>
        <w:bidi w:val="0"/>
        <w:jc w:val="both"/>
        <w:rPr>
          <w:rFonts w:ascii="Times New Roman" w:hAnsi="Times New Roman"/>
          <w:iCs/>
        </w:rPr>
      </w:pPr>
      <w:r w:rsidRPr="00723370">
        <w:rPr>
          <w:rFonts w:ascii="Times New Roman" w:hAnsi="Times New Roman"/>
          <w:iCs/>
        </w:rPr>
        <w:tab/>
        <w:t>13.</w:t>
      </w:r>
      <w:r w:rsidR="00BF467E">
        <w:rPr>
          <w:rFonts w:ascii="Times New Roman" w:hAnsi="Times New Roman"/>
          <w:iCs/>
        </w:rPr>
        <w:t xml:space="preserve"> В статті 303</w:t>
      </w:r>
      <w:r w:rsidRPr="00723370">
        <w:rPr>
          <w:rFonts w:ascii="Times New Roman" w:hAnsi="Times New Roman"/>
          <w:iCs/>
        </w:rPr>
        <w:t xml:space="preserve"> </w:t>
      </w:r>
      <w:r w:rsidRPr="00BF467E" w:rsidR="00BF467E">
        <w:rPr>
          <w:rFonts w:ascii="Times New Roman" w:hAnsi="Times New Roman"/>
          <w:iCs/>
        </w:rPr>
        <w:t xml:space="preserve">виключити </w:t>
      </w:r>
      <w:r w:rsidR="00BF467E">
        <w:rPr>
          <w:rFonts w:ascii="Times New Roman" w:hAnsi="Times New Roman"/>
          <w:iCs/>
        </w:rPr>
        <w:t>п</w:t>
      </w:r>
      <w:r w:rsidRPr="00723370">
        <w:rPr>
          <w:rFonts w:ascii="Times New Roman" w:hAnsi="Times New Roman"/>
          <w:iCs/>
        </w:rPr>
        <w:t>ункт 10 частини першої.</w:t>
      </w:r>
    </w:p>
    <w:p w:rsidR="00FF6CEB" w:rsidRPr="00723370" w:rsidP="00FF6CEB">
      <w:pPr>
        <w:widowControl w:val="0"/>
        <w:bidi w:val="0"/>
        <w:jc w:val="both"/>
        <w:rPr>
          <w:rFonts w:ascii="Times New Roman" w:hAnsi="Times New Roman"/>
          <w:iCs/>
        </w:rPr>
      </w:pPr>
    </w:p>
    <w:p w:rsidR="00FF6CEB" w:rsidRPr="00723370" w:rsidP="00FF6CEB">
      <w:pPr>
        <w:widowControl w:val="0"/>
        <w:bidi w:val="0"/>
        <w:jc w:val="both"/>
        <w:rPr>
          <w:rFonts w:ascii="Times New Roman" w:hAnsi="Times New Roman"/>
          <w:iCs/>
        </w:rPr>
      </w:pPr>
      <w:r w:rsidRPr="00723370">
        <w:rPr>
          <w:rFonts w:ascii="Times New Roman" w:hAnsi="Times New Roman"/>
          <w:iCs/>
        </w:rPr>
        <w:tab/>
        <w:t>14. Частину третю статті 306 доповнити абзацом другим такого змісту:</w:t>
      </w:r>
    </w:p>
    <w:p w:rsidR="00FF6CEB" w:rsidRPr="00723370" w:rsidP="00FF6CEB">
      <w:pPr>
        <w:widowControl w:val="0"/>
        <w:bidi w:val="0"/>
        <w:jc w:val="both"/>
        <w:rPr>
          <w:rFonts w:ascii="Times New Roman" w:hAnsi="Times New Roman"/>
        </w:rPr>
      </w:pPr>
      <w:r w:rsidRPr="00723370">
        <w:rPr>
          <w:rFonts w:ascii="Times New Roman" w:hAnsi="Times New Roman"/>
          <w:iCs/>
        </w:rPr>
        <w:tab/>
        <w:t>«</w:t>
      </w:r>
      <w:r w:rsidRPr="00723370">
        <w:rPr>
          <w:rFonts w:ascii="Times New Roman" w:hAnsi="Times New Roman"/>
        </w:rPr>
        <w:t>У разі відсутності заявника, який подав скаргу, слідчий суддя залишає її без розгляду. Слідчий суддя відмовляє у задоволенні скарги на бездіяльність слідчого/детектива, яка полягає у невнесенні відомостей про  кримінальне правопорушення до Єдиного реєстру досудових розслідувань, якщо заявник не доведе існування фактичних обставин, що можуть свідчити про вчинення кримінального правопорушення,  віднесеного до визначеної статтею 216 КПК України підслідності слідчого/детектива, бездіяльність якого ним оскаржується.».</w:t>
      </w:r>
    </w:p>
    <w:p w:rsidR="00FF6CEB" w:rsidRPr="00723370" w:rsidP="00FF6CEB">
      <w:pPr>
        <w:widowControl w:val="0"/>
        <w:bidi w:val="0"/>
        <w:jc w:val="both"/>
        <w:rPr>
          <w:rFonts w:ascii="Times New Roman" w:hAnsi="Times New Roman"/>
          <w:iCs/>
        </w:rPr>
      </w:pPr>
    </w:p>
    <w:p w:rsidR="00FF6CEB" w:rsidRPr="00723370" w:rsidP="00FF6CEB">
      <w:pPr>
        <w:widowControl w:val="0"/>
        <w:bidi w:val="0"/>
        <w:jc w:val="both"/>
        <w:rPr>
          <w:rFonts w:ascii="Times New Roman" w:hAnsi="Times New Roman"/>
          <w:iCs/>
        </w:rPr>
      </w:pPr>
      <w:r w:rsidRPr="00723370">
        <w:rPr>
          <w:rFonts w:ascii="Times New Roman" w:hAnsi="Times New Roman"/>
          <w:b/>
          <w:iCs/>
        </w:rPr>
        <w:tab/>
      </w:r>
      <w:r w:rsidRPr="00723370">
        <w:rPr>
          <w:rFonts w:ascii="Times New Roman" w:hAnsi="Times New Roman"/>
          <w:iCs/>
        </w:rPr>
        <w:t>15.</w:t>
      </w:r>
      <w:r w:rsidRPr="00057318" w:rsidR="00057318">
        <w:rPr>
          <w:rFonts w:ascii="Times New Roman" w:hAnsi="Times New Roman"/>
        </w:rPr>
        <w:t xml:space="preserve"> </w:t>
      </w:r>
      <w:r w:rsidR="00057318">
        <w:rPr>
          <w:rFonts w:ascii="Times New Roman" w:hAnsi="Times New Roman"/>
        </w:rPr>
        <w:t xml:space="preserve">В статті </w:t>
      </w:r>
      <w:r w:rsidRPr="00057318" w:rsidR="00057318">
        <w:rPr>
          <w:rFonts w:ascii="Times New Roman" w:hAnsi="Times New Roman"/>
          <w:iCs/>
        </w:rPr>
        <w:t>307 виключити</w:t>
      </w:r>
      <w:r w:rsidR="00057318">
        <w:rPr>
          <w:rFonts w:ascii="Times New Roman" w:hAnsi="Times New Roman"/>
          <w:iCs/>
        </w:rPr>
        <w:t xml:space="preserve"> п</w:t>
      </w:r>
      <w:r w:rsidRPr="00723370">
        <w:rPr>
          <w:rFonts w:ascii="Times New Roman" w:hAnsi="Times New Roman"/>
          <w:iCs/>
        </w:rPr>
        <w:t>ункт 1</w:t>
      </w:r>
      <w:r w:rsidRPr="00723370">
        <w:rPr>
          <w:rFonts w:ascii="Times New Roman" w:hAnsi="Times New Roman"/>
          <w:iCs/>
          <w:vertAlign w:val="superscript"/>
        </w:rPr>
        <w:t>1</w:t>
      </w:r>
      <w:r w:rsidRPr="00723370">
        <w:rPr>
          <w:rFonts w:ascii="Times New Roman" w:hAnsi="Times New Roman"/>
          <w:iCs/>
        </w:rPr>
        <w:t xml:space="preserve"> частини другої.</w:t>
      </w:r>
    </w:p>
    <w:p w:rsidR="00FF6CEB" w:rsidRPr="00723370" w:rsidP="00FF6CEB">
      <w:pPr>
        <w:widowControl w:val="0"/>
        <w:bidi w:val="0"/>
        <w:jc w:val="both"/>
        <w:rPr>
          <w:rFonts w:ascii="Times New Roman" w:hAnsi="Times New Roman"/>
          <w:iCs/>
        </w:rPr>
      </w:pPr>
    </w:p>
    <w:p w:rsidR="00FF6CEB" w:rsidRPr="00723370" w:rsidP="00FF6CEB">
      <w:pPr>
        <w:widowControl w:val="0"/>
        <w:bidi w:val="0"/>
        <w:jc w:val="both"/>
        <w:rPr>
          <w:rFonts w:ascii="Times New Roman" w:hAnsi="Times New Roman"/>
          <w:iCs/>
        </w:rPr>
      </w:pPr>
      <w:r w:rsidRPr="00723370">
        <w:rPr>
          <w:rFonts w:ascii="Times New Roman" w:hAnsi="Times New Roman"/>
          <w:iCs/>
        </w:rPr>
        <w:tab/>
        <w:t>16. У частині другій статті 309 слова «</w:t>
      </w:r>
      <w:r w:rsidRPr="00723370">
        <w:rPr>
          <w:rFonts w:ascii="Times New Roman" w:hAnsi="Times New Roman"/>
        </w:rPr>
        <w:t>про скасування повідомлення про підозру чи відмову у задоволенні скарги на повідомлення про підозру» виключити.</w:t>
      </w:r>
    </w:p>
    <w:p w:rsidR="00FF6CEB" w:rsidRPr="00723370" w:rsidP="00FF6CEB">
      <w:pPr>
        <w:widowControl w:val="0"/>
        <w:bidi w:val="0"/>
        <w:jc w:val="both"/>
        <w:rPr>
          <w:rFonts w:ascii="Times New Roman" w:hAnsi="Times New Roman"/>
          <w:b/>
          <w:iCs/>
        </w:rPr>
      </w:pPr>
    </w:p>
    <w:p w:rsidR="00FF6CEB" w:rsidRPr="00723370" w:rsidP="00FF6CEB">
      <w:pPr>
        <w:widowControl w:val="0"/>
        <w:bidi w:val="0"/>
        <w:jc w:val="both"/>
        <w:rPr>
          <w:rFonts w:ascii="Times New Roman" w:hAnsi="Times New Roman"/>
          <w:iCs/>
        </w:rPr>
      </w:pPr>
      <w:r w:rsidRPr="00723370">
        <w:rPr>
          <w:rFonts w:ascii="Times New Roman" w:hAnsi="Times New Roman"/>
          <w:b/>
          <w:iCs/>
        </w:rPr>
        <w:tab/>
      </w:r>
      <w:r w:rsidRPr="00723370">
        <w:rPr>
          <w:rFonts w:ascii="Times New Roman" w:hAnsi="Times New Roman"/>
          <w:iCs/>
        </w:rPr>
        <w:t>II. Прикінцеві положення</w:t>
      </w:r>
    </w:p>
    <w:p w:rsidR="00FF6CEB" w:rsidRPr="00723370" w:rsidP="00FF6CEB">
      <w:pPr>
        <w:widowControl w:val="0"/>
        <w:bidi w:val="0"/>
        <w:jc w:val="both"/>
        <w:rPr>
          <w:rFonts w:ascii="Times New Roman" w:hAnsi="Times New Roman"/>
          <w:iCs/>
        </w:rPr>
      </w:pPr>
      <w:r w:rsidRPr="00723370">
        <w:rPr>
          <w:rFonts w:ascii="Times New Roman" w:hAnsi="Times New Roman"/>
          <w:iCs/>
        </w:rPr>
        <w:tab/>
        <w:t>1. Цей Закон набирає чинності з дня, наступного за днем його опублікування.</w:t>
      </w:r>
    </w:p>
    <w:p w:rsidR="00FF6CEB" w:rsidRPr="00723370" w:rsidP="00FF6CEB">
      <w:pPr>
        <w:widowControl w:val="0"/>
        <w:bidi w:val="0"/>
        <w:jc w:val="both"/>
        <w:rPr>
          <w:rFonts w:ascii="Times New Roman" w:hAnsi="Times New Roman"/>
          <w:iCs/>
        </w:rPr>
      </w:pPr>
      <w:r w:rsidRPr="00723370">
        <w:rPr>
          <w:rFonts w:ascii="Times New Roman" w:hAnsi="Times New Roman"/>
          <w:iCs/>
        </w:rPr>
        <w:tab/>
        <w:t>2. Кабінету Міністрів України:</w:t>
      </w:r>
    </w:p>
    <w:p w:rsidR="00FF6CEB" w:rsidRPr="00723370" w:rsidP="00FF6CEB">
      <w:pPr>
        <w:widowControl w:val="0"/>
        <w:bidi w:val="0"/>
        <w:jc w:val="both"/>
        <w:rPr>
          <w:rFonts w:ascii="Times New Roman" w:hAnsi="Times New Roman"/>
          <w:iCs/>
        </w:rPr>
      </w:pPr>
      <w:r w:rsidRPr="00723370">
        <w:rPr>
          <w:rFonts w:ascii="Times New Roman" w:hAnsi="Times New Roman"/>
          <w:iCs/>
        </w:rPr>
        <w:tab/>
        <w:t>привести свої нормативно-правові акти у відповідність із цим Законом;</w:t>
      </w:r>
    </w:p>
    <w:p w:rsidR="00FF6CEB" w:rsidRPr="00723370" w:rsidP="00FF6CEB">
      <w:pPr>
        <w:widowControl w:val="0"/>
        <w:bidi w:val="0"/>
        <w:jc w:val="both"/>
        <w:rPr>
          <w:rFonts w:ascii="Times New Roman" w:hAnsi="Times New Roman"/>
          <w:iCs/>
        </w:rPr>
      </w:pPr>
      <w:r w:rsidRPr="00723370">
        <w:rPr>
          <w:rFonts w:ascii="Times New Roman" w:hAnsi="Times New Roman"/>
          <w:iCs/>
        </w:rPr>
        <w:tab/>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285920" w:rsidRPr="00723370" w:rsidP="00962C21">
      <w:pPr>
        <w:bidi w:val="0"/>
        <w:ind w:firstLine="709"/>
        <w:jc w:val="both"/>
        <w:rPr>
          <w:rFonts w:ascii="Times New Roman" w:hAnsi="Times New Roman"/>
        </w:rPr>
      </w:pPr>
    </w:p>
    <w:p w:rsidR="00453E8E" w:rsidRPr="00723370" w:rsidP="001A2C31">
      <w:pPr>
        <w:bidi w:val="0"/>
        <w:ind w:firstLine="709"/>
        <w:rPr>
          <w:rFonts w:ascii="Times New Roman" w:hAnsi="Times New Roman"/>
          <w:b/>
          <w:bCs/>
        </w:rPr>
      </w:pPr>
    </w:p>
    <w:p w:rsidR="001A2C31" w:rsidRPr="00723370" w:rsidP="001A2C31">
      <w:pPr>
        <w:bidi w:val="0"/>
        <w:ind w:firstLine="709"/>
        <w:rPr>
          <w:rFonts w:ascii="Times New Roman" w:hAnsi="Times New Roman"/>
          <w:b/>
          <w:bCs/>
        </w:rPr>
      </w:pPr>
      <w:r w:rsidRPr="00723370">
        <w:rPr>
          <w:rFonts w:ascii="Times New Roman" w:hAnsi="Times New Roman"/>
          <w:b/>
          <w:bCs/>
        </w:rPr>
        <w:t xml:space="preserve">Голова Верховної Ради </w:t>
      </w:r>
    </w:p>
    <w:p w:rsidR="001A2C31" w:rsidRPr="00723370" w:rsidP="001A2C31">
      <w:pPr>
        <w:bidi w:val="0"/>
        <w:ind w:left="711" w:firstLine="709"/>
        <w:rPr>
          <w:rFonts w:ascii="Times New Roman" w:hAnsi="Times New Roman"/>
          <w:b/>
          <w:bCs/>
        </w:rPr>
      </w:pPr>
      <w:r w:rsidRPr="00723370" w:rsidR="00EF657A">
        <w:rPr>
          <w:rFonts w:ascii="Times New Roman" w:hAnsi="Times New Roman"/>
          <w:b/>
          <w:bCs/>
        </w:rPr>
        <w:t xml:space="preserve">   </w:t>
      </w:r>
      <w:r w:rsidRPr="00723370">
        <w:rPr>
          <w:rFonts w:ascii="Times New Roman" w:hAnsi="Times New Roman"/>
          <w:b/>
          <w:bCs/>
        </w:rPr>
        <w:t>України</w:t>
        <w:tab/>
        <w:tab/>
      </w:r>
      <w:r w:rsidRPr="00723370" w:rsidR="00460F4A">
        <w:rPr>
          <w:rFonts w:ascii="Times New Roman" w:hAnsi="Times New Roman"/>
          <w:b/>
          <w:bCs/>
        </w:rPr>
        <w:tab/>
        <w:tab/>
        <w:tab/>
      </w:r>
      <w:r w:rsidRPr="00723370">
        <w:rPr>
          <w:rFonts w:ascii="Times New Roman" w:hAnsi="Times New Roman"/>
          <w:b/>
          <w:bCs/>
        </w:rPr>
        <w:tab/>
        <w:tab/>
        <w:t xml:space="preserve">         </w:t>
        <w:tab/>
        <w:tab/>
        <w:tab/>
      </w:r>
    </w:p>
    <w:sectPr w:rsidSect="00453E8E">
      <w:pgSz w:w="11906" w:h="16838"/>
      <w:pgMar w:top="1134" w:right="850" w:bottom="284" w:left="1701"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Cambria">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513C"/>
    <w:multiLevelType w:val="hybridMultilevel"/>
    <w:tmpl w:val="57442E8C"/>
    <w:lvl w:ilvl="0">
      <w:start w:val="1"/>
      <w:numFmt w:val="decimal"/>
      <w:lvlText w:val="%1)"/>
      <w:lvlJc w:val="left"/>
      <w:pPr>
        <w:ind w:left="1789" w:hanging="360"/>
      </w:pPr>
      <w:rPr>
        <w:rFonts w:cs="Times New Roman"/>
        <w:rtl w:val="0"/>
        <w:cs w:val="0"/>
      </w:rPr>
    </w:lvl>
    <w:lvl w:ilvl="1">
      <w:start w:val="1"/>
      <w:numFmt w:val="lowerLetter"/>
      <w:lvlText w:val="%2."/>
      <w:lvlJc w:val="left"/>
      <w:pPr>
        <w:ind w:left="2509" w:hanging="360"/>
      </w:pPr>
      <w:rPr>
        <w:rFonts w:cs="Times New Roman"/>
        <w:rtl w:val="0"/>
        <w:cs w:val="0"/>
      </w:rPr>
    </w:lvl>
    <w:lvl w:ilvl="2">
      <w:start w:val="1"/>
      <w:numFmt w:val="lowerRoman"/>
      <w:lvlText w:val="%3."/>
      <w:lvlJc w:val="right"/>
      <w:pPr>
        <w:ind w:left="3229" w:hanging="180"/>
      </w:pPr>
      <w:rPr>
        <w:rFonts w:cs="Times New Roman"/>
        <w:rtl w:val="0"/>
        <w:cs w:val="0"/>
      </w:rPr>
    </w:lvl>
    <w:lvl w:ilvl="3">
      <w:start w:val="1"/>
      <w:numFmt w:val="decimal"/>
      <w:lvlText w:val="%4."/>
      <w:lvlJc w:val="left"/>
      <w:pPr>
        <w:ind w:left="3949" w:hanging="360"/>
      </w:pPr>
      <w:rPr>
        <w:rFonts w:cs="Times New Roman"/>
        <w:rtl w:val="0"/>
        <w:cs w:val="0"/>
      </w:rPr>
    </w:lvl>
    <w:lvl w:ilvl="4">
      <w:start w:val="1"/>
      <w:numFmt w:val="lowerLetter"/>
      <w:lvlText w:val="%5."/>
      <w:lvlJc w:val="left"/>
      <w:pPr>
        <w:ind w:left="4669" w:hanging="360"/>
      </w:pPr>
      <w:rPr>
        <w:rFonts w:cs="Times New Roman"/>
        <w:rtl w:val="0"/>
        <w:cs w:val="0"/>
      </w:rPr>
    </w:lvl>
    <w:lvl w:ilvl="5">
      <w:start w:val="1"/>
      <w:numFmt w:val="lowerRoman"/>
      <w:lvlText w:val="%6."/>
      <w:lvlJc w:val="right"/>
      <w:pPr>
        <w:ind w:left="5389" w:hanging="180"/>
      </w:pPr>
      <w:rPr>
        <w:rFonts w:cs="Times New Roman"/>
        <w:rtl w:val="0"/>
        <w:cs w:val="0"/>
      </w:rPr>
    </w:lvl>
    <w:lvl w:ilvl="6">
      <w:start w:val="1"/>
      <w:numFmt w:val="decimal"/>
      <w:lvlText w:val="%7."/>
      <w:lvlJc w:val="left"/>
      <w:pPr>
        <w:ind w:left="6109" w:hanging="360"/>
      </w:pPr>
      <w:rPr>
        <w:rFonts w:cs="Times New Roman"/>
        <w:rtl w:val="0"/>
        <w:cs w:val="0"/>
      </w:rPr>
    </w:lvl>
    <w:lvl w:ilvl="7">
      <w:start w:val="1"/>
      <w:numFmt w:val="lowerLetter"/>
      <w:lvlText w:val="%8."/>
      <w:lvlJc w:val="left"/>
      <w:pPr>
        <w:ind w:left="6829" w:hanging="360"/>
      </w:pPr>
      <w:rPr>
        <w:rFonts w:cs="Times New Roman"/>
        <w:rtl w:val="0"/>
        <w:cs w:val="0"/>
      </w:rPr>
    </w:lvl>
    <w:lvl w:ilvl="8">
      <w:start w:val="1"/>
      <w:numFmt w:val="lowerRoman"/>
      <w:lvlText w:val="%9."/>
      <w:lvlJc w:val="right"/>
      <w:pPr>
        <w:ind w:left="7549" w:hanging="180"/>
      </w:pPr>
      <w:rPr>
        <w:rFonts w:cs="Times New Roman"/>
        <w:rtl w:val="0"/>
        <w:cs w:val="0"/>
      </w:rPr>
    </w:lvl>
  </w:abstractNum>
  <w:abstractNum w:abstractNumId="1">
    <w:nsid w:val="0FBA0ABF"/>
    <w:multiLevelType w:val="hybridMultilevel"/>
    <w:tmpl w:val="F91A0D92"/>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278E1D84"/>
    <w:multiLevelType w:val="hybridMultilevel"/>
    <w:tmpl w:val="3C806C3C"/>
    <w:lvl w:ilvl="0">
      <w:start w:val="1"/>
      <w:numFmt w:val="decimal"/>
      <w:lvlText w:val="%1)"/>
      <w:lvlJc w:val="left"/>
      <w:pPr>
        <w:ind w:left="1068" w:hanging="360"/>
      </w:pPr>
      <w:rPr>
        <w:rFonts w:cs="Times New Roman" w:hint="default"/>
        <w:rtl w:val="0"/>
        <w:cs w:val="0"/>
      </w:rPr>
    </w:lvl>
    <w:lvl w:ilvl="1">
      <w:start w:val="1"/>
      <w:numFmt w:val="lowerLetter"/>
      <w:lvlText w:val="%2."/>
      <w:lvlJc w:val="left"/>
      <w:pPr>
        <w:ind w:left="1788" w:hanging="360"/>
      </w:pPr>
      <w:rPr>
        <w:rFonts w:cs="Times New Roman"/>
        <w:rtl w:val="0"/>
        <w:cs w:val="0"/>
      </w:rPr>
    </w:lvl>
    <w:lvl w:ilvl="2">
      <w:start w:val="1"/>
      <w:numFmt w:val="lowerRoman"/>
      <w:lvlText w:val="%3."/>
      <w:lvlJc w:val="right"/>
      <w:pPr>
        <w:ind w:left="2508" w:hanging="180"/>
      </w:pPr>
      <w:rPr>
        <w:rFonts w:cs="Times New Roman"/>
        <w:rtl w:val="0"/>
        <w:cs w:val="0"/>
      </w:rPr>
    </w:lvl>
    <w:lvl w:ilvl="3">
      <w:start w:val="1"/>
      <w:numFmt w:val="decimal"/>
      <w:lvlText w:val="%4."/>
      <w:lvlJc w:val="left"/>
      <w:pPr>
        <w:ind w:left="3228" w:hanging="360"/>
      </w:pPr>
      <w:rPr>
        <w:rFonts w:cs="Times New Roman"/>
        <w:rtl w:val="0"/>
        <w:cs w:val="0"/>
      </w:rPr>
    </w:lvl>
    <w:lvl w:ilvl="4">
      <w:start w:val="1"/>
      <w:numFmt w:val="lowerLetter"/>
      <w:lvlText w:val="%5."/>
      <w:lvlJc w:val="left"/>
      <w:pPr>
        <w:ind w:left="3948" w:hanging="360"/>
      </w:pPr>
      <w:rPr>
        <w:rFonts w:cs="Times New Roman"/>
        <w:rtl w:val="0"/>
        <w:cs w:val="0"/>
      </w:rPr>
    </w:lvl>
    <w:lvl w:ilvl="5">
      <w:start w:val="1"/>
      <w:numFmt w:val="lowerRoman"/>
      <w:lvlText w:val="%6."/>
      <w:lvlJc w:val="right"/>
      <w:pPr>
        <w:ind w:left="4668" w:hanging="180"/>
      </w:pPr>
      <w:rPr>
        <w:rFonts w:cs="Times New Roman"/>
        <w:rtl w:val="0"/>
        <w:cs w:val="0"/>
      </w:rPr>
    </w:lvl>
    <w:lvl w:ilvl="6">
      <w:start w:val="1"/>
      <w:numFmt w:val="decimal"/>
      <w:lvlText w:val="%7."/>
      <w:lvlJc w:val="left"/>
      <w:pPr>
        <w:ind w:left="5388" w:hanging="360"/>
      </w:pPr>
      <w:rPr>
        <w:rFonts w:cs="Times New Roman"/>
        <w:rtl w:val="0"/>
        <w:cs w:val="0"/>
      </w:rPr>
    </w:lvl>
    <w:lvl w:ilvl="7">
      <w:start w:val="1"/>
      <w:numFmt w:val="lowerLetter"/>
      <w:lvlText w:val="%8."/>
      <w:lvlJc w:val="left"/>
      <w:pPr>
        <w:ind w:left="6108" w:hanging="360"/>
      </w:pPr>
      <w:rPr>
        <w:rFonts w:cs="Times New Roman"/>
        <w:rtl w:val="0"/>
        <w:cs w:val="0"/>
      </w:rPr>
    </w:lvl>
    <w:lvl w:ilvl="8">
      <w:start w:val="1"/>
      <w:numFmt w:val="lowerRoman"/>
      <w:lvlText w:val="%9."/>
      <w:lvlJc w:val="right"/>
      <w:pPr>
        <w:ind w:left="6828" w:hanging="180"/>
      </w:pPr>
      <w:rPr>
        <w:rFonts w:cs="Times New Roman"/>
        <w:rtl w:val="0"/>
        <w:cs w:val="0"/>
      </w:rPr>
    </w:lvl>
  </w:abstractNum>
  <w:abstractNum w:abstractNumId="3">
    <w:nsid w:val="29F02572"/>
    <w:multiLevelType w:val="hybridMultilevel"/>
    <w:tmpl w:val="74C2B4F0"/>
    <w:lvl w:ilvl="0">
      <w:start w:val="1"/>
      <w:numFmt w:val="decimal"/>
      <w:lvlText w:val="%1)"/>
      <w:lvlJc w:val="left"/>
      <w:pPr>
        <w:ind w:left="1860" w:hanging="360"/>
      </w:pPr>
      <w:rPr>
        <w:rFonts w:cs="Times New Roman"/>
        <w:rtl w:val="0"/>
        <w:cs w:val="0"/>
      </w:rPr>
    </w:lvl>
    <w:lvl w:ilvl="1">
      <w:start w:val="1"/>
      <w:numFmt w:val="lowerLetter"/>
      <w:lvlText w:val="%2."/>
      <w:lvlJc w:val="left"/>
      <w:pPr>
        <w:ind w:left="2580" w:hanging="360"/>
      </w:pPr>
      <w:rPr>
        <w:rFonts w:cs="Times New Roman"/>
        <w:rtl w:val="0"/>
        <w:cs w:val="0"/>
      </w:rPr>
    </w:lvl>
    <w:lvl w:ilvl="2">
      <w:start w:val="1"/>
      <w:numFmt w:val="lowerRoman"/>
      <w:lvlText w:val="%3."/>
      <w:lvlJc w:val="right"/>
      <w:pPr>
        <w:ind w:left="3300" w:hanging="180"/>
      </w:pPr>
      <w:rPr>
        <w:rFonts w:cs="Times New Roman"/>
        <w:rtl w:val="0"/>
        <w:cs w:val="0"/>
      </w:rPr>
    </w:lvl>
    <w:lvl w:ilvl="3">
      <w:start w:val="1"/>
      <w:numFmt w:val="decimal"/>
      <w:lvlText w:val="%4."/>
      <w:lvlJc w:val="left"/>
      <w:pPr>
        <w:ind w:left="4020" w:hanging="360"/>
      </w:pPr>
      <w:rPr>
        <w:rFonts w:cs="Times New Roman"/>
        <w:rtl w:val="0"/>
        <w:cs w:val="0"/>
      </w:rPr>
    </w:lvl>
    <w:lvl w:ilvl="4">
      <w:start w:val="1"/>
      <w:numFmt w:val="lowerLetter"/>
      <w:lvlText w:val="%5."/>
      <w:lvlJc w:val="left"/>
      <w:pPr>
        <w:ind w:left="4740" w:hanging="360"/>
      </w:pPr>
      <w:rPr>
        <w:rFonts w:cs="Times New Roman"/>
        <w:rtl w:val="0"/>
        <w:cs w:val="0"/>
      </w:rPr>
    </w:lvl>
    <w:lvl w:ilvl="5">
      <w:start w:val="1"/>
      <w:numFmt w:val="lowerRoman"/>
      <w:lvlText w:val="%6."/>
      <w:lvlJc w:val="right"/>
      <w:pPr>
        <w:ind w:left="5460" w:hanging="180"/>
      </w:pPr>
      <w:rPr>
        <w:rFonts w:cs="Times New Roman"/>
        <w:rtl w:val="0"/>
        <w:cs w:val="0"/>
      </w:rPr>
    </w:lvl>
    <w:lvl w:ilvl="6">
      <w:start w:val="1"/>
      <w:numFmt w:val="decimal"/>
      <w:lvlText w:val="%7."/>
      <w:lvlJc w:val="left"/>
      <w:pPr>
        <w:ind w:left="6180" w:hanging="360"/>
      </w:pPr>
      <w:rPr>
        <w:rFonts w:cs="Times New Roman"/>
        <w:rtl w:val="0"/>
        <w:cs w:val="0"/>
      </w:rPr>
    </w:lvl>
    <w:lvl w:ilvl="7">
      <w:start w:val="1"/>
      <w:numFmt w:val="lowerLetter"/>
      <w:lvlText w:val="%8."/>
      <w:lvlJc w:val="left"/>
      <w:pPr>
        <w:ind w:left="6900" w:hanging="360"/>
      </w:pPr>
      <w:rPr>
        <w:rFonts w:cs="Times New Roman"/>
        <w:rtl w:val="0"/>
        <w:cs w:val="0"/>
      </w:rPr>
    </w:lvl>
    <w:lvl w:ilvl="8">
      <w:start w:val="1"/>
      <w:numFmt w:val="lowerRoman"/>
      <w:lvlText w:val="%9."/>
      <w:lvlJc w:val="right"/>
      <w:pPr>
        <w:ind w:left="7620" w:hanging="180"/>
      </w:pPr>
      <w:rPr>
        <w:rFonts w:cs="Times New Roman"/>
        <w:rtl w:val="0"/>
        <w:cs w:val="0"/>
      </w:rPr>
    </w:lvl>
  </w:abstractNum>
  <w:abstractNum w:abstractNumId="4">
    <w:nsid w:val="2C7C4820"/>
    <w:multiLevelType w:val="hybridMultilevel"/>
    <w:tmpl w:val="4D36A572"/>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5">
    <w:nsid w:val="2DE57473"/>
    <w:multiLevelType w:val="hybridMultilevel"/>
    <w:tmpl w:val="3A96184A"/>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6">
    <w:nsid w:val="35DB3F76"/>
    <w:multiLevelType w:val="hybridMultilevel"/>
    <w:tmpl w:val="220A1C9C"/>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7">
    <w:nsid w:val="46D8203D"/>
    <w:multiLevelType w:val="hybridMultilevel"/>
    <w:tmpl w:val="0B8EAE04"/>
    <w:lvl w:ilvl="0">
      <w:start w:val="1"/>
      <w:numFmt w:val="decimal"/>
      <w:lvlText w:val="%1)"/>
      <w:lvlJc w:val="left"/>
      <w:pPr>
        <w:ind w:left="1429" w:hanging="360"/>
      </w:pPr>
      <w:rPr>
        <w:rFonts w:cs="Times New Roman" w:hint="default"/>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abstractNum w:abstractNumId="8">
    <w:nsid w:val="5B3D777C"/>
    <w:multiLevelType w:val="hybridMultilevel"/>
    <w:tmpl w:val="0BD2DC78"/>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9">
    <w:nsid w:val="5D682D2D"/>
    <w:multiLevelType w:val="hybridMultilevel"/>
    <w:tmpl w:val="9F0C0168"/>
    <w:lvl w:ilvl="0">
      <w:start w:val="1"/>
      <w:numFmt w:val="decimal"/>
      <w:lvlText w:val="%1)"/>
      <w:lvlJc w:val="left"/>
      <w:pPr>
        <w:ind w:left="1068" w:hanging="360"/>
      </w:pPr>
      <w:rPr>
        <w:rFonts w:cs="Times New Roman" w:hint="default"/>
        <w:rtl w:val="0"/>
        <w:cs w:val="0"/>
      </w:rPr>
    </w:lvl>
    <w:lvl w:ilvl="1">
      <w:start w:val="1"/>
      <w:numFmt w:val="lowerLetter"/>
      <w:lvlText w:val="%2."/>
      <w:lvlJc w:val="left"/>
      <w:pPr>
        <w:ind w:left="1788" w:hanging="360"/>
      </w:pPr>
      <w:rPr>
        <w:rFonts w:cs="Times New Roman"/>
        <w:rtl w:val="0"/>
        <w:cs w:val="0"/>
      </w:rPr>
    </w:lvl>
    <w:lvl w:ilvl="2">
      <w:start w:val="1"/>
      <w:numFmt w:val="lowerRoman"/>
      <w:lvlText w:val="%3."/>
      <w:lvlJc w:val="right"/>
      <w:pPr>
        <w:ind w:left="2508" w:hanging="180"/>
      </w:pPr>
      <w:rPr>
        <w:rFonts w:cs="Times New Roman"/>
        <w:rtl w:val="0"/>
        <w:cs w:val="0"/>
      </w:rPr>
    </w:lvl>
    <w:lvl w:ilvl="3">
      <w:start w:val="1"/>
      <w:numFmt w:val="decimal"/>
      <w:lvlText w:val="%4."/>
      <w:lvlJc w:val="left"/>
      <w:pPr>
        <w:ind w:left="3228" w:hanging="360"/>
      </w:pPr>
      <w:rPr>
        <w:rFonts w:cs="Times New Roman"/>
        <w:rtl w:val="0"/>
        <w:cs w:val="0"/>
      </w:rPr>
    </w:lvl>
    <w:lvl w:ilvl="4">
      <w:start w:val="1"/>
      <w:numFmt w:val="lowerLetter"/>
      <w:lvlText w:val="%5."/>
      <w:lvlJc w:val="left"/>
      <w:pPr>
        <w:ind w:left="3948" w:hanging="360"/>
      </w:pPr>
      <w:rPr>
        <w:rFonts w:cs="Times New Roman"/>
        <w:rtl w:val="0"/>
        <w:cs w:val="0"/>
      </w:rPr>
    </w:lvl>
    <w:lvl w:ilvl="5">
      <w:start w:val="1"/>
      <w:numFmt w:val="lowerRoman"/>
      <w:lvlText w:val="%6."/>
      <w:lvlJc w:val="right"/>
      <w:pPr>
        <w:ind w:left="4668" w:hanging="180"/>
      </w:pPr>
      <w:rPr>
        <w:rFonts w:cs="Times New Roman"/>
        <w:rtl w:val="0"/>
        <w:cs w:val="0"/>
      </w:rPr>
    </w:lvl>
    <w:lvl w:ilvl="6">
      <w:start w:val="1"/>
      <w:numFmt w:val="decimal"/>
      <w:lvlText w:val="%7."/>
      <w:lvlJc w:val="left"/>
      <w:pPr>
        <w:ind w:left="5388" w:hanging="360"/>
      </w:pPr>
      <w:rPr>
        <w:rFonts w:cs="Times New Roman"/>
        <w:rtl w:val="0"/>
        <w:cs w:val="0"/>
      </w:rPr>
    </w:lvl>
    <w:lvl w:ilvl="7">
      <w:start w:val="1"/>
      <w:numFmt w:val="lowerLetter"/>
      <w:lvlText w:val="%8."/>
      <w:lvlJc w:val="left"/>
      <w:pPr>
        <w:ind w:left="6108" w:hanging="360"/>
      </w:pPr>
      <w:rPr>
        <w:rFonts w:cs="Times New Roman"/>
        <w:rtl w:val="0"/>
        <w:cs w:val="0"/>
      </w:rPr>
    </w:lvl>
    <w:lvl w:ilvl="8">
      <w:start w:val="1"/>
      <w:numFmt w:val="lowerRoman"/>
      <w:lvlText w:val="%9."/>
      <w:lvlJc w:val="right"/>
      <w:pPr>
        <w:ind w:left="6828" w:hanging="180"/>
      </w:pPr>
      <w:rPr>
        <w:rFonts w:cs="Times New Roman"/>
        <w:rtl w:val="0"/>
        <w:cs w:val="0"/>
      </w:rPr>
    </w:lvl>
  </w:abstractNum>
  <w:abstractNum w:abstractNumId="10">
    <w:nsid w:val="64BE0C1C"/>
    <w:multiLevelType w:val="hybridMultilevel"/>
    <w:tmpl w:val="2C88B1DA"/>
    <w:lvl w:ilvl="0">
      <w:start w:val="1"/>
      <w:numFmt w:val="decimal"/>
      <w:lvlText w:val="%1."/>
      <w:lvlJc w:val="left"/>
      <w:pPr>
        <w:ind w:left="1684" w:hanging="975"/>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1">
    <w:nsid w:val="68026470"/>
    <w:multiLevelType w:val="hybridMultilevel"/>
    <w:tmpl w:val="4ED81D58"/>
    <w:lvl w:ilvl="0">
      <w:start w:val="1"/>
      <w:numFmt w:val="decimal"/>
      <w:lvlText w:val="%1)"/>
      <w:lvlJc w:val="left"/>
      <w:pPr>
        <w:ind w:left="1065" w:hanging="360"/>
      </w:pPr>
      <w:rPr>
        <w:rFonts w:cs="Times New Roman" w:hint="default"/>
        <w:rtl w:val="0"/>
        <w:cs w:val="0"/>
      </w:rPr>
    </w:lvl>
    <w:lvl w:ilvl="1">
      <w:start w:val="1"/>
      <w:numFmt w:val="lowerLetter"/>
      <w:lvlText w:val="%2."/>
      <w:lvlJc w:val="left"/>
      <w:pPr>
        <w:ind w:left="1785" w:hanging="360"/>
      </w:pPr>
      <w:rPr>
        <w:rFonts w:cs="Times New Roman"/>
        <w:rtl w:val="0"/>
        <w:cs w:val="0"/>
      </w:rPr>
    </w:lvl>
    <w:lvl w:ilvl="2">
      <w:start w:val="1"/>
      <w:numFmt w:val="lowerRoman"/>
      <w:lvlText w:val="%3."/>
      <w:lvlJc w:val="right"/>
      <w:pPr>
        <w:ind w:left="2505" w:hanging="180"/>
      </w:pPr>
      <w:rPr>
        <w:rFonts w:cs="Times New Roman"/>
        <w:rtl w:val="0"/>
        <w:cs w:val="0"/>
      </w:rPr>
    </w:lvl>
    <w:lvl w:ilvl="3">
      <w:start w:val="1"/>
      <w:numFmt w:val="decimal"/>
      <w:lvlText w:val="%4."/>
      <w:lvlJc w:val="left"/>
      <w:pPr>
        <w:ind w:left="3225" w:hanging="360"/>
      </w:pPr>
      <w:rPr>
        <w:rFonts w:cs="Times New Roman"/>
        <w:rtl w:val="0"/>
        <w:cs w:val="0"/>
      </w:rPr>
    </w:lvl>
    <w:lvl w:ilvl="4">
      <w:start w:val="1"/>
      <w:numFmt w:val="lowerLetter"/>
      <w:lvlText w:val="%5."/>
      <w:lvlJc w:val="left"/>
      <w:pPr>
        <w:ind w:left="3945" w:hanging="360"/>
      </w:pPr>
      <w:rPr>
        <w:rFonts w:cs="Times New Roman"/>
        <w:rtl w:val="0"/>
        <w:cs w:val="0"/>
      </w:rPr>
    </w:lvl>
    <w:lvl w:ilvl="5">
      <w:start w:val="1"/>
      <w:numFmt w:val="lowerRoman"/>
      <w:lvlText w:val="%6."/>
      <w:lvlJc w:val="right"/>
      <w:pPr>
        <w:ind w:left="4665" w:hanging="180"/>
      </w:pPr>
      <w:rPr>
        <w:rFonts w:cs="Times New Roman"/>
        <w:rtl w:val="0"/>
        <w:cs w:val="0"/>
      </w:rPr>
    </w:lvl>
    <w:lvl w:ilvl="6">
      <w:start w:val="1"/>
      <w:numFmt w:val="decimal"/>
      <w:lvlText w:val="%7."/>
      <w:lvlJc w:val="left"/>
      <w:pPr>
        <w:ind w:left="5385" w:hanging="360"/>
      </w:pPr>
      <w:rPr>
        <w:rFonts w:cs="Times New Roman"/>
        <w:rtl w:val="0"/>
        <w:cs w:val="0"/>
      </w:rPr>
    </w:lvl>
    <w:lvl w:ilvl="7">
      <w:start w:val="1"/>
      <w:numFmt w:val="lowerLetter"/>
      <w:lvlText w:val="%8."/>
      <w:lvlJc w:val="left"/>
      <w:pPr>
        <w:ind w:left="6105" w:hanging="360"/>
      </w:pPr>
      <w:rPr>
        <w:rFonts w:cs="Times New Roman"/>
        <w:rtl w:val="0"/>
        <w:cs w:val="0"/>
      </w:rPr>
    </w:lvl>
    <w:lvl w:ilvl="8">
      <w:start w:val="1"/>
      <w:numFmt w:val="lowerRoman"/>
      <w:lvlText w:val="%9."/>
      <w:lvlJc w:val="right"/>
      <w:pPr>
        <w:ind w:left="6825" w:hanging="180"/>
      </w:pPr>
      <w:rPr>
        <w:rFonts w:cs="Times New Roman"/>
        <w:rtl w:val="0"/>
        <w:cs w:val="0"/>
      </w:rPr>
    </w:lvl>
  </w:abstractNum>
  <w:abstractNum w:abstractNumId="12">
    <w:nsid w:val="6A190FFB"/>
    <w:multiLevelType w:val="hybridMultilevel"/>
    <w:tmpl w:val="A04E5612"/>
    <w:lvl w:ilvl="0">
      <w:start w:val="1"/>
      <w:numFmt w:val="decimal"/>
      <w:lvlText w:val="%1."/>
      <w:lvlJc w:val="left"/>
      <w:pPr>
        <w:ind w:left="1729" w:hanging="102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3">
    <w:nsid w:val="76184C0C"/>
    <w:multiLevelType w:val="hybridMultilevel"/>
    <w:tmpl w:val="12048640"/>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4">
    <w:nsid w:val="7E2A64BB"/>
    <w:multiLevelType w:val="hybridMultilevel"/>
    <w:tmpl w:val="565EB760"/>
    <w:lvl w:ilvl="0">
      <w:start w:val="1"/>
      <w:numFmt w:val="decimal"/>
      <w:lvlText w:val="%1."/>
      <w:lvlJc w:val="left"/>
      <w:pPr>
        <w:ind w:left="1429" w:hanging="360"/>
      </w:pPr>
      <w:rPr>
        <w:rFonts w:cs="Times New Roman" w:hint="default"/>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num w:numId="1">
    <w:abstractNumId w:val="4"/>
  </w:num>
  <w:num w:numId="2">
    <w:abstractNumId w:val="3"/>
  </w:num>
  <w:num w:numId="3">
    <w:abstractNumId w:val="0"/>
  </w:num>
  <w:num w:numId="4">
    <w:abstractNumId w:val="7"/>
  </w:num>
  <w:num w:numId="5">
    <w:abstractNumId w:val="10"/>
  </w:num>
  <w:num w:numId="6">
    <w:abstractNumId w:val="6"/>
  </w:num>
  <w:num w:numId="7">
    <w:abstractNumId w:val="14"/>
  </w:num>
  <w:num w:numId="8">
    <w:abstractNumId w:val="12"/>
  </w:num>
  <w:num w:numId="9">
    <w:abstractNumId w:val="13"/>
  </w:num>
  <w:num w:numId="10">
    <w:abstractNumId w:val="8"/>
  </w:num>
  <w:num w:numId="11">
    <w:abstractNumId w:val="5"/>
  </w:num>
  <w:num w:numId="12">
    <w:abstractNumId w:val="11"/>
  </w:num>
  <w:num w:numId="13">
    <w:abstractNumId w:val="9"/>
  </w:num>
  <w:num w:numId="14">
    <w:abstractNumId w:val="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doNotTrackMoves/>
  <w:defaultTabStop w:val="708"/>
  <w:hyphenationZone w:val="425"/>
  <w:doNotHyphenateCaps/>
  <w:characterSpacingControl w:val="doNotCompress"/>
  <w:doNotValidateAgainstSchema/>
  <w:doNotDemarcateInvalidXml/>
  <w:compat>
    <w:doNotUseIndentAsNumberingTabStop/>
    <w:allowSpaceOfSameStyleInTable/>
    <w:splitPgBreakAndParaMark/>
    <w:useAnsiKerningPairs/>
  </w:compat>
  <w:rsids>
    <w:rsidRoot w:val="00CD4952"/>
    <w:rsid w:val="000037CE"/>
    <w:rsid w:val="000044C9"/>
    <w:rsid w:val="000250C1"/>
    <w:rsid w:val="00047957"/>
    <w:rsid w:val="00054F78"/>
    <w:rsid w:val="00057318"/>
    <w:rsid w:val="000659CE"/>
    <w:rsid w:val="0008381D"/>
    <w:rsid w:val="00086F96"/>
    <w:rsid w:val="000A5000"/>
    <w:rsid w:val="000B5754"/>
    <w:rsid w:val="000D6135"/>
    <w:rsid w:val="000D729B"/>
    <w:rsid w:val="000E41D5"/>
    <w:rsid w:val="00103F60"/>
    <w:rsid w:val="00121F53"/>
    <w:rsid w:val="00122CC5"/>
    <w:rsid w:val="00144357"/>
    <w:rsid w:val="001460B3"/>
    <w:rsid w:val="001507D8"/>
    <w:rsid w:val="00151A6C"/>
    <w:rsid w:val="00166E7B"/>
    <w:rsid w:val="00196ECA"/>
    <w:rsid w:val="001A2C31"/>
    <w:rsid w:val="001B0E31"/>
    <w:rsid w:val="001F4F35"/>
    <w:rsid w:val="001F75DA"/>
    <w:rsid w:val="00237AB0"/>
    <w:rsid w:val="00240861"/>
    <w:rsid w:val="00250E41"/>
    <w:rsid w:val="00272F52"/>
    <w:rsid w:val="00285920"/>
    <w:rsid w:val="002B57A1"/>
    <w:rsid w:val="002C4E96"/>
    <w:rsid w:val="002C53AD"/>
    <w:rsid w:val="002D098F"/>
    <w:rsid w:val="002E4396"/>
    <w:rsid w:val="002F1F55"/>
    <w:rsid w:val="002F3A90"/>
    <w:rsid w:val="0030200F"/>
    <w:rsid w:val="00331A36"/>
    <w:rsid w:val="003516C9"/>
    <w:rsid w:val="00383236"/>
    <w:rsid w:val="00384A3A"/>
    <w:rsid w:val="00392BE0"/>
    <w:rsid w:val="00396840"/>
    <w:rsid w:val="003B14B6"/>
    <w:rsid w:val="003C4465"/>
    <w:rsid w:val="003D2B37"/>
    <w:rsid w:val="003D61D1"/>
    <w:rsid w:val="003E0093"/>
    <w:rsid w:val="003E3C77"/>
    <w:rsid w:val="0040413E"/>
    <w:rsid w:val="00405F9E"/>
    <w:rsid w:val="004063B3"/>
    <w:rsid w:val="004438BD"/>
    <w:rsid w:val="00453E8E"/>
    <w:rsid w:val="00460F4A"/>
    <w:rsid w:val="004931C6"/>
    <w:rsid w:val="0049465E"/>
    <w:rsid w:val="004A36A3"/>
    <w:rsid w:val="00514EC6"/>
    <w:rsid w:val="00520FAA"/>
    <w:rsid w:val="00523C59"/>
    <w:rsid w:val="00525E49"/>
    <w:rsid w:val="00567707"/>
    <w:rsid w:val="005710CF"/>
    <w:rsid w:val="00584A27"/>
    <w:rsid w:val="00585B07"/>
    <w:rsid w:val="005903AE"/>
    <w:rsid w:val="005B5437"/>
    <w:rsid w:val="005D36BC"/>
    <w:rsid w:val="00620157"/>
    <w:rsid w:val="00626C16"/>
    <w:rsid w:val="00630EF6"/>
    <w:rsid w:val="00634892"/>
    <w:rsid w:val="00696AEB"/>
    <w:rsid w:val="006C1097"/>
    <w:rsid w:val="006D25DC"/>
    <w:rsid w:val="00701983"/>
    <w:rsid w:val="00723370"/>
    <w:rsid w:val="007252C8"/>
    <w:rsid w:val="00742E6A"/>
    <w:rsid w:val="00782336"/>
    <w:rsid w:val="007A2870"/>
    <w:rsid w:val="007B0D21"/>
    <w:rsid w:val="007B577D"/>
    <w:rsid w:val="007C1535"/>
    <w:rsid w:val="008150D6"/>
    <w:rsid w:val="00842460"/>
    <w:rsid w:val="008424AA"/>
    <w:rsid w:val="00873D58"/>
    <w:rsid w:val="00893E8C"/>
    <w:rsid w:val="00894E61"/>
    <w:rsid w:val="009121B3"/>
    <w:rsid w:val="009207DD"/>
    <w:rsid w:val="009208AF"/>
    <w:rsid w:val="009411D0"/>
    <w:rsid w:val="00950BE4"/>
    <w:rsid w:val="00962C21"/>
    <w:rsid w:val="0099178D"/>
    <w:rsid w:val="009B1232"/>
    <w:rsid w:val="009B4D89"/>
    <w:rsid w:val="009C1302"/>
    <w:rsid w:val="009C6593"/>
    <w:rsid w:val="009D50A5"/>
    <w:rsid w:val="00A2781D"/>
    <w:rsid w:val="00A42932"/>
    <w:rsid w:val="00A44E39"/>
    <w:rsid w:val="00A71856"/>
    <w:rsid w:val="00A756C2"/>
    <w:rsid w:val="00AC2F4F"/>
    <w:rsid w:val="00AF04DD"/>
    <w:rsid w:val="00AF6618"/>
    <w:rsid w:val="00B60CE1"/>
    <w:rsid w:val="00B717DE"/>
    <w:rsid w:val="00B7748B"/>
    <w:rsid w:val="00BE6E1E"/>
    <w:rsid w:val="00BF467E"/>
    <w:rsid w:val="00C250D0"/>
    <w:rsid w:val="00C5643E"/>
    <w:rsid w:val="00C614BE"/>
    <w:rsid w:val="00C73E93"/>
    <w:rsid w:val="00C773C1"/>
    <w:rsid w:val="00C77F51"/>
    <w:rsid w:val="00CA5DDD"/>
    <w:rsid w:val="00CB55E9"/>
    <w:rsid w:val="00CD4952"/>
    <w:rsid w:val="00D34BCD"/>
    <w:rsid w:val="00D60A20"/>
    <w:rsid w:val="00D64185"/>
    <w:rsid w:val="00D75FF0"/>
    <w:rsid w:val="00D82021"/>
    <w:rsid w:val="00D97B71"/>
    <w:rsid w:val="00DC4CA5"/>
    <w:rsid w:val="00DE078E"/>
    <w:rsid w:val="00DE12BF"/>
    <w:rsid w:val="00DF700D"/>
    <w:rsid w:val="00E32D9B"/>
    <w:rsid w:val="00E8012A"/>
    <w:rsid w:val="00E827D9"/>
    <w:rsid w:val="00E86CD8"/>
    <w:rsid w:val="00EA4AD6"/>
    <w:rsid w:val="00EB2B45"/>
    <w:rsid w:val="00EC288C"/>
    <w:rsid w:val="00ED7D4E"/>
    <w:rsid w:val="00EF06C4"/>
    <w:rsid w:val="00EF657A"/>
    <w:rsid w:val="00F10045"/>
    <w:rsid w:val="00F27534"/>
    <w:rsid w:val="00F603ED"/>
    <w:rsid w:val="00F90BE6"/>
    <w:rsid w:val="00FA27AB"/>
    <w:rsid w:val="00FA495F"/>
    <w:rsid w:val="00FB1D33"/>
    <w:rsid w:val="00FC24D5"/>
    <w:rsid w:val="00FD4713"/>
    <w:rsid w:val="00FE52F8"/>
    <w:rsid w:val="00FF063A"/>
    <w:rsid w:val="00FF6CEB"/>
  </w:rsids>
  <m:mathPr>
    <m:mathFont m:val="Cambria Math"/>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uiPriority="0"/>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Emphasis" w:uiPriority="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52"/>
    <w:pPr>
      <w:framePr w:wrap="auto"/>
      <w:widowControl/>
      <w:autoSpaceDE/>
      <w:autoSpaceDN/>
      <w:adjustRightInd/>
      <w:ind w:left="0" w:right="0"/>
      <w:jc w:val="left"/>
      <w:textAlignment w:val="auto"/>
    </w:pPr>
    <w:rPr>
      <w:rFonts w:cs="Times New Roman"/>
      <w:sz w:val="28"/>
      <w:szCs w:val="28"/>
      <w:rtl w:val="0"/>
      <w:cs w:val="0"/>
      <w:lang w:val="uk-UA"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CD4952"/>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DefaultParagraphFont"/>
    <w:uiPriority w:val="99"/>
    <w:rsid w:val="000659CE"/>
    <w:rPr>
      <w:rFonts w:cs="Times New Roman"/>
      <w:rtl w:val="0"/>
      <w:cs w:val="0"/>
    </w:rPr>
  </w:style>
  <w:style w:type="character" w:customStyle="1" w:styleId="rvts9">
    <w:name w:val="rvts9"/>
    <w:basedOn w:val="DefaultParagraphFont"/>
    <w:uiPriority w:val="99"/>
    <w:rsid w:val="000659CE"/>
    <w:rPr>
      <w:rFonts w:cs="Times New Roman"/>
      <w:rtl w:val="0"/>
      <w:cs w:val="0"/>
    </w:rPr>
  </w:style>
  <w:style w:type="paragraph" w:styleId="HTMLPreformatted">
    <w:name w:val="HTML Preformatted"/>
    <w:basedOn w:val="Normal"/>
    <w:link w:val="HTML"/>
    <w:uiPriority w:val="99"/>
    <w:semiHidden/>
    <w:rsid w:val="00567707"/>
    <w:pPr>
      <w:jc w:val="left"/>
    </w:pPr>
    <w:rPr>
      <w:rFonts w:ascii="Courier New" w:hAnsi="Courier New" w:cs="Courier New"/>
      <w:sz w:val="20"/>
      <w:szCs w:val="20"/>
    </w:rPr>
  </w:style>
  <w:style w:type="paragraph" w:styleId="BalloonText">
    <w:name w:val="Balloon Text"/>
    <w:basedOn w:val="Normal"/>
    <w:link w:val="a"/>
    <w:uiPriority w:val="99"/>
    <w:rsid w:val="00E86CD8"/>
    <w:pPr>
      <w:jc w:val="left"/>
    </w:pPr>
    <w:rPr>
      <w:rFonts w:ascii="Segoe UI" w:hAnsi="Segoe UI" w:cs="Segoe UI"/>
      <w:sz w:val="18"/>
      <w:szCs w:val="18"/>
    </w:rPr>
  </w:style>
  <w:style w:type="character" w:customStyle="1" w:styleId="HTML">
    <w:name w:val="Стандартний HTML Знак"/>
    <w:basedOn w:val="DefaultParagraphFont"/>
    <w:link w:val="HTMLPreformatted"/>
    <w:uiPriority w:val="99"/>
    <w:semiHidden/>
    <w:locked/>
    <w:rsid w:val="00567707"/>
    <w:rPr>
      <w:rFonts w:ascii="Courier New" w:hAnsi="Courier New" w:cs="Courier New"/>
      <w:sz w:val="20"/>
      <w:szCs w:val="20"/>
      <w:rtl w:val="0"/>
      <w:cs w:val="0"/>
      <w:lang w:val="uk-UA" w:eastAsia="ru-RU"/>
    </w:rPr>
  </w:style>
  <w:style w:type="character" w:customStyle="1" w:styleId="a">
    <w:name w:val="Текст у виносці Знак"/>
    <w:basedOn w:val="DefaultParagraphFont"/>
    <w:link w:val="BalloonText"/>
    <w:uiPriority w:val="99"/>
    <w:locked/>
    <w:rsid w:val="00E86CD8"/>
    <w:rPr>
      <w:rFonts w:ascii="Segoe UI" w:hAnsi="Segoe UI" w:cs="Segoe UI"/>
      <w:sz w:val="18"/>
      <w:szCs w:val="18"/>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4</Pages>
  <Words>4492</Words>
  <Characters>2561</Characters>
  <Application>Microsoft Office Word</Application>
  <DocSecurity>0</DocSecurity>
  <Lines>0</Lines>
  <Paragraphs>0</Paragraphs>
  <ScaleCrop>false</ScaleCrop>
  <LinksUpToDate>false</LinksUpToDate>
  <CharactersWithSpaces>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cp:revision>
  <dcterms:created xsi:type="dcterms:W3CDTF">2020-01-24T01:27:51Z</dcterms:created>
  <dcterms:modified xsi:type="dcterms:W3CDTF">2020-01-24T01:27:51Z</dcterms:modified>
</cp:coreProperties>
</file>