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B253B3" w:rsidRPr="007F420A" w:rsidP="00B253B3">
      <w:pPr>
        <w:bidi w:val="0"/>
        <w:rPr>
          <w:rFonts w:ascii="Times New Roman" w:hAnsi="Times New Roman"/>
          <w:color w:val="000000" w:themeColor="tx1" w:themeShade="FF"/>
          <w:sz w:val="28"/>
          <w:szCs w:val="28"/>
          <w:lang w:val="uk-UA"/>
        </w:rPr>
      </w:pPr>
    </w:p>
    <w:p w:rsidR="00B253B3" w:rsidRPr="007F420A" w:rsidP="00B253B3">
      <w:pPr>
        <w:bidi w:val="0"/>
        <w:rPr>
          <w:rFonts w:ascii="Times New Roman" w:hAnsi="Times New Roman"/>
          <w:color w:val="000000" w:themeColor="tx1" w:themeShade="FF"/>
          <w:sz w:val="28"/>
          <w:szCs w:val="28"/>
          <w:lang w:val="uk-UA"/>
        </w:rPr>
      </w:pPr>
    </w:p>
    <w:p w:rsidR="00B253B3" w:rsidRPr="007F420A" w:rsidP="00B253B3">
      <w:pPr>
        <w:bidi w:val="0"/>
        <w:jc w:val="center"/>
        <w:rPr>
          <w:rFonts w:ascii="Times New Roman" w:hAnsi="Times New Roman"/>
          <w:b/>
          <w:bCs/>
          <w:color w:val="000000" w:themeColor="tx1" w:themeShade="FF"/>
          <w:sz w:val="28"/>
          <w:szCs w:val="28"/>
          <w:lang w:val="uk-UA"/>
        </w:rPr>
      </w:pPr>
      <w:r w:rsidRPr="007F420A">
        <w:rPr>
          <w:rFonts w:ascii="Times New Roman" w:hAnsi="Times New Roman"/>
          <w:b/>
          <w:bCs/>
          <w:color w:val="000000" w:themeColor="tx1" w:themeShade="FF"/>
          <w:sz w:val="28"/>
          <w:szCs w:val="28"/>
          <w:lang w:val="uk-UA"/>
        </w:rPr>
        <w:t>ПОРІВНЯЛЬНА ТАБЛИЦЯ</w:t>
      </w:r>
    </w:p>
    <w:p w:rsidR="00B253B3" w:rsidRPr="007F420A" w:rsidP="00B253B3">
      <w:pPr>
        <w:bidi w:val="0"/>
        <w:jc w:val="center"/>
        <w:rPr>
          <w:rFonts w:ascii="Times New Roman" w:hAnsi="Times New Roman"/>
          <w:b/>
          <w:bCs/>
          <w:color w:val="000000" w:themeColor="tx1" w:themeShade="FF"/>
          <w:sz w:val="28"/>
          <w:szCs w:val="28"/>
          <w:lang w:val="uk-UA"/>
        </w:rPr>
      </w:pPr>
      <w:r w:rsidRPr="007F420A">
        <w:rPr>
          <w:rFonts w:ascii="Times New Roman" w:hAnsi="Times New Roman"/>
          <w:b/>
          <w:bCs/>
          <w:color w:val="000000" w:themeColor="tx1" w:themeShade="FF"/>
          <w:sz w:val="28"/>
          <w:szCs w:val="28"/>
          <w:lang w:val="uk-UA"/>
        </w:rPr>
        <w:t>до проекту Закону України “</w:t>
      </w:r>
      <w:r w:rsidRPr="007F420A">
        <w:rPr>
          <w:rFonts w:ascii="Times New Roman" w:hAnsi="Times New Roman" w:eastAsiaTheme="minorHAnsi"/>
          <w:b/>
          <w:bCs/>
          <w:color w:val="000000" w:themeColor="tx1" w:themeShade="FF"/>
          <w:sz w:val="28"/>
          <w:szCs w:val="28"/>
          <w:lang w:val="uk-UA" w:eastAsia="en-US"/>
        </w:rPr>
        <w:t>Про внесення змін до деяких законодавчих актів щодо встановлення відповідальності за порушення строку передачі документації на багатоквартирний будинок, в якому створено об’єднання співвласників багатоквартирного будинку”</w:t>
      </w:r>
    </w:p>
    <w:p w:rsidR="00B253B3" w:rsidRPr="007F420A" w:rsidP="00B253B3">
      <w:pPr>
        <w:bidi w:val="0"/>
        <w:rPr>
          <w:rFonts w:ascii="Times New Roman" w:hAnsi="Times New Roman"/>
          <w:color w:val="000000" w:themeColor="tx1" w:themeShade="FF"/>
          <w:sz w:val="28"/>
          <w:szCs w:val="28"/>
          <w:lang w:val="uk-UA"/>
        </w:rPr>
      </w:pPr>
    </w:p>
    <w:tbl>
      <w:tblPr>
        <w:tblStyle w:val="TableGrid"/>
        <w:tblW w:w="0" w:type="auto"/>
        <w:tblLook w:val="04A0"/>
      </w:tblPr>
      <w:tblGrid>
        <w:gridCol w:w="7281"/>
        <w:gridCol w:w="7281"/>
      </w:tblGrid>
      <w:tr>
        <w:tblPrEx>
          <w:tblW w:w="0" w:type="auto"/>
          <w:tblLook w:val="04A0"/>
        </w:tblPrEx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253B3" w:rsidRPr="007F420A" w:rsidP="003023E6">
            <w:pPr>
              <w:bidi w:val="0"/>
              <w:jc w:val="center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 w:eastAsiaTheme="minorHAnsi"/>
                <w:sz w:val="28"/>
                <w:szCs w:val="28"/>
                <w:lang w:val="uk-UA" w:eastAsia="en-US"/>
              </w:rPr>
              <w:t>Чинна редакція</w:t>
            </w:r>
          </w:p>
        </w:tc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253B3" w:rsidRPr="007F420A" w:rsidP="003023E6">
            <w:pPr>
              <w:bidi w:val="0"/>
              <w:jc w:val="center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 w:eastAsiaTheme="minorHAnsi"/>
                <w:sz w:val="28"/>
                <w:szCs w:val="28"/>
                <w:lang w:val="uk-UA" w:eastAsia="en-US"/>
              </w:rPr>
              <w:t>Редакція з урахуванням змін</w:t>
            </w:r>
          </w:p>
        </w:tc>
      </w:tr>
      <w:tr>
        <w:tblPrEx>
          <w:tblW w:w="0" w:type="auto"/>
          <w:tblLook w:val="04A0"/>
        </w:tblPrEx>
        <w:tc>
          <w:tcPr>
            <w:tcW w:w="14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253B3" w:rsidRPr="007F420A" w:rsidP="003023E6">
            <w:pPr>
              <w:bidi w:val="0"/>
              <w:jc w:val="center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 w:eastAsiaTheme="minorHAnsi"/>
                <w:b/>
                <w:bCs/>
                <w:color w:val="000000" w:themeColor="tx1" w:themeShade="FF"/>
                <w:sz w:val="28"/>
                <w:szCs w:val="28"/>
                <w:lang w:val="uk-UA" w:eastAsia="en-US"/>
              </w:rPr>
              <w:t>Кодекс України про адміністративні правопорушення</w:t>
            </w:r>
          </w:p>
        </w:tc>
      </w:tr>
      <w:tr>
        <w:tblPrEx>
          <w:tblW w:w="0" w:type="auto"/>
          <w:tblLook w:val="04A0"/>
        </w:tblPrEx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253B3" w:rsidRPr="007F420A" w:rsidP="003023E6">
            <w:pPr>
              <w:pStyle w:val="rvps7"/>
              <w:shd w:val="clear" w:color="auto" w:fill="FFFFFF"/>
              <w:bidi w:val="0"/>
              <w:spacing w:before="150" w:beforeAutospacing="0" w:after="150" w:afterAutospacing="0"/>
              <w:ind w:left="450" w:right="450"/>
              <w:jc w:val="center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Style w:val="rvts9"/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Стаття 149. Порушення порядку взяття на облік та строків заселення жилих будинків і жилих приміщень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bookmarkStart w:id="0" w:name="n1260"/>
            <w:bookmarkEnd w:id="0"/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Порушення посадовими особами порядку взяття на облік громадян, які потребують поліпшення житлових умов, зняття з обліку та надання громадянам жилих приміщень, недодержання строків заселення жилих будинків і жилих приміщень -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bookmarkStart w:id="1" w:name="n1261"/>
            <w:bookmarkEnd w:id="1"/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тягнуть за собою накладення штрафу від трьох до восьми неоподатковуваних мінімумів доходів громадян.</w:t>
            </w:r>
          </w:p>
          <w:p w:rsidR="00B253B3" w:rsidRPr="007F420A" w:rsidP="003023E6">
            <w:pPr>
              <w:pStyle w:val="rvps7"/>
              <w:shd w:val="clear" w:color="auto" w:fill="FFFFFF"/>
              <w:bidi w:val="0"/>
              <w:spacing w:before="150" w:beforeAutospacing="0" w:after="150" w:afterAutospacing="0"/>
              <w:ind w:left="450" w:right="450"/>
              <w:jc w:val="center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bookmarkStart w:id="2" w:name="n1262"/>
            <w:bookmarkStart w:id="3" w:name="n1263"/>
            <w:bookmarkEnd w:id="2"/>
            <w:bookmarkEnd w:id="3"/>
            <w:r w:rsidRPr="007F420A">
              <w:rPr>
                <w:rStyle w:val="rvts9"/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Стаття 149</w:t>
            </w:r>
            <w:r w:rsidRPr="007F420A">
              <w:rPr>
                <w:rStyle w:val="rvts37"/>
                <w:rFonts w:ascii="Times New Roman" w:hAnsi="Times New Roman"/>
                <w:color w:val="000000" w:themeColor="tx1" w:themeShade="FF"/>
                <w:sz w:val="28"/>
                <w:szCs w:val="28"/>
                <w:vertAlign w:val="superscript"/>
                <w:lang w:val="uk-UA"/>
              </w:rPr>
              <w:t>-1</w:t>
            </w:r>
            <w:r w:rsidRPr="007F420A">
              <w:rPr>
                <w:rStyle w:val="rvts9"/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. Порушення порядку ведення єдиного державного реєстру громадян, які потребують поліпшення житлових умов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bookmarkStart w:id="4" w:name="n1264"/>
            <w:bookmarkEnd w:id="4"/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Порушення порядку ведення єдиного державного реєстру громадян, які потребують поліпшення житлових умов, -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bookmarkStart w:id="5" w:name="n1265"/>
            <w:bookmarkEnd w:id="5"/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тягне за собою накладення штрафу на посадових осіб від семи до восьми неоподатковуваних мінімумів доходів громадян.</w:t>
            </w:r>
          </w:p>
          <w:p w:rsidR="00B253B3" w:rsidRPr="007F420A" w:rsidP="003023E6">
            <w:pPr>
              <w:bidi w:val="0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  <w:t>Відсутня</w:t>
            </w:r>
          </w:p>
          <w:p w:rsidR="00B253B3" w:rsidRPr="007F420A" w:rsidP="003023E6">
            <w:pPr>
              <w:bidi w:val="0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</w:p>
        </w:tc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rPr>
                <w:rFonts w:ascii="Times New Roman" w:hAnsi="Times New Roman"/>
                <w:i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jc w:val="center"/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jc w:val="center"/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jc w:val="center"/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jc w:val="center"/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>149</w:t>
            </w: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vertAlign w:val="superscript"/>
                <w:lang w:val="uk-UA"/>
              </w:rPr>
              <w:t>2</w:t>
            </w: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>.  Порушення строків передачі технічної та іншої передбаченої законодавством документації на багатоквартирний будинок</w:t>
            </w:r>
          </w:p>
          <w:p w:rsidR="00B253B3" w:rsidRPr="007F420A" w:rsidP="003023E6">
            <w:pPr>
              <w:bidi w:val="0"/>
              <w:ind w:firstLine="683"/>
              <w:jc w:val="both"/>
              <w:rPr>
                <w:rFonts w:ascii="Times New Roman" w:hAnsi="Times New Roman" w:eastAsiaTheme="minorHAnsi"/>
                <w:sz w:val="28"/>
                <w:szCs w:val="28"/>
                <w:lang w:val="uk-UA" w:eastAsia="en-US"/>
              </w:rPr>
            </w:pPr>
          </w:p>
          <w:p w:rsidR="00B253B3" w:rsidRPr="007F420A" w:rsidP="001D1871">
            <w:pPr>
              <w:bidi w:val="0"/>
              <w:jc w:val="both"/>
              <w:rPr>
                <w:rFonts w:ascii="Times New Roman" w:hAnsi="Times New Roman"/>
                <w:lang w:val="uk-UA"/>
              </w:rPr>
            </w:pPr>
            <w:r w:rsidRPr="007F420A" w:rsidR="001D1871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         </w:t>
            </w: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Порушення </w:t>
            </w:r>
            <w:r w:rsidRPr="007F420A" w:rsidR="003023E6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посадовою </w:t>
            </w: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>особою</w:t>
            </w:r>
            <w:r w:rsidRPr="007F420A" w:rsidR="003023E6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 суб’єкту господарювання,</w:t>
            </w: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  як</w:t>
            </w:r>
            <w:r w:rsidRPr="007F420A" w:rsidR="003023E6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>ий</w:t>
            </w: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 </w:t>
            </w:r>
            <w:r w:rsidRPr="007F420A" w:rsidR="003023E6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>був замовником будівництва</w:t>
            </w:r>
            <w:r w:rsidRPr="007F420A" w:rsidR="000956AC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  або</w:t>
            </w: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 здійснюва</w:t>
            </w:r>
            <w:r w:rsidRPr="007F420A" w:rsidR="003023E6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>в</w:t>
            </w: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  </w:t>
            </w:r>
            <w:r w:rsidRPr="007F420A">
              <w:rPr>
                <w:rFonts w:ascii="Times New Roman" w:hAnsi="Times New Roman" w:eastAsiaTheme="minorHAnsi"/>
                <w:b/>
                <w:bCs/>
                <w:sz w:val="28"/>
                <w:szCs w:val="28"/>
                <w:lang w:val="uk-UA" w:eastAsia="en-US"/>
              </w:rPr>
              <w:t>утримання багатоквартирного будинку та прибудинкової території як виконавець відповідних послуг або управління багатоквартирним будинком, або балансоутримання до</w:t>
            </w:r>
            <w:r w:rsidRPr="007F420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створення об’єднання співвласників багатоквартирного будинку, строків передачі </w:t>
            </w:r>
            <w:r w:rsidRPr="007F420A" w:rsidR="001D187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технічної та іншої передбаченої законодавством документації на будинок, а також документа, на підставі якого багатоквартирний будинок прийнято в експлуатацію, технічного паспорта і планів інженерних мереж </w:t>
            </w: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>–</w:t>
            </w:r>
          </w:p>
          <w:p w:rsidR="00B253B3" w:rsidRPr="007F420A" w:rsidP="003023E6">
            <w:pPr>
              <w:bidi w:val="0"/>
              <w:jc w:val="both"/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F83736" w:rsidP="00F83736">
            <w:pPr>
              <w:bidi w:val="0"/>
              <w:jc w:val="both"/>
              <w:rPr>
                <w:rFonts w:ascii="Times New Roman" w:hAnsi="Times New Roman"/>
              </w:rPr>
            </w:pPr>
            <w:r w:rsidR="00F83736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         </w:t>
            </w: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>тягне за собою накладення штрафу від</w:t>
            </w:r>
            <w:r w:rsidR="00F83736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 двохсот до трьохсот </w:t>
            </w: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 неоподатковуваних мінімумів доходів громадян.</w:t>
            </w:r>
          </w:p>
          <w:p w:rsidR="00B253B3" w:rsidRPr="007F420A" w:rsidP="00D549AA">
            <w:pPr>
              <w:bidi w:val="0"/>
              <w:jc w:val="both"/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ind w:firstLine="683"/>
              <w:jc w:val="both"/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 Порушення  особою, яка припинила своє членство у правлінні об’єднання співвласників багатоквартирного будинку, визначених з</w:t>
            </w:r>
            <w:r w:rsidRPr="007F420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аконом</w:t>
            </w: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 строків передачі документів зазначених у частині першій цієї статті та/або </w:t>
            </w:r>
            <w:r w:rsidRPr="007F420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 xml:space="preserve">документи, які були створені під час управління </w:t>
            </w:r>
            <w:r w:rsidRPr="007F42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багатоквартирним будинком та </w:t>
            </w: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які знаходились у такої особи для виконання повноважень у правлінні об’єднання - </w:t>
            </w:r>
          </w:p>
          <w:p w:rsidR="00B253B3" w:rsidRPr="007F420A" w:rsidP="003023E6">
            <w:pPr>
              <w:bidi w:val="0"/>
              <w:ind w:firstLine="683"/>
              <w:jc w:val="both"/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7F420A">
            <w:pPr>
              <w:bidi w:val="0"/>
              <w:ind w:firstLine="546"/>
              <w:rPr>
                <w:rFonts w:ascii="Times New Roman" w:hAnsi="Times New Roman"/>
                <w:lang w:val="uk-UA"/>
              </w:rPr>
            </w:pP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тягне за собою накладення штрафу від </w:t>
            </w:r>
            <w:r w:rsidRPr="007F420A" w:rsidR="00BA124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п'ятдесяти до ста </w:t>
            </w:r>
            <w:r w:rsidRPr="007F42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неоподатковуваних мінімумів доходів громадян.</w:t>
            </w:r>
          </w:p>
          <w:p w:rsidR="00B253B3" w:rsidRPr="007F420A" w:rsidP="003023E6">
            <w:pPr>
              <w:bidi w:val="0"/>
              <w:jc w:val="both"/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230C6B">
            <w:pPr>
              <w:bidi w:val="0"/>
              <w:jc w:val="both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lang w:val="uk-UA"/>
              </w:rPr>
              <w:t xml:space="preserve">        </w:t>
            </w:r>
          </w:p>
        </w:tc>
      </w:tr>
      <w:tr>
        <w:tblPrEx>
          <w:tblW w:w="0" w:type="auto"/>
          <w:tblLook w:val="04A0"/>
        </w:tblPrEx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253B3" w:rsidRPr="007F420A" w:rsidP="003023E6">
            <w:pPr>
              <w:pStyle w:val="rvps7"/>
              <w:shd w:val="clear" w:color="auto" w:fill="FFFFFF"/>
              <w:bidi w:val="0"/>
              <w:spacing w:before="150" w:beforeAutospacing="0" w:after="150" w:afterAutospacing="0"/>
              <w:ind w:left="450" w:right="450"/>
              <w:jc w:val="center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  <w:t>Стаття 221. Районні, районні у місті, міські чи міськрайонні суди (судді)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bookmarkStart w:id="6" w:name="n46"/>
            <w:bookmarkEnd w:id="6"/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Судді районних, районних у місті, міських чи міськрайонних судів розглядають справи про адміністративні правопорушення, передбачені </w:t>
            </w:r>
            <w:hyperlink r:id="rId4" w:anchor="n21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частинами першою - четвертою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та </w:t>
            </w:r>
            <w:hyperlink r:id="rId4" w:anchor="n389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сьомою статті 41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41</w:t>
              </w:r>
            </w:hyperlink>
            <w:hyperlink r:id="rId4" w:anchor="n21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hyperlink r:id="rId4" w:anchor="n21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- 41</w:t>
              </w:r>
            </w:hyperlink>
            <w:hyperlink r:id="rId4" w:anchor="n21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3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42</w:t>
              </w:r>
            </w:hyperlink>
            <w:hyperlink r:id="rId4" w:anchor="n23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3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42</w:t>
              </w:r>
            </w:hyperlink>
            <w:hyperlink r:id="rId4" w:anchor="n23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4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першою статті 44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5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44</w:t>
              </w:r>
            </w:hyperlink>
            <w:hyperlink r:id="rId4" w:anchor="n25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7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46</w:t>
              </w:r>
            </w:hyperlink>
            <w:hyperlink r:id="rId4" w:anchor="n275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7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46</w:t>
              </w:r>
            </w:hyperlink>
            <w:hyperlink r:id="rId4" w:anchor="n27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0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51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0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51</w:t>
              </w:r>
            </w:hyperlink>
            <w:hyperlink r:id="rId4" w:anchor="n30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 частиною другою,  </w:t>
            </w:r>
            <w:hyperlink r:id="rId4" w:anchor="n56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четвертою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та </w:t>
            </w:r>
            <w:hyperlink r:id="rId4" w:anchor="n56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п’ятою статті 85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57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85</w:t>
              </w:r>
            </w:hyperlink>
            <w:hyperlink r:id="rId4" w:anchor="n57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58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88 - 88</w:t>
              </w:r>
            </w:hyperlink>
            <w:hyperlink r:id="rId4" w:anchor="n58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60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89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61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90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62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91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404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91</w:t>
              </w:r>
            </w:hyperlink>
            <w:hyperlink r:id="rId4" w:anchor="n4045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-5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62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92</w:t>
              </w:r>
            </w:hyperlink>
            <w:hyperlink r:id="rId4" w:anchor="n62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407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96</w:t>
              </w:r>
            </w:hyperlink>
            <w:hyperlink r:id="rId4" w:anchor="n4075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75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98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76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101-103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</w:t>
            </w:r>
            <w:r w:rsidRPr="007F420A">
              <w:rPr>
                <w:rStyle w:val="rvts46"/>
                <w:rFonts w:ascii="Times New Roman" w:hAnsi="Times New Roman"/>
                <w:i/>
                <w:iCs/>
                <w:color w:val="000000" w:themeColor="tx1" w:themeShade="FF"/>
                <w:sz w:val="28"/>
                <w:szCs w:val="28"/>
                <w:lang w:val="uk-UA"/>
              </w:rPr>
              <w:t> </w:t>
            </w:r>
            <w:hyperlink r:id="rId4" w:anchor="n401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103</w:t>
              </w:r>
            </w:hyperlink>
            <w:hyperlink r:id="rId4" w:anchor="n401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81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першою статті 106</w:t>
              </w:r>
            </w:hyperlink>
            <w:hyperlink r:id="rId4" w:anchor="n815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82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106</w:t>
              </w:r>
            </w:hyperlink>
            <w:hyperlink r:id="rId4" w:anchor="n82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82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107</w:t>
              </w:r>
            </w:hyperlink>
            <w:hyperlink r:id="rId4" w:anchor="n82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 частиною другою статті 112, частинами четвертою, </w:t>
            </w:r>
            <w:hyperlink r:id="rId4" w:anchor="n97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сьомою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і </w:t>
            </w:r>
            <w:hyperlink r:id="rId4" w:anchor="n418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дев’ятою статті 121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53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четвертою статті 122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99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122</w:t>
              </w:r>
            </w:hyperlink>
            <w:hyperlink r:id="rId4" w:anchor="n99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00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122</w:t>
              </w:r>
            </w:hyperlink>
            <w:hyperlink r:id="rId4" w:anchor="n100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68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122</w:t>
              </w:r>
            </w:hyperlink>
            <w:hyperlink r:id="rId4" w:anchor="n268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-5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97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частинами другою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і </w:t>
            </w:r>
            <w:hyperlink r:id="rId4" w:anchor="n297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третьою статті 123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02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статтею 124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</w:t>
            </w:r>
            <w:r w:rsidRPr="007F420A">
              <w:rPr>
                <w:rStyle w:val="rvts46"/>
                <w:rFonts w:ascii="Times New Roman" w:hAnsi="Times New Roman"/>
                <w:i/>
                <w:iCs/>
                <w:color w:val="000000" w:themeColor="tx1" w:themeShade="FF"/>
                <w:sz w:val="28"/>
                <w:szCs w:val="28"/>
                <w:lang w:val="uk-UA"/>
              </w:rPr>
              <w:t> </w:t>
            </w:r>
            <w:hyperlink r:id="rId4" w:anchor="n406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третьою статті 126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05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четвертою статті 127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05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статтею 127</w:t>
              </w:r>
            </w:hyperlink>
            <w:hyperlink r:id="rId4" w:anchor="n105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08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статтею 130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10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третьою статті 133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15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135</w:t>
              </w:r>
            </w:hyperlink>
            <w:hyperlink r:id="rId4" w:anchor="n115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18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139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19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четвертою статті 140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21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146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26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149</w:t>
              </w:r>
            </w:hyperlink>
            <w:hyperlink r:id="rId4" w:anchor="n1263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28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другою статті 154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 статтею 155</w:t>
            </w: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vertAlign w:val="superscript"/>
                <w:lang w:val="uk-UA"/>
              </w:rPr>
              <w:t>-1</w:t>
            </w: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 частинами першою, </w:t>
            </w:r>
            <w:hyperlink r:id="rId4" w:anchor="n132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третьою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і </w:t>
            </w:r>
            <w:hyperlink r:id="rId4" w:anchor="n132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четвертою статті 156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34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160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35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36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162</w:t>
              </w:r>
            </w:hyperlink>
            <w:hyperlink r:id="rId4" w:anchor="n136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37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162</w:t>
              </w:r>
            </w:hyperlink>
            <w:hyperlink r:id="rId4" w:anchor="n137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39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163</w:t>
              </w:r>
            </w:hyperlink>
            <w:hyperlink r:id="rId4" w:anchor="n139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hyperlink r:id="rId4" w:anchor="n139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- 163</w:t>
              </w:r>
            </w:hyperlink>
            <w:hyperlink r:id="rId4" w:anchor="n139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43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другою статті 163</w:t>
              </w:r>
            </w:hyperlink>
            <w:hyperlink r:id="rId4" w:anchor="n143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-7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46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163</w:t>
              </w:r>
            </w:hyperlink>
            <w:hyperlink r:id="rId4" w:anchor="n1465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420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частинами другою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і </w:t>
            </w:r>
            <w:hyperlink r:id="rId4" w:anchor="n420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третьою статті 163</w:t>
              </w:r>
            </w:hyperlink>
            <w:hyperlink r:id="rId4" w:anchor="n4203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-17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 статтями </w:t>
            </w:r>
            <w:hyperlink r:id="rId4" w:anchor="n146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49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164</w:t>
              </w:r>
            </w:hyperlink>
            <w:hyperlink r:id="rId4" w:anchor="n149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50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164</w:t>
              </w:r>
            </w:hyperlink>
            <w:hyperlink r:id="rId4" w:anchor="n150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-5</w:t>
              </w:r>
            </w:hyperlink>
            <w:hyperlink r:id="rId4" w:anchor="n150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- 164</w:t>
              </w:r>
            </w:hyperlink>
            <w:hyperlink r:id="rId4" w:anchor="n150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-19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63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166</w:t>
              </w:r>
            </w:hyperlink>
            <w:hyperlink r:id="rId4" w:anchor="n163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hyperlink r:id="rId4" w:anchor="n163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- 166</w:t>
              </w:r>
            </w:hyperlink>
            <w:hyperlink r:id="rId4" w:anchor="n163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65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частинами першою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65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другою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67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дев’ятою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та </w:t>
            </w:r>
            <w:hyperlink r:id="rId4" w:anchor="n167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десятою статті 166</w:t>
              </w:r>
            </w:hyperlink>
            <w:hyperlink r:id="rId4" w:anchor="n167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-6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67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166</w:t>
              </w:r>
            </w:hyperlink>
            <w:hyperlink r:id="rId4" w:anchor="n167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-8</w:t>
              </w:r>
            </w:hyperlink>
            <w:hyperlink r:id="rId4" w:anchor="n167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- 166</w:t>
              </w:r>
            </w:hyperlink>
            <w:hyperlink r:id="rId4" w:anchor="n167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73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166</w:t>
              </w:r>
            </w:hyperlink>
            <w:hyperlink r:id="rId4" w:anchor="n173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-14</w:t>
              </w:r>
            </w:hyperlink>
            <w:hyperlink r:id="rId4" w:anchor="n173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- 166</w:t>
              </w:r>
            </w:hyperlink>
            <w:hyperlink r:id="rId4" w:anchor="n173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65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166</w:t>
              </w:r>
            </w:hyperlink>
            <w:hyperlink r:id="rId4" w:anchor="n365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71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166</w:t>
              </w:r>
            </w:hyperlink>
            <w:hyperlink r:id="rId4" w:anchor="n371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91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166</w:t>
              </w:r>
            </w:hyperlink>
            <w:hyperlink r:id="rId4" w:anchor="n391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400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166</w:t>
              </w:r>
            </w:hyperlink>
            <w:hyperlink r:id="rId4" w:anchor="n400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400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166</w:t>
              </w:r>
            </w:hyperlink>
            <w:hyperlink r:id="rId4" w:anchor="n400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-25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79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171</w:t>
              </w:r>
            </w:hyperlink>
            <w:hyperlink r:id="rId4" w:anchor="n179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82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172</w:t>
              </w:r>
            </w:hyperlink>
            <w:hyperlink r:id="rId4" w:anchor="n182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</w:t>
              </w:r>
            </w:hyperlink>
            <w:hyperlink r:id="rId4" w:anchor="n182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- 172</w:t>
              </w:r>
            </w:hyperlink>
            <w:hyperlink r:id="rId4" w:anchor="n182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85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173 - 173</w:t>
              </w:r>
            </w:hyperlink>
            <w:hyperlink r:id="rId4" w:anchor="n185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421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173</w:t>
              </w:r>
            </w:hyperlink>
            <w:hyperlink r:id="rId4" w:anchor="n421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87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174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89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177</w:t>
              </w:r>
            </w:hyperlink>
            <w:hyperlink r:id="rId4" w:anchor="n189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90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третьою статті 178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36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статтею 180</w:t>
              </w:r>
            </w:hyperlink>
            <w:hyperlink r:id="rId4" w:anchor="n336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92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частинами першою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92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другою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і </w:t>
            </w:r>
            <w:hyperlink r:id="rId4" w:anchor="n192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третьою статті 181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94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другою статті 182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 статтями </w:t>
            </w:r>
            <w:hyperlink r:id="rId4" w:anchor="n407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183</w:t>
              </w:r>
            </w:hyperlink>
            <w:hyperlink r:id="rId4" w:anchor="n407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hyperlink r:id="rId4" w:anchor="n407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- 185</w:t>
              </w:r>
            </w:hyperlink>
            <w:hyperlink r:id="rId4" w:anchor="n407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83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185</w:t>
              </w:r>
            </w:hyperlink>
            <w:hyperlink r:id="rId4" w:anchor="n383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03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186</w:t>
              </w:r>
            </w:hyperlink>
            <w:hyperlink r:id="rId4" w:anchor="n2033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04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186</w:t>
              </w:r>
            </w:hyperlink>
            <w:hyperlink r:id="rId4" w:anchor="n204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-5</w:t>
              </w:r>
            </w:hyperlink>
            <w:hyperlink r:id="rId4" w:anchor="n204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- 186</w:t>
              </w:r>
            </w:hyperlink>
            <w:hyperlink r:id="rId4" w:anchor="n204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05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187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06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07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07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2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23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(крім справ про адміністративні правопорушення, пов’язані з невиконанням законних вимог державного виконавця), </w:t>
            </w:r>
            <w:hyperlink r:id="rId4" w:anchor="n212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2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3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35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-16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4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4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-17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5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5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-19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6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63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7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7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-25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8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8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-27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8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8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0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20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0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20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1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21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1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21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2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22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-35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4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24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61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61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-39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64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64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6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26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66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366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-45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77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377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-46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88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388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-47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90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390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402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402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-49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413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413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-50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7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першою статті 189</w:t>
              </w:r>
            </w:hyperlink>
            <w:hyperlink r:id="rId4" w:anchor="n2275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8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189</w:t>
              </w:r>
            </w:hyperlink>
            <w:hyperlink r:id="rId4" w:anchor="n228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9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190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9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191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30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193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32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195</w:t>
              </w:r>
            </w:hyperlink>
            <w:hyperlink r:id="rId4" w:anchor="n232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hyperlink r:id="rId4" w:anchor="n232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- 195</w:t>
              </w:r>
            </w:hyperlink>
            <w:hyperlink r:id="rId4" w:anchor="n232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-6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39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204</w:t>
              </w:r>
            </w:hyperlink>
            <w:hyperlink r:id="rId4" w:anchor="n239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88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204</w:t>
              </w:r>
            </w:hyperlink>
            <w:hyperlink r:id="rId4" w:anchor="n388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41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206</w:t>
              </w:r>
            </w:hyperlink>
            <w:hyperlink r:id="rId4" w:anchor="n2413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48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212</w:t>
              </w:r>
            </w:hyperlink>
            <w:hyperlink r:id="rId4" w:anchor="n248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hyperlink r:id="rId4" w:anchor="n248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- 212</w:t>
              </w:r>
            </w:hyperlink>
            <w:hyperlink r:id="rId4" w:anchor="n248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цього Кодексу, а також справи про адміністративні правопорушення, вчинені особами віком від шістнадцяти до вісімнадцяти років.</w:t>
            </w:r>
          </w:p>
          <w:p w:rsidR="00B253B3" w:rsidRPr="007F420A" w:rsidP="003023E6">
            <w:pPr>
              <w:bidi w:val="0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</w:p>
        </w:tc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253B3" w:rsidRPr="007F420A" w:rsidP="003023E6">
            <w:pPr>
              <w:pStyle w:val="rvps7"/>
              <w:shd w:val="clear" w:color="auto" w:fill="FFFFFF"/>
              <w:bidi w:val="0"/>
              <w:spacing w:before="150" w:beforeAutospacing="0" w:after="150" w:afterAutospacing="0"/>
              <w:ind w:left="450" w:right="450"/>
              <w:jc w:val="center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  <w:t>Стаття 221. Районні, районні у місті, міські чи міськрайонні суди (судді)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Судді районних, районних у місті, міських чи міськрайонних судів розглядають справи про адміністративні правопорушення, передбачені </w:t>
            </w:r>
            <w:hyperlink r:id="rId4" w:anchor="n21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частинами першою - четвертою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та </w:t>
            </w:r>
            <w:hyperlink r:id="rId4" w:anchor="n389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сьомою статті 41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41</w:t>
              </w:r>
            </w:hyperlink>
            <w:hyperlink r:id="rId4" w:anchor="n21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hyperlink r:id="rId4" w:anchor="n21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- 41</w:t>
              </w:r>
            </w:hyperlink>
            <w:hyperlink r:id="rId4" w:anchor="n21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3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42</w:t>
              </w:r>
            </w:hyperlink>
            <w:hyperlink r:id="rId4" w:anchor="n23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3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42</w:t>
              </w:r>
            </w:hyperlink>
            <w:hyperlink r:id="rId4" w:anchor="n23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4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першою статті 44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5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44</w:t>
              </w:r>
            </w:hyperlink>
            <w:hyperlink r:id="rId4" w:anchor="n25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7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46</w:t>
              </w:r>
            </w:hyperlink>
            <w:hyperlink r:id="rId4" w:anchor="n275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7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46</w:t>
              </w:r>
            </w:hyperlink>
            <w:hyperlink r:id="rId4" w:anchor="n27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0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51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0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51</w:t>
              </w:r>
            </w:hyperlink>
            <w:hyperlink r:id="rId4" w:anchor="n30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 частиною другою, , </w:t>
            </w:r>
            <w:hyperlink r:id="rId4" w:anchor="n56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четвертою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та </w:t>
            </w:r>
            <w:hyperlink r:id="rId4" w:anchor="n56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п’ятою статті 85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57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85</w:t>
              </w:r>
            </w:hyperlink>
            <w:hyperlink r:id="rId4" w:anchor="n57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58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88 - 88</w:t>
              </w:r>
            </w:hyperlink>
            <w:hyperlink r:id="rId4" w:anchor="n58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60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89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61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90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62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91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404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91</w:t>
              </w:r>
            </w:hyperlink>
            <w:hyperlink r:id="rId4" w:anchor="n4045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-5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62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92</w:t>
              </w:r>
            </w:hyperlink>
            <w:hyperlink r:id="rId4" w:anchor="n62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407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96</w:t>
              </w:r>
            </w:hyperlink>
            <w:hyperlink r:id="rId4" w:anchor="n4075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75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98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76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101-103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</w:t>
            </w:r>
            <w:r w:rsidRPr="007F420A">
              <w:rPr>
                <w:rStyle w:val="rvts46"/>
                <w:rFonts w:ascii="Times New Roman" w:hAnsi="Times New Roman"/>
                <w:i/>
                <w:iCs/>
                <w:color w:val="000000" w:themeColor="tx1" w:themeShade="FF"/>
                <w:sz w:val="28"/>
                <w:szCs w:val="28"/>
                <w:lang w:val="uk-UA"/>
              </w:rPr>
              <w:t> </w:t>
            </w:r>
            <w:hyperlink r:id="rId4" w:anchor="n401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103</w:t>
              </w:r>
            </w:hyperlink>
            <w:hyperlink r:id="rId4" w:anchor="n401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81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першою статті 106</w:t>
              </w:r>
            </w:hyperlink>
            <w:hyperlink r:id="rId4" w:anchor="n815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82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106</w:t>
              </w:r>
            </w:hyperlink>
            <w:hyperlink r:id="rId4" w:anchor="n82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82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107</w:t>
              </w:r>
            </w:hyperlink>
            <w:hyperlink r:id="rId4" w:anchor="n82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87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другою статті 112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96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частинами четвертою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97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сьомою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і </w:t>
            </w:r>
            <w:hyperlink r:id="rId4" w:anchor="n418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дев’ятою статті 121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53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четвертою статті 122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99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122</w:t>
              </w:r>
            </w:hyperlink>
            <w:hyperlink r:id="rId4" w:anchor="n99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00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122</w:t>
              </w:r>
            </w:hyperlink>
            <w:hyperlink r:id="rId4" w:anchor="n100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68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122</w:t>
              </w:r>
            </w:hyperlink>
            <w:hyperlink r:id="rId4" w:anchor="n268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-5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97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частинами другою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і </w:t>
            </w:r>
            <w:hyperlink r:id="rId4" w:anchor="n297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третьою статті 123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02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статтею 124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</w:t>
            </w:r>
            <w:r w:rsidRPr="007F420A">
              <w:rPr>
                <w:rStyle w:val="rvts46"/>
                <w:rFonts w:ascii="Times New Roman" w:hAnsi="Times New Roman"/>
                <w:i/>
                <w:iCs/>
                <w:color w:val="000000" w:themeColor="tx1" w:themeShade="FF"/>
                <w:sz w:val="28"/>
                <w:szCs w:val="28"/>
                <w:lang w:val="uk-UA"/>
              </w:rPr>
              <w:t> </w:t>
            </w:r>
            <w:hyperlink r:id="rId4" w:anchor="n406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третьою статті 126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05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четвертою статті 127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05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статтею 127</w:t>
              </w:r>
            </w:hyperlink>
            <w:hyperlink r:id="rId4" w:anchor="n105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08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статтею 130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10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третьою статті 133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15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135</w:t>
              </w:r>
            </w:hyperlink>
            <w:hyperlink r:id="rId4" w:anchor="n115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18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139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19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четвертою статті 140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21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146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26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149</w:t>
              </w:r>
            </w:hyperlink>
            <w:hyperlink r:id="rId4" w:anchor="n1263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</w:t>
            </w:r>
            <w:r w:rsidRPr="007F420A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  <w:t>149</w:t>
            </w:r>
            <w:r w:rsidRPr="007F420A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vertAlign w:val="superscript"/>
                <w:lang w:val="uk-UA"/>
              </w:rPr>
              <w:t>-2</w:t>
            </w: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vertAlign w:val="superscript"/>
                <w:lang w:val="uk-UA"/>
              </w:rPr>
              <w:t xml:space="preserve"> </w:t>
            </w: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частиною другою статті 154, статтею 155</w:t>
            </w: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vertAlign w:val="superscript"/>
                <w:lang w:val="uk-UA"/>
              </w:rPr>
              <w:t>-1</w:t>
            </w: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,частинами першою, третьою і четвертою статті 156 , </w:t>
            </w:r>
            <w:hyperlink r:id="rId4" w:anchor="n134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160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35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36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162</w:t>
              </w:r>
            </w:hyperlink>
            <w:hyperlink r:id="rId4" w:anchor="n136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37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162</w:t>
              </w:r>
            </w:hyperlink>
            <w:hyperlink r:id="rId4" w:anchor="n137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39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163</w:t>
              </w:r>
            </w:hyperlink>
            <w:hyperlink r:id="rId4" w:anchor="n139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hyperlink r:id="rId4" w:anchor="n139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- 163</w:t>
              </w:r>
            </w:hyperlink>
            <w:hyperlink r:id="rId4" w:anchor="n139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43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другою статті 163</w:t>
              </w:r>
            </w:hyperlink>
            <w:hyperlink r:id="rId4" w:anchor="n143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-7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46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163</w:t>
              </w:r>
            </w:hyperlink>
            <w:hyperlink r:id="rId4" w:anchor="n1465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420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частинами другою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і </w:t>
            </w:r>
            <w:hyperlink r:id="rId4" w:anchor="n420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третьою статті 163</w:t>
              </w:r>
            </w:hyperlink>
            <w:hyperlink r:id="rId4" w:anchor="n4203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-17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 статтями </w:t>
            </w:r>
            <w:hyperlink r:id="rId4" w:anchor="n146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49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164</w:t>
              </w:r>
            </w:hyperlink>
            <w:hyperlink r:id="rId4" w:anchor="n149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50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164</w:t>
              </w:r>
            </w:hyperlink>
            <w:hyperlink r:id="rId4" w:anchor="n150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-5</w:t>
              </w:r>
            </w:hyperlink>
            <w:hyperlink r:id="rId4" w:anchor="n150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- 164</w:t>
              </w:r>
            </w:hyperlink>
            <w:hyperlink r:id="rId4" w:anchor="n150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-19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63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166</w:t>
              </w:r>
            </w:hyperlink>
            <w:hyperlink r:id="rId4" w:anchor="n163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hyperlink r:id="rId4" w:anchor="n163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- 166</w:t>
              </w:r>
            </w:hyperlink>
            <w:hyperlink r:id="rId4" w:anchor="n163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65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частинами першою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65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другою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67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дев’ятою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та </w:t>
            </w:r>
            <w:hyperlink r:id="rId4" w:anchor="n167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десятою статті 166</w:t>
              </w:r>
            </w:hyperlink>
            <w:hyperlink r:id="rId4" w:anchor="n167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-6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67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166</w:t>
              </w:r>
            </w:hyperlink>
            <w:hyperlink r:id="rId4" w:anchor="n167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-8</w:t>
              </w:r>
            </w:hyperlink>
            <w:hyperlink r:id="rId4" w:anchor="n167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- 166</w:t>
              </w:r>
            </w:hyperlink>
            <w:hyperlink r:id="rId4" w:anchor="n167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73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166</w:t>
              </w:r>
            </w:hyperlink>
            <w:hyperlink r:id="rId4" w:anchor="n173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-14</w:t>
              </w:r>
            </w:hyperlink>
            <w:hyperlink r:id="rId4" w:anchor="n173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- 166</w:t>
              </w:r>
            </w:hyperlink>
            <w:hyperlink r:id="rId4" w:anchor="n173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65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166</w:t>
              </w:r>
            </w:hyperlink>
            <w:hyperlink r:id="rId4" w:anchor="n365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71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166</w:t>
              </w:r>
            </w:hyperlink>
            <w:hyperlink r:id="rId4" w:anchor="n371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91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166</w:t>
              </w:r>
            </w:hyperlink>
            <w:hyperlink r:id="rId4" w:anchor="n391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400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166</w:t>
              </w:r>
            </w:hyperlink>
            <w:hyperlink r:id="rId4" w:anchor="n400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400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166</w:t>
              </w:r>
            </w:hyperlink>
            <w:hyperlink r:id="rId4" w:anchor="n400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-25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79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171</w:t>
              </w:r>
            </w:hyperlink>
            <w:hyperlink r:id="rId4" w:anchor="n179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82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172</w:t>
              </w:r>
            </w:hyperlink>
            <w:hyperlink r:id="rId4" w:anchor="n182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</w:t>
              </w:r>
            </w:hyperlink>
            <w:hyperlink r:id="rId4" w:anchor="n182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- 172</w:t>
              </w:r>
            </w:hyperlink>
            <w:hyperlink r:id="rId4" w:anchor="n182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85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173 - 173</w:t>
              </w:r>
            </w:hyperlink>
            <w:hyperlink r:id="rId4" w:anchor="n185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421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173</w:t>
              </w:r>
            </w:hyperlink>
            <w:hyperlink r:id="rId4" w:anchor="n421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87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174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89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177</w:t>
              </w:r>
            </w:hyperlink>
            <w:hyperlink r:id="rId4" w:anchor="n189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90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третьою статті 178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36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статтею 180</w:t>
              </w:r>
            </w:hyperlink>
            <w:hyperlink r:id="rId4" w:anchor="n336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92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частинами першою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92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другою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і </w:t>
            </w:r>
            <w:hyperlink r:id="rId4" w:anchor="n192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третьою статті 181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94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другою статті 182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 статтями </w:t>
            </w:r>
            <w:hyperlink r:id="rId4" w:anchor="n407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183</w:t>
              </w:r>
            </w:hyperlink>
            <w:hyperlink r:id="rId4" w:anchor="n407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hyperlink r:id="rId4" w:anchor="n407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- 185</w:t>
              </w:r>
            </w:hyperlink>
            <w:hyperlink r:id="rId4" w:anchor="n407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83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185</w:t>
              </w:r>
            </w:hyperlink>
            <w:hyperlink r:id="rId4" w:anchor="n383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03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186</w:t>
              </w:r>
            </w:hyperlink>
            <w:hyperlink r:id="rId4" w:anchor="n2033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04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186</w:t>
              </w:r>
            </w:hyperlink>
            <w:hyperlink r:id="rId4" w:anchor="n204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-5</w:t>
              </w:r>
            </w:hyperlink>
            <w:hyperlink r:id="rId4" w:anchor="n204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- 186</w:t>
              </w:r>
            </w:hyperlink>
            <w:hyperlink r:id="rId4" w:anchor="n204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05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187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06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07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07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2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23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(крім справ про адміністративні правопорушення, пов’язані з невиконанням законних вимог державного виконавця), </w:t>
            </w:r>
            <w:hyperlink r:id="rId4" w:anchor="n212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2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3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35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-16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4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4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-17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5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5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-19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6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63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7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7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-25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8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8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-27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18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18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0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20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0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20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1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21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1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21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2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22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-35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188</w:t>
            </w:r>
            <w:hyperlink r:id="rId4" w:anchor="n224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61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61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-39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64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64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6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226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66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366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-45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77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377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-46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88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388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-47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90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390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402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4020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-49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4139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188</w:t>
              </w:r>
            </w:hyperlink>
            <w:hyperlink r:id="rId4" w:anchor="n4139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-50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7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частиною першою статті 189</w:t>
              </w:r>
            </w:hyperlink>
            <w:hyperlink r:id="rId4" w:anchor="n2275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8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189</w:t>
              </w:r>
            </w:hyperlink>
            <w:hyperlink r:id="rId4" w:anchor="n228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9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190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29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191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30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193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32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195</w:t>
              </w:r>
            </w:hyperlink>
            <w:hyperlink r:id="rId4" w:anchor="n232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hyperlink r:id="rId4" w:anchor="n232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- 195</w:t>
              </w:r>
            </w:hyperlink>
            <w:hyperlink r:id="rId4" w:anchor="n2324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-6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39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статтями 204</w:t>
              </w:r>
            </w:hyperlink>
            <w:hyperlink r:id="rId4" w:anchor="n239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88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204</w:t>
              </w:r>
            </w:hyperlink>
            <w:hyperlink r:id="rId4" w:anchor="n3882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-3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41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206</w:t>
              </w:r>
            </w:hyperlink>
            <w:hyperlink r:id="rId4" w:anchor="n2413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48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212</w:t>
              </w:r>
            </w:hyperlink>
            <w:hyperlink r:id="rId4" w:anchor="n248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hyperlink r:id="rId4" w:anchor="n248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 - 212</w:t>
              </w:r>
            </w:hyperlink>
            <w:hyperlink r:id="rId4" w:anchor="n2488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цього Кодексу, а також справи про адміністративні правопорушення, вчинені особами віком від шістнадцяти до вісімнадцяти років.</w:t>
            </w:r>
          </w:p>
          <w:p w:rsidR="00B253B3" w:rsidRPr="007F420A" w:rsidP="003023E6">
            <w:pPr>
              <w:bidi w:val="0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</w:p>
        </w:tc>
      </w:tr>
      <w:tr>
        <w:tblPrEx>
          <w:tblW w:w="0" w:type="auto"/>
          <w:tblLook w:val="04A0"/>
        </w:tblPrEx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253B3" w:rsidRPr="007F420A" w:rsidP="003023E6">
            <w:pPr>
              <w:pStyle w:val="rvps7"/>
              <w:shd w:val="clear" w:color="auto" w:fill="FFFFFF"/>
              <w:bidi w:val="0"/>
              <w:spacing w:before="150" w:beforeAutospacing="0" w:after="150" w:afterAutospacing="0"/>
              <w:ind w:left="450" w:right="450"/>
              <w:jc w:val="center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  <w:t>Стаття 255. Особи, які мають право складати протоколи про адміністративні правопорушення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У справах про адміністративні правопорушення, що розглядаються органами, зазначеними в </w:t>
            </w:r>
            <w:hyperlink r:id="rId5" w:anchor="n34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статтях 218 - 221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цього Кодексу, протоколи про правопорушення мають право складати: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9) представники громадських організацій або органів громадської самодіяльності: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член громадського формування з охорони громадського порядку і державного кордону (</w:t>
            </w:r>
            <w:hyperlink r:id="rId4" w:anchor="n64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статті 92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22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148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27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152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28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154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34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88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175</w:t>
              </w:r>
            </w:hyperlink>
            <w:hyperlink r:id="rId4" w:anchor="n188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91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179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00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185</w:t>
              </w:r>
            </w:hyperlink>
            <w:hyperlink r:id="rId4" w:anchor="n200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-7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03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186</w:t>
              </w:r>
            </w:hyperlink>
            <w:hyperlink r:id="rId4" w:anchor="n203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04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186</w:t>
              </w:r>
            </w:hyperlink>
            <w:hyperlink r:id="rId4" w:anchor="n204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);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члени громадських організацій осіб з інвалідністю (</w:t>
            </w:r>
            <w:hyperlink r:id="rId4" w:anchor="n360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частини друга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60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третя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і </w:t>
            </w:r>
            <w:hyperlink r:id="rId4" w:anchor="n360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четверта статті 152</w:t>
              </w:r>
            </w:hyperlink>
            <w:hyperlink r:id="rId4" w:anchor="n360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);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громадський інспектор Українського товариства охорони пам’яток історії та культури (</w:t>
            </w:r>
            <w:hyperlink r:id="rId4" w:anchor="n64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 92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);</w:t>
            </w:r>
          </w:p>
          <w:p w:rsidR="00B253B3" w:rsidRPr="007F420A" w:rsidP="003023E6">
            <w:pPr>
              <w:bidi w:val="0"/>
              <w:ind w:firstLine="457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shd w:val="clear" w:color="auto" w:fill="FFFFFF"/>
                <w:lang w:val="uk-UA"/>
              </w:rPr>
              <w:t>громадський інспектор з охорони довкілля; </w:t>
            </w:r>
          </w:p>
          <w:p w:rsidR="00B253B3" w:rsidRPr="007F420A" w:rsidP="003023E6">
            <w:pPr>
              <w:bidi w:val="0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bidi w:val="0"/>
              <w:ind w:firstLine="457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  <w:t>Відсутній</w:t>
            </w:r>
          </w:p>
        </w:tc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253B3" w:rsidRPr="007F420A" w:rsidP="003023E6">
            <w:pPr>
              <w:pStyle w:val="rvps7"/>
              <w:shd w:val="clear" w:color="auto" w:fill="FFFFFF"/>
              <w:bidi w:val="0"/>
              <w:spacing w:before="150" w:beforeAutospacing="0" w:after="150" w:afterAutospacing="0"/>
              <w:ind w:left="450" w:right="450"/>
              <w:jc w:val="center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  <w:t>Стаття 255. Особи, які мають право складати протоколи про адміністративні правопорушення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У справах про адміністративні правопорушення, що розглядаються органами, зазначеними в </w:t>
            </w:r>
            <w:hyperlink r:id="rId5" w:anchor="n34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статтях 218 - 221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цього Кодексу, протоколи про правопорушення мають право складати: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9) представники громадських організацій або органів громадської самодіяльності: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член громадського формування з охорони громадського порядку і державного кордону (</w:t>
            </w:r>
            <w:hyperlink r:id="rId4" w:anchor="n64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статті 92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228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148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27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152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283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154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345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160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88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175</w:t>
              </w:r>
            </w:hyperlink>
            <w:hyperlink r:id="rId4" w:anchor="n188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191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179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001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185</w:t>
              </w:r>
            </w:hyperlink>
            <w:hyperlink r:id="rId4" w:anchor="n2001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-7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037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186</w:t>
              </w:r>
            </w:hyperlink>
            <w:hyperlink r:id="rId4" w:anchor="n2037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204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186</w:t>
              </w:r>
            </w:hyperlink>
            <w:hyperlink r:id="rId4" w:anchor="n204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-4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);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члени громадських організацій осіб з інвалідністю (</w:t>
            </w:r>
            <w:hyperlink r:id="rId4" w:anchor="n3602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частини друга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, </w:t>
            </w:r>
            <w:hyperlink r:id="rId4" w:anchor="n3604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третя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 і </w:t>
            </w:r>
            <w:hyperlink r:id="rId4" w:anchor="n3606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четверта статті 152</w:t>
              </w:r>
            </w:hyperlink>
            <w:hyperlink r:id="rId4" w:anchor="n3606" w:tgtFrame="_blank" w:history="1">
              <w:r w:rsidRPr="007F420A">
                <w:rPr>
                  <w:rStyle w:val="Hyperlink"/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);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громадський інспектор Українського товариства охорони пам’яток історії та культури (</w:t>
            </w:r>
            <w:hyperlink r:id="rId4" w:anchor="n640" w:tgtFrame="_blank" w:history="1">
              <w:r w:rsidRPr="007F420A">
                <w:rPr>
                  <w:rStyle w:val="Hyperlink"/>
                  <w:rFonts w:ascii="Times New Roman" w:hAnsi="Times New Roman"/>
                  <w:color w:val="000000" w:themeColor="tx1" w:themeShade="FF"/>
                  <w:sz w:val="28"/>
                  <w:szCs w:val="28"/>
                  <w:u w:val="none"/>
                  <w:lang w:val="uk-UA"/>
                </w:rPr>
                <w:t>стаття 92</w:t>
              </w:r>
            </w:hyperlink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  <w:t>);</w:t>
            </w:r>
          </w:p>
          <w:p w:rsidR="00B253B3" w:rsidRPr="007F420A" w:rsidP="003023E6">
            <w:pPr>
              <w:bidi w:val="0"/>
              <w:ind w:firstLine="400"/>
              <w:rPr>
                <w:rFonts w:ascii="Times New Roman" w:hAnsi="Times New Roman"/>
                <w:color w:val="000000" w:themeColor="tx1" w:themeShade="FF"/>
                <w:sz w:val="28"/>
                <w:szCs w:val="28"/>
                <w:shd w:val="clear" w:color="auto" w:fill="FFFFFF"/>
                <w:lang w:val="uk-UA"/>
              </w:rPr>
            </w:pPr>
            <w:r w:rsidRPr="007F420A">
              <w:rPr>
                <w:rFonts w:ascii="Times New Roman" w:hAnsi="Times New Roman"/>
                <w:color w:val="000000" w:themeColor="tx1" w:themeShade="FF"/>
                <w:sz w:val="28"/>
                <w:szCs w:val="28"/>
                <w:shd w:val="clear" w:color="auto" w:fill="FFFFFF"/>
                <w:lang w:val="uk-UA"/>
              </w:rPr>
              <w:t>громадський інспектор з охорони довкілля; </w:t>
            </w:r>
          </w:p>
          <w:p w:rsidR="00B253B3" w:rsidRPr="007F420A" w:rsidP="003023E6">
            <w:pPr>
              <w:bidi w:val="0"/>
              <w:rPr>
                <w:rFonts w:ascii="Times New Roman" w:hAnsi="Times New Roman"/>
                <w:color w:val="000000" w:themeColor="tx1" w:themeShade="FF"/>
                <w:sz w:val="28"/>
                <w:szCs w:val="28"/>
                <w:shd w:val="clear" w:color="auto" w:fill="FFFFFF"/>
                <w:lang w:val="uk-UA"/>
              </w:rPr>
            </w:pPr>
          </w:p>
          <w:p w:rsidR="00B253B3" w:rsidRPr="007F420A" w:rsidP="003023E6">
            <w:pPr>
              <w:bidi w:val="0"/>
              <w:ind w:firstLine="541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772E9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shd w:val="clear" w:color="auto" w:fill="FFFFFF"/>
                <w:lang w:val="uk-UA"/>
              </w:rPr>
              <w:t xml:space="preserve">уповноважений член правління </w:t>
            </w:r>
            <w:r w:rsidRPr="00B772E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об’єднання співвласників </w:t>
            </w:r>
            <w:r w:rsidRPr="00B772E9" w:rsidR="00D549A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B772E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багатоквартирного будинку    (стаття 149</w:t>
            </w:r>
            <w:r w:rsidRPr="00B772E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vertAlign w:val="superscript"/>
                <w:lang w:val="uk-UA"/>
              </w:rPr>
              <w:t>-2</w:t>
            </w:r>
            <w:r w:rsidRPr="00B772E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).</w:t>
            </w:r>
          </w:p>
          <w:p w:rsidR="00B253B3" w:rsidRPr="007F420A" w:rsidP="003023E6">
            <w:pPr>
              <w:bidi w:val="0"/>
              <w:rPr>
                <w:rFonts w:ascii="Times New Roman" w:hAnsi="Times New Roman"/>
                <w:color w:val="000000" w:themeColor="tx1" w:themeShade="FF"/>
                <w:sz w:val="28"/>
                <w:szCs w:val="28"/>
                <w:lang w:val="uk-UA"/>
              </w:rPr>
            </w:pPr>
          </w:p>
        </w:tc>
      </w:tr>
      <w:tr>
        <w:tblPrEx>
          <w:tblW w:w="0" w:type="auto"/>
          <w:tblLook w:val="04A0"/>
        </w:tblPrEx>
        <w:tc>
          <w:tcPr>
            <w:tcW w:w="14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253B3" w:rsidRPr="007F420A" w:rsidP="003023E6">
            <w:pPr>
              <w:bidi w:val="0"/>
              <w:jc w:val="center"/>
              <w:rPr>
                <w:rStyle w:val="rvts9"/>
                <w:rFonts w:ascii="Times New Roman" w:hAnsi="Times New Roman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Закон України “Про об'єднання співвласників багатоквартирного будинку”</w:t>
            </w:r>
          </w:p>
        </w:tc>
      </w:tr>
      <w:tr>
        <w:tblPrEx>
          <w:tblW w:w="0" w:type="auto"/>
          <w:tblLook w:val="04A0"/>
        </w:tblPrEx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F420A">
              <w:rPr>
                <w:rStyle w:val="rvts9"/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>Стаття 12. </w:t>
            </w:r>
            <w:r w:rsidRPr="007F42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Управління багатоквартирним будинком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bookmarkStart w:id="7" w:name="n189"/>
            <w:bookmarkEnd w:id="7"/>
            <w:r w:rsidRPr="007F42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Управління багатоквартирним будинком здійснює об’єднання через свої органи управління.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bookmarkStart w:id="8" w:name="n190"/>
            <w:bookmarkEnd w:id="8"/>
            <w:r w:rsidRPr="007F42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 рішенням загальних зборів функції з управління багатоквартирним будинком можуть бути передані (всі або частково) управителю або асоціації.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bookmarkStart w:id="9" w:name="n191"/>
            <w:bookmarkEnd w:id="9"/>
            <w:r w:rsidRPr="007F42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Об’єднання самостійно визначає порядок управління багатоквартирним будинком та може змінити його у порядку, встановленому цим Законом та статутом об’єднання.</w:t>
            </w:r>
          </w:p>
          <w:p w:rsidR="00B253B3" w:rsidRPr="007F420A" w:rsidP="003023E6">
            <w:pPr>
              <w:pStyle w:val="rvps7"/>
              <w:shd w:val="clear" w:color="auto" w:fill="FFFFFF"/>
              <w:bidi w:val="0"/>
              <w:spacing w:before="150" w:beforeAutospacing="0" w:after="150" w:afterAutospacing="0"/>
              <w:ind w:left="450" w:right="450"/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  <w:t>Відсутня</w:t>
            </w:r>
          </w:p>
          <w:p w:rsidR="00B253B3" w:rsidRPr="007F420A" w:rsidP="003023E6">
            <w:pPr>
              <w:pStyle w:val="rvps7"/>
              <w:shd w:val="clear" w:color="auto" w:fill="FFFFFF"/>
              <w:bidi w:val="0"/>
              <w:spacing w:before="150" w:beforeAutospacing="0" w:after="150" w:afterAutospacing="0"/>
              <w:ind w:left="450" w:right="450"/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pStyle w:val="rvps7"/>
              <w:shd w:val="clear" w:color="auto" w:fill="FFFFFF"/>
              <w:bidi w:val="0"/>
              <w:spacing w:before="150" w:beforeAutospacing="0" w:after="150" w:afterAutospacing="0"/>
              <w:ind w:left="450" w:right="450"/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pStyle w:val="rvps7"/>
              <w:shd w:val="clear" w:color="auto" w:fill="FFFFFF"/>
              <w:bidi w:val="0"/>
              <w:spacing w:before="150" w:beforeAutospacing="0" w:after="150" w:afterAutospacing="0"/>
              <w:ind w:left="450" w:right="450"/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pStyle w:val="rvps7"/>
              <w:shd w:val="clear" w:color="auto" w:fill="FFFFFF"/>
              <w:bidi w:val="0"/>
              <w:spacing w:before="150" w:beforeAutospacing="0" w:after="150" w:afterAutospacing="0"/>
              <w:ind w:left="450" w:right="450"/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pStyle w:val="rvps7"/>
              <w:shd w:val="clear" w:color="auto" w:fill="FFFFFF"/>
              <w:bidi w:val="0"/>
              <w:spacing w:before="150" w:beforeAutospacing="0" w:after="150" w:afterAutospacing="0"/>
              <w:ind w:left="450" w:right="450"/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pStyle w:val="rvps7"/>
              <w:shd w:val="clear" w:color="auto" w:fill="FFFFFF"/>
              <w:bidi w:val="0"/>
              <w:spacing w:before="150" w:beforeAutospacing="0" w:after="150" w:afterAutospacing="0"/>
              <w:ind w:left="450" w:right="450"/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</w:pPr>
          </w:p>
          <w:p w:rsidR="00B253B3" w:rsidRPr="007F420A" w:rsidP="003023E6">
            <w:pPr>
              <w:pStyle w:val="rvps7"/>
              <w:shd w:val="clear" w:color="auto" w:fill="FFFFFF"/>
              <w:bidi w:val="0"/>
              <w:spacing w:before="150" w:beforeAutospacing="0" w:after="150" w:afterAutospacing="0"/>
              <w:ind w:left="450" w:right="450"/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  <w:t>Відсутня</w:t>
            </w:r>
          </w:p>
        </w:tc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F420A">
              <w:rPr>
                <w:rStyle w:val="rvts9"/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>Стаття 12. </w:t>
            </w:r>
            <w:r w:rsidRPr="007F42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Управління багатоквартирним будинком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Управління багатоквартирним будинком здійснює об’єднання через свої органи управління.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 рішенням загальних зборів функції з управління багатоквартирним будинком можуть бути передані (всі або частково) управителю або асоціації.</w:t>
            </w:r>
          </w:p>
          <w:p w:rsidR="00B253B3" w:rsidRPr="007F420A" w:rsidP="003023E6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F42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Об’єднання самостійно визначає порядок управління багатоквартирним будинком та може змінити його у порядку, встановленому цим Законом та статутом об’єднання.</w:t>
            </w:r>
          </w:p>
          <w:p w:rsidR="00B253B3" w:rsidRPr="007F420A" w:rsidP="003023E6">
            <w:pPr>
              <w:pStyle w:val="rvps7"/>
              <w:shd w:val="clear" w:color="auto" w:fill="FFFFFF"/>
              <w:bidi w:val="0"/>
              <w:spacing w:before="150" w:beforeAutospacing="0" w:after="150" w:afterAutospacing="0"/>
              <w:ind w:firstLine="450"/>
              <w:jc w:val="both"/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  <w:t>У разі зміни голови, заступника або члена правління об’єднання,</w:t>
            </w:r>
            <w:r w:rsidRPr="007F420A">
              <w:rPr>
                <w:rStyle w:val="rvts9"/>
                <w:rFonts w:ascii="Times New Roman" w:hAnsi="Times New Roman"/>
                <w:color w:val="000000" w:themeColor="tx1" w:themeShade="FF"/>
                <w:lang w:val="uk-UA"/>
              </w:rPr>
              <w:t xml:space="preserve"> </w:t>
            </w:r>
            <w:r w:rsidRPr="007F42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особа, яка займала таку посаду, </w:t>
            </w:r>
            <w:r w:rsidRPr="007F420A"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  <w:t xml:space="preserve"> протягом п’яти </w:t>
            </w:r>
            <w:r w:rsidRPr="007F420A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робочих днів з дати припинення її повноважень, зобов’язана</w:t>
            </w:r>
            <w:r w:rsidRPr="007F420A">
              <w:rPr>
                <w:rStyle w:val="rvts9"/>
                <w:rFonts w:ascii="Times New Roman" w:hAnsi="Times New Roman"/>
                <w:lang w:val="uk-UA"/>
              </w:rPr>
              <w:t xml:space="preserve"> </w:t>
            </w:r>
            <w:r w:rsidRPr="007F420A"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  <w:t xml:space="preserve"> передати голові об’єднання,</w:t>
            </w:r>
            <w:r w:rsidRPr="007F420A">
              <w:rPr>
                <w:rStyle w:val="rvts9"/>
                <w:rFonts w:ascii="Times New Roman" w:hAnsi="Times New Roman"/>
                <w:lang w:val="uk-UA"/>
              </w:rPr>
              <w:t xml:space="preserve"> </w:t>
            </w:r>
            <w:r w:rsidRPr="007F420A"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  <w:t>а у разі його відсутності особі, уповноваженій правлінням об’єднання</w:t>
            </w:r>
            <w:r w:rsidRPr="007F420A">
              <w:rPr>
                <w:rStyle w:val="rvts9"/>
                <w:rFonts w:ascii="Times New Roman" w:hAnsi="Times New Roman"/>
                <w:b/>
                <w:bCs/>
                <w:lang w:val="uk-UA"/>
              </w:rPr>
              <w:t>,</w:t>
            </w:r>
            <w:r w:rsidRPr="007F420A"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lang w:val="uk-UA"/>
              </w:rPr>
              <w:t xml:space="preserve"> </w:t>
            </w:r>
            <w:r w:rsidRPr="007F42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технічну та іншу </w:t>
            </w:r>
            <w:r w:rsidRPr="007F420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документацію</w:t>
            </w:r>
            <w:r w:rsidRPr="007F42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на будинок та/або </w:t>
            </w:r>
            <w:r w:rsidRPr="007F420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 xml:space="preserve">документи, які були створені під час управління </w:t>
            </w:r>
            <w:r w:rsidRPr="007F42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багатоквартирним будинком</w:t>
            </w:r>
            <w:r w:rsidR="00791EB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7F420A">
              <w:rPr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 xml:space="preserve"> які знаходились у такої особи для виконання повноважень у правлінні об’єднання. </w:t>
            </w:r>
          </w:p>
          <w:p w:rsidR="00B253B3" w:rsidRPr="007F420A" w:rsidP="003023E6">
            <w:pPr>
              <w:pStyle w:val="rvps7"/>
              <w:shd w:val="clear" w:color="auto" w:fill="FFFFFF"/>
              <w:bidi w:val="0"/>
              <w:spacing w:before="150" w:beforeAutospacing="0" w:after="150" w:afterAutospacing="0"/>
              <w:ind w:firstLine="450"/>
              <w:jc w:val="both"/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uk-UA"/>
              </w:rPr>
            </w:pPr>
            <w:r w:rsidRPr="007F420A">
              <w:rPr>
                <w:rStyle w:val="rvts9"/>
                <w:rFonts w:ascii="Times New Roman" w:hAnsi="Times New Roman"/>
                <w:b/>
                <w:bCs/>
                <w:iCs/>
                <w:color w:val="000000" w:themeColor="tx1" w:themeShade="FF"/>
                <w:sz w:val="28"/>
                <w:szCs w:val="28"/>
                <w:lang w:val="uk-UA"/>
              </w:rPr>
              <w:t>У разі заміни управителя або асоціації передача документів проводиться протягом п’яти робочих днів до органу управління визначеного вищим органом управління об’єднання.</w:t>
            </w:r>
          </w:p>
        </w:tc>
      </w:tr>
    </w:tbl>
    <w:p w:rsidR="00B253B3" w:rsidRPr="007F420A" w:rsidP="00B253B3">
      <w:pPr>
        <w:bidi w:val="0"/>
        <w:rPr>
          <w:rFonts w:ascii="Times New Roman" w:hAnsi="Times New Roman"/>
          <w:color w:val="000000" w:themeColor="tx1" w:themeShade="FF"/>
          <w:sz w:val="28"/>
          <w:szCs w:val="28"/>
          <w:lang w:val="uk-UA"/>
        </w:rPr>
      </w:pPr>
    </w:p>
    <w:p w:rsidR="00A03B51" w:rsidP="00A03B51">
      <w:pPr>
        <w:tabs>
          <w:tab w:val="left" w:pos="6237"/>
        </w:tabs>
        <w:bidi w:val="0"/>
        <w:ind w:left="6237" w:right="-7" w:hanging="6237"/>
        <w:rPr>
          <w:rFonts w:ascii="Times New Roman" w:hAnsi="Times New Roman"/>
          <w:b/>
          <w:bCs/>
          <w:kern w:val="1"/>
          <w:sz w:val="28"/>
          <w:szCs w:val="28"/>
          <w:lang w:val="uk-UA"/>
        </w:rPr>
      </w:pPr>
      <w:r w:rsidRPr="00B046EE">
        <w:rPr>
          <w:rFonts w:ascii="Times New Roman" w:hAnsi="Times New Roman"/>
          <w:b/>
          <w:bCs/>
          <w:sz w:val="28"/>
          <w:szCs w:val="28"/>
          <w:lang w:val="uk-UA"/>
        </w:rPr>
        <w:t>Народн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Pr="00B046EE">
        <w:rPr>
          <w:rFonts w:ascii="Times New Roman" w:hAnsi="Times New Roman"/>
          <w:b/>
          <w:bCs/>
          <w:sz w:val="28"/>
          <w:szCs w:val="28"/>
          <w:lang w:val="uk-UA"/>
        </w:rPr>
        <w:t xml:space="preserve"> депутат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Pr="00B046EE">
        <w:rPr>
          <w:rFonts w:ascii="Times New Roman" w:hAnsi="Times New Roman"/>
          <w:b/>
          <w:bCs/>
          <w:sz w:val="28"/>
          <w:szCs w:val="28"/>
          <w:lang w:val="uk-UA"/>
        </w:rPr>
        <w:t xml:space="preserve"> України</w:t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ab/>
        <w:tab/>
        <w:tab/>
        <w:tab/>
        <w:tab/>
      </w:r>
      <w:r w:rsidRPr="000A4486" w:rsidR="000A4486"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bCs/>
          <w:kern w:val="1"/>
          <w:sz w:val="28"/>
          <w:szCs w:val="28"/>
          <w:lang w:val="uk-UA"/>
        </w:rPr>
        <w:t>О.О. Горенюк</w:t>
      </w:r>
    </w:p>
    <w:p w:rsidR="00A03B51" w:rsidP="00A03B51">
      <w:pPr>
        <w:tabs>
          <w:tab w:val="left" w:pos="6237"/>
        </w:tabs>
        <w:bidi w:val="0"/>
        <w:ind w:left="6237" w:right="-7" w:hanging="6237"/>
        <w:rPr>
          <w:rFonts w:ascii="Times New Roman" w:hAnsi="Times New Roman"/>
          <w:b/>
          <w:bCs/>
          <w:kern w:val="1"/>
          <w:sz w:val="28"/>
          <w:szCs w:val="28"/>
          <w:lang w:val="uk-UA"/>
        </w:rPr>
      </w:pPr>
    </w:p>
    <w:p w:rsidR="00A03B51" w:rsidP="00A03B51">
      <w:pPr>
        <w:autoSpaceDE w:val="0"/>
        <w:autoSpaceDN w:val="0"/>
        <w:bidi w:val="0"/>
        <w:adjustRightInd w:val="0"/>
        <w:ind w:left="6237" w:right="-7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03B51" w:rsidP="00A03B51">
      <w:pPr>
        <w:autoSpaceDE w:val="0"/>
        <w:autoSpaceDN w:val="0"/>
        <w:bidi w:val="0"/>
        <w:adjustRightInd w:val="0"/>
        <w:ind w:left="9777" w:right="-7" w:firstLine="13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A4486" w:rsidR="000A4486"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 w:rsidRPr="008D52C8">
        <w:rPr>
          <w:rFonts w:ascii="Times New Roman" w:hAnsi="Times New Roman"/>
          <w:b/>
          <w:bCs/>
          <w:sz w:val="28"/>
          <w:szCs w:val="28"/>
          <w:lang w:val="uk-UA"/>
        </w:rPr>
        <w:t xml:space="preserve">М.А. Бужанський </w:t>
      </w:r>
    </w:p>
    <w:p w:rsidR="00A03B51" w:rsidRPr="008D52C8" w:rsidP="00A03B51">
      <w:pPr>
        <w:autoSpaceDE w:val="0"/>
        <w:autoSpaceDN w:val="0"/>
        <w:bidi w:val="0"/>
        <w:adjustRightInd w:val="0"/>
        <w:ind w:left="6237" w:right="-7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03B51" w:rsidP="00A03B51">
      <w:pPr>
        <w:autoSpaceDE w:val="0"/>
        <w:autoSpaceDN w:val="0"/>
        <w:bidi w:val="0"/>
        <w:adjustRightInd w:val="0"/>
        <w:ind w:left="6237" w:right="-7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03B51" w:rsidP="00A03B51">
      <w:pPr>
        <w:autoSpaceDE w:val="0"/>
        <w:autoSpaceDN w:val="0"/>
        <w:bidi w:val="0"/>
        <w:adjustRightInd w:val="0"/>
        <w:ind w:left="9507" w:right="-714" w:firstLine="27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A4486" w:rsidR="000A4486"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 w:rsidRPr="00E44EA9">
        <w:rPr>
          <w:rFonts w:ascii="Times New Roman" w:hAnsi="Times New Roman"/>
          <w:b/>
          <w:bCs/>
          <w:sz w:val="28"/>
          <w:szCs w:val="28"/>
          <w:lang w:val="uk-UA"/>
        </w:rPr>
        <w:t xml:space="preserve">А.Г. Дмитрук </w:t>
      </w:r>
    </w:p>
    <w:p w:rsidR="000A4486" w:rsidP="00A03B51">
      <w:pPr>
        <w:autoSpaceDE w:val="0"/>
        <w:autoSpaceDN w:val="0"/>
        <w:bidi w:val="0"/>
        <w:adjustRightInd w:val="0"/>
        <w:ind w:left="9507" w:right="-714" w:firstLine="27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A4486" w:rsidRPr="000A4486" w:rsidP="000A4486">
      <w:pPr>
        <w:shd w:val="clear" w:color="auto" w:fill="FFFFFF"/>
        <w:bidi w:val="0"/>
        <w:ind w:left="4248"/>
        <w:jc w:val="center"/>
        <w:textAlignment w:val="baseline"/>
        <w:outlineLvl w:val="1"/>
        <w:rPr>
          <w:rFonts w:ascii="Times New Roman" w:hAnsi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 xml:space="preserve">  </w:t>
      </w:r>
      <w:r w:rsidRPr="000A4486">
        <w:rPr>
          <w:rFonts w:ascii="Times New Roman" w:hAnsi="Times New Roman"/>
          <w:b/>
          <w:bCs/>
          <w:color w:val="333333"/>
          <w:sz w:val="28"/>
          <w:szCs w:val="28"/>
        </w:rPr>
        <w:t xml:space="preserve">                                           </w:t>
      </w:r>
    </w:p>
    <w:p w:rsidR="000A4486" w:rsidRPr="008C3084" w:rsidP="000A4486">
      <w:pPr>
        <w:shd w:val="clear" w:color="auto" w:fill="FFFFFF"/>
        <w:bidi w:val="0"/>
        <w:ind w:left="4248"/>
        <w:jc w:val="center"/>
        <w:textAlignment w:val="baseline"/>
        <w:outlineLvl w:val="1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0A4486">
        <w:rPr>
          <w:rFonts w:ascii="Times New Roman" w:hAnsi="Times New Roman"/>
          <w:b/>
          <w:bCs/>
          <w:color w:val="333333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8C3084">
        <w:rPr>
          <w:rFonts w:ascii="Times New Roman" w:hAnsi="Times New Roman"/>
          <w:b/>
          <w:bCs/>
          <w:color w:val="333333"/>
          <w:sz w:val="28"/>
          <w:szCs w:val="28"/>
          <w:lang w:val="uk-UA"/>
        </w:rPr>
        <w:t xml:space="preserve">О.В. </w:t>
      </w:r>
      <w:r w:rsidRPr="008C3084">
        <w:rPr>
          <w:rFonts w:ascii="Times New Roman" w:hAnsi="Times New Roman"/>
          <w:b/>
          <w:bCs/>
          <w:color w:val="333333"/>
          <w:sz w:val="28"/>
          <w:szCs w:val="28"/>
        </w:rPr>
        <w:t xml:space="preserve">Колєв </w:t>
      </w:r>
    </w:p>
    <w:p w:rsidR="000A4486" w:rsidRPr="00E44EA9" w:rsidP="00A03B51">
      <w:pPr>
        <w:autoSpaceDE w:val="0"/>
        <w:autoSpaceDN w:val="0"/>
        <w:bidi w:val="0"/>
        <w:adjustRightInd w:val="0"/>
        <w:ind w:left="9507" w:right="-714" w:firstLine="27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03B51" w:rsidRPr="007040B9" w:rsidP="00A03B51">
      <w:pPr>
        <w:bidi w:val="0"/>
        <w:rPr>
          <w:rFonts w:ascii="Times New Roman" w:hAnsi="Times New Roman"/>
          <w:lang w:val="uk-UA"/>
        </w:rPr>
      </w:pPr>
    </w:p>
    <w:p w:rsidR="00B253B3" w:rsidRPr="007F420A" w:rsidP="00B253B3">
      <w:pPr>
        <w:bidi w:val="0"/>
        <w:rPr>
          <w:rFonts w:ascii="Times New Roman" w:hAnsi="Times New Roman"/>
          <w:lang w:val="uk-UA"/>
        </w:rPr>
      </w:pPr>
    </w:p>
    <w:p w:rsidR="00B253B3" w:rsidRPr="007F420A" w:rsidP="00B253B3">
      <w:pPr>
        <w:bidi w:val="0"/>
        <w:rPr>
          <w:rFonts w:ascii="Times New Roman" w:hAnsi="Times New Roman"/>
          <w:color w:val="000000" w:themeColor="tx1" w:themeShade="FF"/>
          <w:sz w:val="28"/>
          <w:szCs w:val="28"/>
          <w:lang w:val="uk-UA"/>
        </w:rPr>
      </w:pPr>
    </w:p>
    <w:p w:rsidR="00BD2837" w:rsidRPr="007F420A">
      <w:pPr>
        <w:bidi w:val="0"/>
        <w:rPr>
          <w:rFonts w:ascii="Times New Roman" w:hAnsi="Times New Roman"/>
          <w:lang w:val="uk-UA"/>
        </w:rPr>
      </w:pPr>
    </w:p>
    <w:sectPr w:rsidSect="003023E6">
      <w:footerReference w:type="even" r:id="rId6"/>
      <w:footerReference w:type="default" r:id="rId7"/>
      <w:pgSz w:w="16840" w:h="11900" w:orient="landscape"/>
      <w:pgMar w:top="851" w:right="1134" w:bottom="1304" w:left="1134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00000000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F1B" w:rsidP="003023E6">
    <w:pPr>
      <w:pStyle w:val="Footer"/>
      <w:framePr w:wrap="none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6E1F1B" w:rsidP="003023E6">
    <w:pPr>
      <w:pStyle w:val="Footer"/>
      <w:bidi w:val="0"/>
      <w:ind w:right="36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F1B" w:rsidP="003023E6">
    <w:pPr>
      <w:pStyle w:val="Footer"/>
      <w:framePr w:wrap="none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6E1F1B" w:rsidP="003023E6">
    <w:pPr>
      <w:pStyle w:val="Footer"/>
      <w:bidi w:val="0"/>
      <w:ind w:right="360"/>
      <w:rPr>
        <w:rFonts w:ascii="Times New Roman" w:hAnsi="Times New Roman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734B6"/>
    <w:multiLevelType w:val="multilevel"/>
    <w:tmpl w:val="EE8AD1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/>
  <w:rsids>
    <w:rsidRoot w:val="00B253B3"/>
    <w:rsid w:val="000956AC"/>
    <w:rsid w:val="000A4486"/>
    <w:rsid w:val="001D1871"/>
    <w:rsid w:val="00230C6B"/>
    <w:rsid w:val="002A7C93"/>
    <w:rsid w:val="003023E6"/>
    <w:rsid w:val="003A72F5"/>
    <w:rsid w:val="00494997"/>
    <w:rsid w:val="00605305"/>
    <w:rsid w:val="006E1F1B"/>
    <w:rsid w:val="007040B9"/>
    <w:rsid w:val="00791EBD"/>
    <w:rsid w:val="007F420A"/>
    <w:rsid w:val="007F4DE4"/>
    <w:rsid w:val="008722F3"/>
    <w:rsid w:val="008C3084"/>
    <w:rsid w:val="008D52C8"/>
    <w:rsid w:val="00985B14"/>
    <w:rsid w:val="00A03B51"/>
    <w:rsid w:val="00A07370"/>
    <w:rsid w:val="00A249A3"/>
    <w:rsid w:val="00B046EE"/>
    <w:rsid w:val="00B253B3"/>
    <w:rsid w:val="00B772E9"/>
    <w:rsid w:val="00BA1246"/>
    <w:rsid w:val="00BD2837"/>
    <w:rsid w:val="00D549AA"/>
    <w:rsid w:val="00E44EA9"/>
    <w:rsid w:val="00F8373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3B3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253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53B3"/>
    <w:pPr>
      <w:spacing w:line="276" w:lineRule="auto"/>
      <w:ind w:left="720"/>
      <w:contextualSpacing/>
      <w:jc w:val="left"/>
    </w:pPr>
    <w:rPr>
      <w:rFonts w:ascii="Arial" w:eastAsia="Arial" w:hAnsi="Arial" w:cs="Arial"/>
      <w:sz w:val="22"/>
      <w:szCs w:val="22"/>
      <w:lang w:val="uk"/>
    </w:rPr>
  </w:style>
  <w:style w:type="paragraph" w:customStyle="1" w:styleId="rvps6">
    <w:name w:val="rvps6"/>
    <w:basedOn w:val="Normal"/>
    <w:rsid w:val="00B253B3"/>
    <w:pPr>
      <w:spacing w:before="100" w:beforeAutospacing="1" w:after="100" w:afterAutospacing="1"/>
      <w:jc w:val="left"/>
    </w:pPr>
  </w:style>
  <w:style w:type="paragraph" w:customStyle="1" w:styleId="rvps2">
    <w:name w:val="rvps2"/>
    <w:basedOn w:val="Normal"/>
    <w:rsid w:val="00B253B3"/>
    <w:pPr>
      <w:spacing w:before="100" w:beforeAutospacing="1" w:after="100" w:afterAutospacing="1"/>
      <w:jc w:val="left"/>
    </w:pPr>
  </w:style>
  <w:style w:type="character" w:customStyle="1" w:styleId="rvts46">
    <w:name w:val="rvts46"/>
    <w:basedOn w:val="DefaultParagraphFont"/>
    <w:rsid w:val="00B253B3"/>
    <w:rPr>
      <w:rFonts w:cs="Times New Roman"/>
      <w:rtl w:val="0"/>
      <w:cs w:val="0"/>
    </w:rPr>
  </w:style>
  <w:style w:type="character" w:styleId="Hyperlink">
    <w:name w:val="Hyperlink"/>
    <w:basedOn w:val="DefaultParagraphFont"/>
    <w:uiPriority w:val="99"/>
    <w:semiHidden/>
    <w:unhideWhenUsed/>
    <w:rsid w:val="00B253B3"/>
    <w:rPr>
      <w:rFonts w:cs="Times New Roman"/>
      <w:color w:val="0000FF"/>
      <w:u w:val="single"/>
      <w:rtl w:val="0"/>
      <w:cs w:val="0"/>
    </w:rPr>
  </w:style>
  <w:style w:type="paragraph" w:customStyle="1" w:styleId="rvps7">
    <w:name w:val="rvps7"/>
    <w:basedOn w:val="Normal"/>
    <w:rsid w:val="00B253B3"/>
    <w:pPr>
      <w:spacing w:before="100" w:beforeAutospacing="1" w:after="100" w:afterAutospacing="1"/>
      <w:jc w:val="left"/>
    </w:pPr>
  </w:style>
  <w:style w:type="character" w:customStyle="1" w:styleId="rvts9">
    <w:name w:val="rvts9"/>
    <w:basedOn w:val="DefaultParagraphFont"/>
    <w:rsid w:val="00B253B3"/>
    <w:rPr>
      <w:rFonts w:cs="Times New Roman"/>
      <w:rtl w:val="0"/>
      <w:cs w:val="0"/>
    </w:rPr>
  </w:style>
  <w:style w:type="character" w:customStyle="1" w:styleId="rvts37">
    <w:name w:val="rvts37"/>
    <w:basedOn w:val="DefaultParagraphFont"/>
    <w:rsid w:val="00B253B3"/>
    <w:rPr>
      <w:rFonts w:cs="Times New Roman"/>
      <w:rtl w:val="0"/>
      <w:cs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B253B3"/>
    <w:rPr>
      <w:rFonts w:cs="Times New Roman"/>
      <w:sz w:val="16"/>
      <w:szCs w:val="16"/>
      <w:rtl w:val="0"/>
      <w:cs w:val="0"/>
    </w:rPr>
  </w:style>
  <w:style w:type="paragraph" w:styleId="CommentText">
    <w:name w:val="annotation text"/>
    <w:basedOn w:val="Normal"/>
    <w:link w:val="a"/>
    <w:uiPriority w:val="99"/>
    <w:semiHidden/>
    <w:unhideWhenUsed/>
    <w:rsid w:val="00B253B3"/>
    <w:pPr>
      <w:jc w:val="left"/>
    </w:pPr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locked/>
    <w:rsid w:val="00B253B3"/>
    <w:rPr>
      <w:rFonts w:ascii="Times New Roman" w:hAnsi="Times New Roman" w:cs="Times New Roman"/>
      <w:sz w:val="20"/>
      <w:szCs w:val="20"/>
      <w:rtl w:val="0"/>
      <w:cs w:val="0"/>
      <w:lang w:val="x-none"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B253B3"/>
    <w:pPr>
      <w:jc w:val="left"/>
    </w:pPr>
    <w:rPr>
      <w:b/>
      <w:bCs/>
    </w:rPr>
  </w:style>
  <w:style w:type="character" w:customStyle="1" w:styleId="a0">
    <w:name w:val="Тема примечания Знак"/>
    <w:basedOn w:val="a"/>
    <w:link w:val="CommentSubject"/>
    <w:uiPriority w:val="99"/>
    <w:semiHidden/>
    <w:locked/>
    <w:rsid w:val="00B253B3"/>
    <w:rPr>
      <w:b/>
      <w:bCs/>
    </w:rPr>
  </w:style>
  <w:style w:type="paragraph" w:styleId="BalloonText">
    <w:name w:val="Balloon Text"/>
    <w:basedOn w:val="Normal"/>
    <w:link w:val="a1"/>
    <w:uiPriority w:val="99"/>
    <w:semiHidden/>
    <w:unhideWhenUsed/>
    <w:rsid w:val="00B253B3"/>
    <w:pPr>
      <w:jc w:val="left"/>
    </w:pPr>
    <w:rPr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locked/>
    <w:rsid w:val="00B253B3"/>
    <w:rPr>
      <w:rFonts w:ascii="Times New Roman" w:hAnsi="Times New Roman" w:cs="Times New Roman"/>
      <w:sz w:val="18"/>
      <w:szCs w:val="18"/>
      <w:rtl w:val="0"/>
      <w:cs w:val="0"/>
      <w:lang w:val="x-none" w:eastAsia="ru-RU"/>
    </w:rPr>
  </w:style>
  <w:style w:type="character" w:styleId="PlaceholderText">
    <w:name w:val="Placeholder Text"/>
    <w:basedOn w:val="DefaultParagraphFont"/>
    <w:uiPriority w:val="99"/>
    <w:semiHidden/>
    <w:rsid w:val="00B253B3"/>
    <w:rPr>
      <w:rFonts w:cs="Times New Roman"/>
      <w:color w:val="808080"/>
      <w:rtl w:val="0"/>
      <w:cs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B253B3"/>
    <w:rPr>
      <w:rFonts w:cs="Times New Roman"/>
      <w:color w:val="954F72" w:themeColor="folHlink" w:themeShade="FF"/>
      <w:u w:val="single"/>
      <w:rtl w:val="0"/>
      <w:cs w:val="0"/>
    </w:rPr>
  </w:style>
  <w:style w:type="character" w:customStyle="1" w:styleId="rvts15">
    <w:name w:val="rvts15"/>
    <w:basedOn w:val="DefaultParagraphFont"/>
    <w:rsid w:val="00B253B3"/>
    <w:rPr>
      <w:rFonts w:cs="Times New Roman"/>
      <w:rtl w:val="0"/>
      <w:cs w:val="0"/>
    </w:rPr>
  </w:style>
  <w:style w:type="paragraph" w:styleId="Footer">
    <w:name w:val="footer"/>
    <w:basedOn w:val="Normal"/>
    <w:link w:val="a2"/>
    <w:uiPriority w:val="99"/>
    <w:unhideWhenUsed/>
    <w:rsid w:val="00B253B3"/>
    <w:pPr>
      <w:tabs>
        <w:tab w:val="center" w:pos="4677"/>
        <w:tab w:val="right" w:pos="9355"/>
      </w:tabs>
      <w:jc w:val="left"/>
    </w:pPr>
  </w:style>
  <w:style w:type="character" w:customStyle="1" w:styleId="a2">
    <w:name w:val="Нижний колонтитул Знак"/>
    <w:basedOn w:val="DefaultParagraphFont"/>
    <w:link w:val="Footer"/>
    <w:uiPriority w:val="99"/>
    <w:locked/>
    <w:rsid w:val="00B253B3"/>
    <w:rPr>
      <w:rFonts w:ascii="Times New Roman" w:hAnsi="Times New Roman" w:cs="Times New Roman"/>
      <w:rtl w:val="0"/>
      <w:cs w:val="0"/>
      <w:lang w:val="x-none" w:eastAsia="ru-RU"/>
    </w:rPr>
  </w:style>
  <w:style w:type="character" w:styleId="PageNumber">
    <w:name w:val="page number"/>
    <w:basedOn w:val="DefaultParagraphFont"/>
    <w:uiPriority w:val="99"/>
    <w:semiHidden/>
    <w:unhideWhenUsed/>
    <w:rsid w:val="00B253B3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akon.rada.gov.ua/laws/show/80731-10" TargetMode="External" /><Relationship Id="rId5" Type="http://schemas.openxmlformats.org/officeDocument/2006/relationships/hyperlink" Target="https://zakon.rada.gov.ua/laws/show/80732-10" TargetMode="Externa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7</Pages>
  <Words>7712</Words>
  <Characters>43964</Characters>
  <Application>Microsoft Office Word</Application>
  <DocSecurity>0</DocSecurity>
  <Lines>0</Lines>
  <Paragraphs>0</Paragraphs>
  <ScaleCrop>false</ScaleCrop>
  <LinksUpToDate>false</LinksUpToDate>
  <CharactersWithSpaces>51573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2020-01-24T09:06:07Z</dcterms:created>
  <dcterms:modified xsi:type="dcterms:W3CDTF">2020-01-24T09:06:07Z</dcterms:modified>
</cp:coreProperties>
</file>