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B5E" w:rsidRDefault="00881B5E" w:rsidP="003D6180">
      <w:pPr>
        <w:pStyle w:val="310"/>
        <w:shd w:val="clear" w:color="auto" w:fill="auto"/>
        <w:spacing w:line="317" w:lineRule="exact"/>
        <w:rPr>
          <w:rFonts w:ascii="Times New Roman" w:hAnsi="Times New Roman" w:cs="Times New Roman"/>
          <w:bCs/>
          <w:sz w:val="28"/>
          <w:szCs w:val="28"/>
          <w:bdr w:val="none" w:sz="0" w:space="0" w:color="auto" w:frame="1"/>
          <w:lang w:eastAsia="uk-UA"/>
        </w:rPr>
      </w:pPr>
    </w:p>
    <w:p w:rsidR="00881B5E" w:rsidRDefault="00881B5E" w:rsidP="003D6180">
      <w:pPr>
        <w:pStyle w:val="310"/>
        <w:shd w:val="clear" w:color="auto" w:fill="auto"/>
        <w:spacing w:line="317" w:lineRule="exact"/>
        <w:rPr>
          <w:rFonts w:ascii="Times New Roman" w:hAnsi="Times New Roman" w:cs="Times New Roman"/>
          <w:bCs/>
          <w:sz w:val="28"/>
          <w:szCs w:val="28"/>
          <w:bdr w:val="none" w:sz="0" w:space="0" w:color="auto" w:frame="1"/>
          <w:lang w:eastAsia="uk-UA"/>
        </w:rPr>
      </w:pPr>
    </w:p>
    <w:p w:rsidR="003D6180" w:rsidRDefault="001F11DC" w:rsidP="003D6180">
      <w:pPr>
        <w:pStyle w:val="310"/>
        <w:shd w:val="clear" w:color="auto" w:fill="auto"/>
        <w:spacing w:line="317" w:lineRule="exact"/>
        <w:rPr>
          <w:rFonts w:ascii="Times New Roman" w:hAnsi="Times New Roman" w:cs="Times New Roman"/>
          <w:bCs/>
          <w:sz w:val="28"/>
          <w:szCs w:val="28"/>
          <w:bdr w:val="none" w:sz="0" w:space="0" w:color="auto" w:frame="1"/>
          <w:lang w:eastAsia="uk-UA"/>
        </w:rPr>
      </w:pPr>
      <w:r w:rsidRPr="00881B5E">
        <w:rPr>
          <w:rFonts w:ascii="Times New Roman" w:hAnsi="Times New Roman" w:cs="Times New Roman"/>
          <w:bCs/>
          <w:sz w:val="28"/>
          <w:szCs w:val="28"/>
          <w:bdr w:val="none" w:sz="0" w:space="0" w:color="auto" w:frame="1"/>
          <w:lang w:eastAsia="uk-UA"/>
        </w:rPr>
        <w:t>ПОЯСНЮВАЛЬНА ЗАПИСКА</w:t>
      </w:r>
      <w:bookmarkStart w:id="0" w:name="n1702"/>
      <w:bookmarkEnd w:id="0"/>
    </w:p>
    <w:p w:rsidR="00881B5E" w:rsidRPr="00881B5E" w:rsidRDefault="00881B5E" w:rsidP="003D6180">
      <w:pPr>
        <w:pStyle w:val="310"/>
        <w:shd w:val="clear" w:color="auto" w:fill="auto"/>
        <w:spacing w:line="317" w:lineRule="exact"/>
        <w:rPr>
          <w:rFonts w:ascii="Times New Roman" w:hAnsi="Times New Roman" w:cs="Times New Roman"/>
          <w:bCs/>
          <w:sz w:val="28"/>
          <w:szCs w:val="28"/>
          <w:bdr w:val="none" w:sz="0" w:space="0" w:color="auto" w:frame="1"/>
          <w:lang w:eastAsia="uk-UA"/>
        </w:rPr>
      </w:pPr>
    </w:p>
    <w:p w:rsidR="003D6180" w:rsidRDefault="00E5561E" w:rsidP="00EB7E65">
      <w:pPr>
        <w:pStyle w:val="310"/>
        <w:shd w:val="clear" w:color="auto" w:fill="auto"/>
        <w:spacing w:line="317" w:lineRule="exact"/>
        <w:rPr>
          <w:rStyle w:val="31"/>
          <w:rFonts w:ascii="Times New Roman" w:hAnsi="Times New Roman" w:cs="Times New Roman"/>
          <w:b/>
          <w:bCs/>
          <w:sz w:val="28"/>
          <w:szCs w:val="28"/>
        </w:rPr>
      </w:pPr>
      <w:r w:rsidRPr="00881B5E">
        <w:rPr>
          <w:rFonts w:ascii="Times New Roman" w:hAnsi="Times New Roman" w:cs="Times New Roman"/>
          <w:sz w:val="28"/>
          <w:szCs w:val="28"/>
        </w:rPr>
        <w:t xml:space="preserve">до </w:t>
      </w:r>
      <w:r w:rsidR="003D6180" w:rsidRPr="00881B5E">
        <w:rPr>
          <w:rStyle w:val="31"/>
          <w:rFonts w:ascii="Times New Roman" w:hAnsi="Times New Roman" w:cs="Times New Roman"/>
          <w:b/>
          <w:bCs/>
          <w:sz w:val="28"/>
          <w:szCs w:val="28"/>
        </w:rPr>
        <w:t>проекту Закону України</w:t>
      </w:r>
    </w:p>
    <w:p w:rsidR="00881B5E" w:rsidRPr="00881B5E" w:rsidRDefault="00881B5E" w:rsidP="00EB7E65">
      <w:pPr>
        <w:pStyle w:val="310"/>
        <w:shd w:val="clear" w:color="auto" w:fill="auto"/>
        <w:spacing w:line="317" w:lineRule="exact"/>
        <w:rPr>
          <w:rStyle w:val="31"/>
          <w:rFonts w:ascii="Times New Roman" w:hAnsi="Times New Roman" w:cs="Times New Roman"/>
          <w:b/>
          <w:bCs/>
          <w:sz w:val="28"/>
          <w:szCs w:val="28"/>
        </w:rPr>
      </w:pPr>
    </w:p>
    <w:p w:rsidR="0025266B" w:rsidRPr="00881B5E" w:rsidRDefault="00B24FC3" w:rsidP="003D6180">
      <w:pPr>
        <w:pStyle w:val="HTML"/>
        <w:jc w:val="center"/>
        <w:rPr>
          <w:rStyle w:val="31"/>
          <w:rFonts w:ascii="Times New Roman" w:hAnsi="Times New Roman" w:cs="Times New Roman"/>
          <w:bCs/>
          <w:color w:val="auto"/>
          <w:sz w:val="28"/>
          <w:szCs w:val="28"/>
          <w:lang w:val="uk-UA"/>
        </w:rPr>
      </w:pPr>
      <w:r w:rsidRPr="00881B5E">
        <w:rPr>
          <w:rStyle w:val="31"/>
          <w:rFonts w:ascii="Times New Roman" w:hAnsi="Times New Roman" w:cs="Times New Roman"/>
          <w:bCs/>
          <w:color w:val="auto"/>
          <w:sz w:val="28"/>
          <w:szCs w:val="28"/>
          <w:lang w:val="uk-UA"/>
        </w:rPr>
        <w:t>«</w:t>
      </w:r>
      <w:r w:rsidRPr="00881B5E">
        <w:rPr>
          <w:rStyle w:val="31"/>
          <w:rFonts w:ascii="Times New Roman" w:hAnsi="Times New Roman" w:cs="Times New Roman"/>
          <w:bCs/>
          <w:color w:val="auto"/>
          <w:sz w:val="28"/>
          <w:szCs w:val="28"/>
        </w:rPr>
        <w:t xml:space="preserve">Про </w:t>
      </w:r>
      <w:proofErr w:type="spellStart"/>
      <w:r w:rsidRPr="00881B5E">
        <w:rPr>
          <w:rStyle w:val="31"/>
          <w:rFonts w:ascii="Times New Roman" w:hAnsi="Times New Roman" w:cs="Times New Roman"/>
          <w:bCs/>
          <w:color w:val="auto"/>
          <w:sz w:val="28"/>
          <w:szCs w:val="28"/>
        </w:rPr>
        <w:t>внесення</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змін</w:t>
      </w:r>
      <w:proofErr w:type="spellEnd"/>
      <w:r w:rsidRPr="00881B5E">
        <w:rPr>
          <w:rStyle w:val="31"/>
          <w:rFonts w:ascii="Times New Roman" w:hAnsi="Times New Roman" w:cs="Times New Roman"/>
          <w:bCs/>
          <w:color w:val="auto"/>
          <w:sz w:val="28"/>
          <w:szCs w:val="28"/>
        </w:rPr>
        <w:t xml:space="preserve"> до </w:t>
      </w:r>
      <w:proofErr w:type="spellStart"/>
      <w:r w:rsidRPr="00881B5E">
        <w:rPr>
          <w:rStyle w:val="31"/>
          <w:rFonts w:ascii="Times New Roman" w:hAnsi="Times New Roman" w:cs="Times New Roman"/>
          <w:bCs/>
          <w:color w:val="auto"/>
          <w:sz w:val="28"/>
          <w:szCs w:val="28"/>
        </w:rPr>
        <w:t>деяких</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законів</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України</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щодо</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регулювання</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діяльності</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суб’єктів</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господарювання</w:t>
      </w:r>
      <w:proofErr w:type="spellEnd"/>
      <w:r w:rsidRPr="00881B5E">
        <w:rPr>
          <w:rStyle w:val="31"/>
          <w:rFonts w:ascii="Times New Roman" w:hAnsi="Times New Roman" w:cs="Times New Roman"/>
          <w:bCs/>
          <w:color w:val="auto"/>
          <w:sz w:val="28"/>
          <w:szCs w:val="28"/>
        </w:rPr>
        <w:t xml:space="preserve"> у </w:t>
      </w:r>
      <w:proofErr w:type="spellStart"/>
      <w:r w:rsidRPr="00881B5E">
        <w:rPr>
          <w:rStyle w:val="31"/>
          <w:rFonts w:ascii="Times New Roman" w:hAnsi="Times New Roman" w:cs="Times New Roman"/>
          <w:bCs/>
          <w:color w:val="auto"/>
          <w:sz w:val="28"/>
          <w:szCs w:val="28"/>
        </w:rPr>
        <w:t>сфері</w:t>
      </w:r>
      <w:proofErr w:type="spellEnd"/>
      <w:r w:rsidRPr="00881B5E">
        <w:rPr>
          <w:rStyle w:val="31"/>
          <w:rFonts w:ascii="Times New Roman" w:hAnsi="Times New Roman" w:cs="Times New Roman"/>
          <w:bCs/>
          <w:color w:val="auto"/>
          <w:sz w:val="28"/>
          <w:szCs w:val="28"/>
        </w:rPr>
        <w:t xml:space="preserve"> </w:t>
      </w:r>
      <w:proofErr w:type="spellStart"/>
      <w:r w:rsidRPr="00881B5E">
        <w:rPr>
          <w:rStyle w:val="31"/>
          <w:rFonts w:ascii="Times New Roman" w:hAnsi="Times New Roman" w:cs="Times New Roman"/>
          <w:bCs/>
          <w:color w:val="auto"/>
          <w:sz w:val="28"/>
          <w:szCs w:val="28"/>
        </w:rPr>
        <w:t>теплопостачання</w:t>
      </w:r>
      <w:proofErr w:type="spellEnd"/>
      <w:r w:rsidRPr="00881B5E">
        <w:rPr>
          <w:rStyle w:val="31"/>
          <w:rFonts w:ascii="Times New Roman" w:hAnsi="Times New Roman" w:cs="Times New Roman"/>
          <w:bCs/>
          <w:color w:val="auto"/>
          <w:sz w:val="28"/>
          <w:szCs w:val="28"/>
          <w:lang w:val="uk-UA"/>
        </w:rPr>
        <w:t>»</w:t>
      </w:r>
    </w:p>
    <w:p w:rsidR="00B24FC3" w:rsidRPr="00881B5E" w:rsidRDefault="00B24FC3" w:rsidP="003D6180">
      <w:pPr>
        <w:pStyle w:val="HTML"/>
        <w:jc w:val="center"/>
        <w:rPr>
          <w:rFonts w:ascii="Times New Roman" w:hAnsi="Times New Roman" w:cs="Times New Roman"/>
          <w:b/>
          <w:sz w:val="28"/>
          <w:szCs w:val="28"/>
          <w:lang w:val="uk-UA" w:eastAsia="uk-UA"/>
        </w:rPr>
      </w:pPr>
    </w:p>
    <w:p w:rsidR="00A24AC9" w:rsidRPr="00881B5E" w:rsidRDefault="00A24AC9" w:rsidP="00A24AC9">
      <w:pPr>
        <w:pStyle w:val="a3"/>
        <w:numPr>
          <w:ilvl w:val="0"/>
          <w:numId w:val="6"/>
        </w:numPr>
        <w:shd w:val="clear" w:color="auto" w:fill="FFFFFF"/>
        <w:tabs>
          <w:tab w:val="left" w:pos="-3544"/>
          <w:tab w:val="left" w:pos="-3402"/>
          <w:tab w:val="left" w:pos="0"/>
        </w:tabs>
        <w:spacing w:after="0" w:line="240" w:lineRule="auto"/>
        <w:ind w:left="993" w:hanging="284"/>
        <w:jc w:val="both"/>
        <w:textAlignment w:val="baseline"/>
        <w:rPr>
          <w:rFonts w:ascii="Times New Roman" w:eastAsia="Times New Roman" w:hAnsi="Times New Roman" w:cs="Times New Roman"/>
          <w:b/>
          <w:sz w:val="28"/>
          <w:szCs w:val="28"/>
          <w:lang w:eastAsia="uk-UA"/>
        </w:rPr>
      </w:pPr>
      <w:r w:rsidRPr="00881B5E">
        <w:rPr>
          <w:rFonts w:ascii="Times New Roman" w:eastAsia="Times New Roman" w:hAnsi="Times New Roman" w:cs="Times New Roman"/>
          <w:b/>
          <w:sz w:val="28"/>
          <w:szCs w:val="28"/>
          <w:lang w:eastAsia="uk-UA"/>
        </w:rPr>
        <w:t xml:space="preserve">Обґрунтування необхідності прийняття проекту </w:t>
      </w:r>
      <w:proofErr w:type="spellStart"/>
      <w:r w:rsidRPr="00881B5E">
        <w:rPr>
          <w:rFonts w:ascii="Times New Roman" w:eastAsia="Times New Roman" w:hAnsi="Times New Roman" w:cs="Times New Roman"/>
          <w:b/>
          <w:sz w:val="28"/>
          <w:szCs w:val="28"/>
          <w:lang w:eastAsia="uk-UA"/>
        </w:rPr>
        <w:t>акта</w:t>
      </w:r>
      <w:proofErr w:type="spellEnd"/>
    </w:p>
    <w:p w:rsidR="00881B5E" w:rsidRDefault="00987F57" w:rsidP="00987F57">
      <w:pPr>
        <w:tabs>
          <w:tab w:val="left" w:pos="709"/>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r>
    </w:p>
    <w:p w:rsidR="000779FD" w:rsidRPr="00881B5E" w:rsidRDefault="00881B5E" w:rsidP="00987F57">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779FD" w:rsidRPr="00881B5E">
        <w:rPr>
          <w:rFonts w:ascii="Times New Roman" w:hAnsi="Times New Roman" w:cs="Times New Roman"/>
          <w:sz w:val="28"/>
          <w:szCs w:val="28"/>
        </w:rPr>
        <w:t>Відповідно до Закону України «Про теплопостачання» діяльність суб’єктів господарювання у сфері теплопостачання підлягає державному регулюванню.</w:t>
      </w:r>
    </w:p>
    <w:p w:rsidR="000779FD" w:rsidRPr="00881B5E" w:rsidRDefault="00E87901" w:rsidP="00987F57">
      <w:pPr>
        <w:tabs>
          <w:tab w:val="left" w:pos="709"/>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t>Регулювання тарифів на виробництво, транспортування та постачання теплової енергії є однією із форм державного регулювання у вказаній сфері.</w:t>
      </w:r>
    </w:p>
    <w:p w:rsidR="00987F57" w:rsidRPr="00881B5E" w:rsidRDefault="000779FD" w:rsidP="00987F57">
      <w:pPr>
        <w:tabs>
          <w:tab w:val="left" w:pos="709"/>
        </w:tabs>
        <w:spacing w:after="0" w:line="240" w:lineRule="auto"/>
        <w:jc w:val="both"/>
        <w:rPr>
          <w:rFonts w:ascii="Times New Roman" w:hAnsi="Times New Roman" w:cs="Times New Roman"/>
          <w:i/>
          <w:sz w:val="28"/>
          <w:szCs w:val="28"/>
          <w:lang w:eastAsia="ru-RU"/>
        </w:rPr>
      </w:pPr>
      <w:r w:rsidRPr="00881B5E">
        <w:rPr>
          <w:rFonts w:ascii="Times New Roman" w:hAnsi="Times New Roman" w:cs="Times New Roman"/>
          <w:sz w:val="28"/>
          <w:szCs w:val="28"/>
        </w:rPr>
        <w:tab/>
      </w:r>
      <w:r w:rsidR="00E87901" w:rsidRPr="00881B5E">
        <w:rPr>
          <w:rFonts w:ascii="Times New Roman" w:hAnsi="Times New Roman" w:cs="Times New Roman"/>
          <w:sz w:val="28"/>
          <w:szCs w:val="28"/>
        </w:rPr>
        <w:t>Наразі</w:t>
      </w:r>
      <w:r w:rsidR="00987F57" w:rsidRPr="00881B5E">
        <w:rPr>
          <w:rFonts w:ascii="Times New Roman" w:hAnsi="Times New Roman" w:cs="Times New Roman"/>
          <w:sz w:val="28"/>
          <w:szCs w:val="28"/>
          <w:lang w:eastAsia="ru-RU"/>
        </w:rPr>
        <w:t xml:space="preserve"> у сфері </w:t>
      </w:r>
      <w:r w:rsidR="00987F57" w:rsidRPr="00881B5E">
        <w:rPr>
          <w:rFonts w:ascii="Times New Roman" w:hAnsi="Times New Roman" w:cs="Times New Roman"/>
          <w:bCs/>
          <w:sz w:val="28"/>
          <w:szCs w:val="28"/>
          <w:lang w:eastAsia="ru-RU"/>
        </w:rPr>
        <w:t>теплопостачання</w:t>
      </w:r>
      <w:r w:rsidR="00987F57" w:rsidRPr="00881B5E">
        <w:rPr>
          <w:rFonts w:ascii="Times New Roman" w:hAnsi="Times New Roman" w:cs="Times New Roman"/>
          <w:sz w:val="28"/>
          <w:szCs w:val="28"/>
          <w:lang w:eastAsia="ru-RU"/>
        </w:rPr>
        <w:t xml:space="preserve"> накопичено низку проблемних питань, які потребують комплексного врегулювання шляхом внесення змін до чинного законодавства України</w:t>
      </w:r>
      <w:r w:rsidR="00987F57" w:rsidRPr="00881B5E">
        <w:rPr>
          <w:rFonts w:ascii="Times New Roman" w:hAnsi="Times New Roman" w:cs="Times New Roman"/>
          <w:i/>
          <w:sz w:val="28"/>
          <w:szCs w:val="28"/>
          <w:lang w:eastAsia="ru-RU"/>
        </w:rPr>
        <w:t>.</w:t>
      </w:r>
      <w:bookmarkStart w:id="1" w:name="n11"/>
      <w:bookmarkStart w:id="2" w:name="n14"/>
      <w:bookmarkEnd w:id="1"/>
      <w:bookmarkEnd w:id="2"/>
      <w:r w:rsidR="00E87901" w:rsidRPr="00881B5E">
        <w:rPr>
          <w:rFonts w:ascii="Times New Roman" w:hAnsi="Times New Roman" w:cs="Times New Roman"/>
          <w:i/>
          <w:sz w:val="28"/>
          <w:szCs w:val="28"/>
          <w:lang w:eastAsia="ru-RU"/>
        </w:rPr>
        <w:t xml:space="preserve"> </w:t>
      </w:r>
      <w:r w:rsidR="00987F57" w:rsidRPr="00881B5E">
        <w:rPr>
          <w:rFonts w:ascii="Times New Roman" w:hAnsi="Times New Roman" w:cs="Times New Roman"/>
          <w:sz w:val="28"/>
          <w:szCs w:val="28"/>
        </w:rPr>
        <w:t>Одним</w:t>
      </w:r>
      <w:r w:rsidR="00E87901" w:rsidRPr="00881B5E">
        <w:rPr>
          <w:rFonts w:ascii="Times New Roman" w:hAnsi="Times New Roman" w:cs="Times New Roman"/>
          <w:sz w:val="28"/>
          <w:szCs w:val="28"/>
        </w:rPr>
        <w:t>и</w:t>
      </w:r>
      <w:r w:rsidR="00987F57" w:rsidRPr="00881B5E">
        <w:rPr>
          <w:rFonts w:ascii="Times New Roman" w:hAnsi="Times New Roman" w:cs="Times New Roman"/>
          <w:sz w:val="28"/>
          <w:szCs w:val="28"/>
        </w:rPr>
        <w:t xml:space="preserve"> із таких питань є недосконалий механізм формування та встановлення тарифів на теплову енергію, вироблену на установках з використанням альтернативних джерел енергії.</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15 квітня 2017 року набрав чинності Закон України від 21.03.2017 № 1959-VIII «</w:t>
      </w:r>
      <w:r w:rsidRPr="00881B5E">
        <w:rPr>
          <w:rFonts w:ascii="Times New Roman" w:hAnsi="Times New Roman" w:cs="Times New Roman"/>
          <w:bCs/>
          <w:sz w:val="28"/>
          <w:szCs w:val="28"/>
          <w:shd w:val="clear" w:color="auto" w:fill="FFFFFF"/>
        </w:rPr>
        <w:t>Про внесення змін до Закону України «Про теплопостачання» щодо стимулювання виробництва теплової енергії з альтернативних джерел енергії</w:t>
      </w:r>
      <w:r w:rsidRPr="00881B5E">
        <w:rPr>
          <w:rFonts w:ascii="Times New Roman" w:hAnsi="Times New Roman" w:cs="Times New Roman"/>
          <w:sz w:val="28"/>
          <w:szCs w:val="28"/>
        </w:rPr>
        <w:t xml:space="preserve">», яким </w:t>
      </w:r>
      <w:proofErr w:type="spellStart"/>
      <w:r w:rsidRPr="00881B5E">
        <w:rPr>
          <w:rFonts w:ascii="Times New Roman" w:hAnsi="Times New Roman" w:cs="Times New Roman"/>
          <w:sz w:val="28"/>
          <w:szCs w:val="28"/>
        </w:rPr>
        <w:t>внесено</w:t>
      </w:r>
      <w:proofErr w:type="spellEnd"/>
      <w:r w:rsidRPr="00881B5E">
        <w:rPr>
          <w:rFonts w:ascii="Times New Roman" w:hAnsi="Times New Roman" w:cs="Times New Roman"/>
          <w:sz w:val="28"/>
          <w:szCs w:val="28"/>
        </w:rPr>
        <w:t xml:space="preserve"> зміни, зокрема, до статті 20 Закону України «Про теплопостачання» (далі - Закон). </w:t>
      </w:r>
    </w:p>
    <w:p w:rsidR="00987F57" w:rsidRPr="00881B5E" w:rsidRDefault="00987F57" w:rsidP="00987F57">
      <w:pPr>
        <w:pStyle w:val="HTML"/>
        <w:shd w:val="clear" w:color="auto" w:fill="FFFFFF"/>
        <w:tabs>
          <w:tab w:val="clear" w:pos="916"/>
          <w:tab w:val="left" w:pos="709"/>
        </w:tabs>
        <w:jc w:val="both"/>
        <w:textAlignment w:val="baseline"/>
        <w:rPr>
          <w:rFonts w:ascii="Times New Roman" w:hAnsi="Times New Roman" w:cs="Times New Roman"/>
          <w:color w:val="auto"/>
          <w:sz w:val="28"/>
          <w:szCs w:val="28"/>
          <w:shd w:val="clear" w:color="auto" w:fill="FFFFFF"/>
          <w:lang w:val="uk-UA"/>
        </w:rPr>
      </w:pPr>
      <w:r w:rsidRPr="00881B5E">
        <w:rPr>
          <w:rFonts w:ascii="Times New Roman" w:hAnsi="Times New Roman" w:cs="Times New Roman"/>
          <w:color w:val="auto"/>
          <w:sz w:val="28"/>
          <w:szCs w:val="28"/>
          <w:lang w:val="uk-UA"/>
        </w:rPr>
        <w:tab/>
        <w:t xml:space="preserve">Внесеними змінами передбачено особливості формування та встановлення </w:t>
      </w:r>
      <w:r w:rsidRPr="00881B5E">
        <w:rPr>
          <w:rFonts w:ascii="Times New Roman" w:hAnsi="Times New Roman" w:cs="Times New Roman"/>
          <w:color w:val="auto"/>
          <w:sz w:val="28"/>
          <w:szCs w:val="28"/>
          <w:shd w:val="clear" w:color="auto" w:fill="FFFFFF"/>
          <w:lang w:val="uk-UA"/>
        </w:rPr>
        <w:t>тарифів</w:t>
      </w:r>
      <w:r w:rsidRPr="00881B5E">
        <w:rPr>
          <w:rFonts w:ascii="Times New Roman" w:hAnsi="Times New Roman" w:cs="Times New Roman"/>
          <w:b/>
          <w:color w:val="auto"/>
          <w:sz w:val="28"/>
          <w:szCs w:val="28"/>
          <w:shd w:val="clear" w:color="auto" w:fill="FFFFFF"/>
          <w:lang w:val="uk-UA"/>
        </w:rPr>
        <w:t xml:space="preserve"> </w:t>
      </w:r>
      <w:r w:rsidRPr="00881B5E">
        <w:rPr>
          <w:rFonts w:ascii="Times New Roman" w:hAnsi="Times New Roman" w:cs="Times New Roman"/>
          <w:color w:val="auto"/>
          <w:sz w:val="28"/>
          <w:szCs w:val="28"/>
          <w:shd w:val="clear" w:color="auto" w:fill="FFFFFF"/>
          <w:lang w:val="uk-UA"/>
        </w:rPr>
        <w:t xml:space="preserve">на теплову енергію, вироблену на установках з використанням альтернативних джерел енергії, зокрема, визначено механізм, який спрямований на стимулювання </w:t>
      </w:r>
      <w:proofErr w:type="spellStart"/>
      <w:r w:rsidRPr="00881B5E">
        <w:rPr>
          <w:rFonts w:ascii="Times New Roman" w:hAnsi="Times New Roman" w:cs="Times New Roman"/>
          <w:bCs/>
          <w:color w:val="auto"/>
          <w:sz w:val="28"/>
          <w:szCs w:val="28"/>
          <w:shd w:val="clear" w:color="auto" w:fill="FFFFFF"/>
        </w:rPr>
        <w:t>виробництва</w:t>
      </w:r>
      <w:proofErr w:type="spellEnd"/>
      <w:r w:rsidRPr="00881B5E">
        <w:rPr>
          <w:rFonts w:ascii="Times New Roman" w:hAnsi="Times New Roman" w:cs="Times New Roman"/>
          <w:bCs/>
          <w:color w:val="auto"/>
          <w:sz w:val="28"/>
          <w:szCs w:val="28"/>
          <w:shd w:val="clear" w:color="auto" w:fill="FFFFFF"/>
        </w:rPr>
        <w:t xml:space="preserve"> </w:t>
      </w:r>
      <w:proofErr w:type="spellStart"/>
      <w:r w:rsidRPr="00881B5E">
        <w:rPr>
          <w:rFonts w:ascii="Times New Roman" w:hAnsi="Times New Roman" w:cs="Times New Roman"/>
          <w:bCs/>
          <w:color w:val="auto"/>
          <w:sz w:val="28"/>
          <w:szCs w:val="28"/>
          <w:shd w:val="clear" w:color="auto" w:fill="FFFFFF"/>
        </w:rPr>
        <w:t>теплової</w:t>
      </w:r>
      <w:proofErr w:type="spellEnd"/>
      <w:r w:rsidRPr="00881B5E">
        <w:rPr>
          <w:rFonts w:ascii="Times New Roman" w:hAnsi="Times New Roman" w:cs="Times New Roman"/>
          <w:bCs/>
          <w:color w:val="auto"/>
          <w:sz w:val="28"/>
          <w:szCs w:val="28"/>
          <w:shd w:val="clear" w:color="auto" w:fill="FFFFFF"/>
        </w:rPr>
        <w:t xml:space="preserve"> </w:t>
      </w:r>
      <w:proofErr w:type="spellStart"/>
      <w:r w:rsidRPr="00881B5E">
        <w:rPr>
          <w:rFonts w:ascii="Times New Roman" w:hAnsi="Times New Roman" w:cs="Times New Roman"/>
          <w:bCs/>
          <w:color w:val="auto"/>
          <w:sz w:val="28"/>
          <w:szCs w:val="28"/>
          <w:shd w:val="clear" w:color="auto" w:fill="FFFFFF"/>
        </w:rPr>
        <w:t>енергії</w:t>
      </w:r>
      <w:proofErr w:type="spellEnd"/>
      <w:r w:rsidRPr="00881B5E">
        <w:rPr>
          <w:rFonts w:ascii="Times New Roman" w:hAnsi="Times New Roman" w:cs="Times New Roman"/>
          <w:bCs/>
          <w:color w:val="auto"/>
          <w:sz w:val="28"/>
          <w:szCs w:val="28"/>
          <w:shd w:val="clear" w:color="auto" w:fill="FFFFFF"/>
        </w:rPr>
        <w:t xml:space="preserve"> з </w:t>
      </w:r>
      <w:proofErr w:type="spellStart"/>
      <w:r w:rsidRPr="00881B5E">
        <w:rPr>
          <w:rFonts w:ascii="Times New Roman" w:hAnsi="Times New Roman" w:cs="Times New Roman"/>
          <w:bCs/>
          <w:color w:val="auto"/>
          <w:sz w:val="28"/>
          <w:szCs w:val="28"/>
          <w:shd w:val="clear" w:color="auto" w:fill="FFFFFF"/>
        </w:rPr>
        <w:t>альтернативних</w:t>
      </w:r>
      <w:proofErr w:type="spellEnd"/>
      <w:r w:rsidRPr="00881B5E">
        <w:rPr>
          <w:rFonts w:ascii="Times New Roman" w:hAnsi="Times New Roman" w:cs="Times New Roman"/>
          <w:bCs/>
          <w:color w:val="auto"/>
          <w:sz w:val="28"/>
          <w:szCs w:val="28"/>
          <w:shd w:val="clear" w:color="auto" w:fill="FFFFFF"/>
        </w:rPr>
        <w:t xml:space="preserve"> </w:t>
      </w:r>
      <w:proofErr w:type="spellStart"/>
      <w:r w:rsidRPr="00881B5E">
        <w:rPr>
          <w:rFonts w:ascii="Times New Roman" w:hAnsi="Times New Roman" w:cs="Times New Roman"/>
          <w:bCs/>
          <w:color w:val="auto"/>
          <w:sz w:val="28"/>
          <w:szCs w:val="28"/>
          <w:shd w:val="clear" w:color="auto" w:fill="FFFFFF"/>
        </w:rPr>
        <w:t>джерел</w:t>
      </w:r>
      <w:proofErr w:type="spellEnd"/>
      <w:r w:rsidRPr="00881B5E">
        <w:rPr>
          <w:rFonts w:ascii="Times New Roman" w:hAnsi="Times New Roman" w:cs="Times New Roman"/>
          <w:bCs/>
          <w:color w:val="auto"/>
          <w:sz w:val="28"/>
          <w:szCs w:val="28"/>
          <w:shd w:val="clear" w:color="auto" w:fill="FFFFFF"/>
        </w:rPr>
        <w:t xml:space="preserve"> </w:t>
      </w:r>
      <w:proofErr w:type="spellStart"/>
      <w:r w:rsidRPr="00881B5E">
        <w:rPr>
          <w:rFonts w:ascii="Times New Roman" w:hAnsi="Times New Roman" w:cs="Times New Roman"/>
          <w:bCs/>
          <w:color w:val="auto"/>
          <w:sz w:val="28"/>
          <w:szCs w:val="28"/>
          <w:shd w:val="clear" w:color="auto" w:fill="FFFFFF"/>
        </w:rPr>
        <w:t>енергії</w:t>
      </w:r>
      <w:proofErr w:type="spellEnd"/>
      <w:r w:rsidRPr="00881B5E">
        <w:rPr>
          <w:rFonts w:ascii="Times New Roman" w:hAnsi="Times New Roman" w:cs="Times New Roman"/>
          <w:color w:val="auto"/>
          <w:sz w:val="28"/>
          <w:szCs w:val="28"/>
          <w:shd w:val="clear" w:color="auto" w:fill="FFFFFF"/>
          <w:lang w:val="uk-UA"/>
        </w:rPr>
        <w:t>.</w:t>
      </w:r>
    </w:p>
    <w:p w:rsidR="00987F57" w:rsidRPr="00881B5E" w:rsidRDefault="00987F57" w:rsidP="00987F57">
      <w:pPr>
        <w:pStyle w:val="HTML"/>
        <w:shd w:val="clear" w:color="auto" w:fill="FFFFFF"/>
        <w:tabs>
          <w:tab w:val="clear" w:pos="916"/>
          <w:tab w:val="left" w:pos="709"/>
        </w:tabs>
        <w:jc w:val="both"/>
        <w:textAlignment w:val="baseline"/>
        <w:rPr>
          <w:rFonts w:ascii="Times New Roman" w:hAnsi="Times New Roman" w:cs="Times New Roman"/>
          <w:color w:val="auto"/>
          <w:sz w:val="28"/>
          <w:szCs w:val="28"/>
          <w:lang w:val="uk-UA"/>
        </w:rPr>
      </w:pPr>
      <w:r w:rsidRPr="00881B5E">
        <w:rPr>
          <w:rFonts w:ascii="Times New Roman" w:hAnsi="Times New Roman" w:cs="Times New Roman"/>
          <w:color w:val="auto"/>
          <w:sz w:val="28"/>
          <w:szCs w:val="28"/>
          <w:shd w:val="clear" w:color="auto" w:fill="FFFFFF"/>
          <w:lang w:val="uk-UA"/>
        </w:rPr>
        <w:tab/>
        <w:t xml:space="preserve">Так, відповідно до вимог частини четвертої статті 20 </w:t>
      </w:r>
      <w:r w:rsidRPr="00881B5E">
        <w:rPr>
          <w:rFonts w:ascii="Times New Roman" w:hAnsi="Times New Roman" w:cs="Times New Roman"/>
          <w:color w:val="auto"/>
          <w:sz w:val="28"/>
          <w:szCs w:val="28"/>
        </w:rPr>
        <w:t xml:space="preserve">Закону </w:t>
      </w:r>
      <w:r w:rsidRPr="00881B5E">
        <w:rPr>
          <w:rFonts w:ascii="Times New Roman" w:hAnsi="Times New Roman" w:cs="Times New Roman"/>
          <w:color w:val="auto"/>
          <w:sz w:val="28"/>
          <w:szCs w:val="28"/>
          <w:u w:val="single"/>
          <w:shd w:val="clear" w:color="auto" w:fill="FFFFFF"/>
          <w:lang w:val="uk-UA"/>
        </w:rPr>
        <w:t>тарифи</w:t>
      </w:r>
      <w:r w:rsidRPr="00881B5E">
        <w:rPr>
          <w:rFonts w:ascii="Times New Roman" w:hAnsi="Times New Roman" w:cs="Times New Roman"/>
          <w:b/>
          <w:color w:val="auto"/>
          <w:sz w:val="28"/>
          <w:szCs w:val="28"/>
          <w:u w:val="single"/>
          <w:shd w:val="clear" w:color="auto" w:fill="FFFFFF"/>
          <w:lang w:val="uk-UA"/>
        </w:rPr>
        <w:t xml:space="preserve"> </w:t>
      </w:r>
      <w:r w:rsidRPr="00881B5E">
        <w:rPr>
          <w:rFonts w:ascii="Times New Roman" w:hAnsi="Times New Roman" w:cs="Times New Roman"/>
          <w:color w:val="auto"/>
          <w:sz w:val="28"/>
          <w:szCs w:val="28"/>
          <w:u w:val="single"/>
          <w:shd w:val="clear" w:color="auto" w:fill="FFFFFF"/>
          <w:lang w:val="uk-UA"/>
        </w:rPr>
        <w:t>на теплову енергію</w:t>
      </w:r>
      <w:r w:rsidRPr="00881B5E">
        <w:rPr>
          <w:rFonts w:ascii="Times New Roman" w:hAnsi="Times New Roman" w:cs="Times New Roman"/>
          <w:color w:val="auto"/>
          <w:sz w:val="28"/>
          <w:szCs w:val="28"/>
          <w:shd w:val="clear" w:color="auto" w:fill="FFFFFF"/>
          <w:lang w:val="uk-UA"/>
        </w:rPr>
        <w:t xml:space="preserve"> для суб’єктів господарювання, що здійснюють її виробництво на установках з використанням альтернативних джерел енергії, включаючи теплоелектроцентралі, теплоелектростанції та </w:t>
      </w:r>
      <w:proofErr w:type="spellStart"/>
      <w:r w:rsidRPr="00881B5E">
        <w:rPr>
          <w:rFonts w:ascii="Times New Roman" w:hAnsi="Times New Roman" w:cs="Times New Roman"/>
          <w:color w:val="auto"/>
          <w:sz w:val="28"/>
          <w:szCs w:val="28"/>
          <w:shd w:val="clear" w:color="auto" w:fill="FFFFFF"/>
          <w:lang w:val="uk-UA"/>
        </w:rPr>
        <w:t>когенераційні</w:t>
      </w:r>
      <w:proofErr w:type="spellEnd"/>
      <w:r w:rsidRPr="00881B5E">
        <w:rPr>
          <w:rFonts w:ascii="Times New Roman" w:hAnsi="Times New Roman" w:cs="Times New Roman"/>
          <w:color w:val="auto"/>
          <w:sz w:val="28"/>
          <w:szCs w:val="28"/>
          <w:shd w:val="clear" w:color="auto" w:fill="FFFFFF"/>
          <w:lang w:val="uk-UA"/>
        </w:rPr>
        <w:t xml:space="preserve"> установки, для потреб установ та організацій, що фінансуються з державного чи місцевого бюджету, а також для потреб населення, </w:t>
      </w:r>
      <w:r w:rsidRPr="00881B5E">
        <w:rPr>
          <w:rFonts w:ascii="Times New Roman" w:hAnsi="Times New Roman" w:cs="Times New Roman"/>
          <w:i/>
          <w:color w:val="auto"/>
          <w:sz w:val="28"/>
          <w:szCs w:val="28"/>
          <w:shd w:val="clear" w:color="auto" w:fill="FFFFFF"/>
          <w:lang w:val="uk-UA"/>
        </w:rPr>
        <w:t>встановлюються на рівні 90 відсотків</w:t>
      </w:r>
      <w:r w:rsidRPr="00881B5E">
        <w:rPr>
          <w:rFonts w:ascii="Times New Roman" w:hAnsi="Times New Roman" w:cs="Times New Roman"/>
          <w:color w:val="auto"/>
          <w:sz w:val="28"/>
          <w:szCs w:val="28"/>
          <w:shd w:val="clear" w:color="auto" w:fill="FFFFFF"/>
          <w:lang w:val="uk-UA"/>
        </w:rPr>
        <w:t xml:space="preserve"> </w:t>
      </w:r>
      <w:r w:rsidRPr="00881B5E">
        <w:rPr>
          <w:rFonts w:ascii="Times New Roman" w:hAnsi="Times New Roman" w:cs="Times New Roman"/>
          <w:i/>
          <w:color w:val="auto"/>
          <w:sz w:val="28"/>
          <w:szCs w:val="28"/>
          <w:shd w:val="clear" w:color="auto" w:fill="FFFFFF"/>
          <w:lang w:val="uk-UA"/>
        </w:rPr>
        <w:t>діючого</w:t>
      </w:r>
      <w:r w:rsidRPr="00881B5E">
        <w:rPr>
          <w:rFonts w:ascii="Times New Roman" w:hAnsi="Times New Roman" w:cs="Times New Roman"/>
          <w:color w:val="auto"/>
          <w:sz w:val="28"/>
          <w:szCs w:val="28"/>
          <w:shd w:val="clear" w:color="auto" w:fill="FFFFFF"/>
          <w:lang w:val="uk-UA"/>
        </w:rPr>
        <w:t xml:space="preserve"> для суб’єкта господарювання </w:t>
      </w:r>
      <w:r w:rsidRPr="00881B5E">
        <w:rPr>
          <w:rFonts w:ascii="Times New Roman" w:hAnsi="Times New Roman" w:cs="Times New Roman"/>
          <w:i/>
          <w:color w:val="auto"/>
          <w:sz w:val="28"/>
          <w:szCs w:val="28"/>
          <w:shd w:val="clear" w:color="auto" w:fill="FFFFFF"/>
          <w:lang w:val="uk-UA"/>
        </w:rPr>
        <w:t>тарифу на теплову енергію, вироблену з використанням природного газу</w:t>
      </w:r>
      <w:r w:rsidRPr="00881B5E">
        <w:rPr>
          <w:rFonts w:ascii="Times New Roman" w:hAnsi="Times New Roman" w:cs="Times New Roman"/>
          <w:color w:val="auto"/>
          <w:sz w:val="28"/>
          <w:szCs w:val="28"/>
          <w:shd w:val="clear" w:color="auto" w:fill="FFFFFF"/>
          <w:lang w:val="uk-UA"/>
        </w:rPr>
        <w:t xml:space="preserve">, для потреб відповідної категорії споживачів, </w:t>
      </w:r>
      <w:r w:rsidRPr="00881B5E">
        <w:rPr>
          <w:rFonts w:ascii="Times New Roman" w:hAnsi="Times New Roman" w:cs="Times New Roman"/>
          <w:i/>
          <w:color w:val="auto"/>
          <w:sz w:val="28"/>
          <w:szCs w:val="28"/>
          <w:shd w:val="clear" w:color="auto" w:fill="FFFFFF"/>
          <w:lang w:val="uk-UA"/>
        </w:rPr>
        <w:t>а у разі його відсутності – на рівні 90 відсотків середньозваженого тарифу на теплову енергію</w:t>
      </w:r>
      <w:r w:rsidRPr="00881B5E">
        <w:rPr>
          <w:rFonts w:ascii="Times New Roman" w:hAnsi="Times New Roman" w:cs="Times New Roman"/>
          <w:color w:val="auto"/>
          <w:sz w:val="28"/>
          <w:szCs w:val="28"/>
          <w:shd w:val="clear" w:color="auto" w:fill="FFFFFF"/>
          <w:lang w:val="uk-UA"/>
        </w:rPr>
        <w:t>, вироблену з використанням природного газу, для потреб відповідної категорії споживачів.</w:t>
      </w:r>
    </w:p>
    <w:p w:rsidR="00987F57" w:rsidRPr="00881B5E" w:rsidRDefault="00987F57" w:rsidP="00987F57">
      <w:pPr>
        <w:pStyle w:val="rvps2"/>
        <w:spacing w:before="0" w:beforeAutospacing="0" w:after="0" w:afterAutospacing="0"/>
        <w:ind w:firstLine="708"/>
        <w:jc w:val="both"/>
        <w:textAlignment w:val="baseline"/>
        <w:rPr>
          <w:sz w:val="28"/>
          <w:szCs w:val="28"/>
        </w:rPr>
      </w:pPr>
      <w:r w:rsidRPr="00881B5E">
        <w:rPr>
          <w:sz w:val="28"/>
          <w:szCs w:val="28"/>
        </w:rPr>
        <w:t xml:space="preserve">У свою чергу, </w:t>
      </w:r>
      <w:r w:rsidRPr="00881B5E">
        <w:rPr>
          <w:sz w:val="28"/>
          <w:szCs w:val="28"/>
          <w:u w:val="single"/>
        </w:rPr>
        <w:t>тарифи на виробництво теплової енергії</w:t>
      </w:r>
      <w:r w:rsidRPr="00881B5E">
        <w:rPr>
          <w:sz w:val="28"/>
          <w:szCs w:val="28"/>
        </w:rPr>
        <w:t xml:space="preserve"> для суб’єктів господарювання, що здійснюють виробництво теплової енергії на установках з використанням альтернативних джерел енергії, включаючи теплоелектроцентралі, теплоелектростанції та </w:t>
      </w:r>
      <w:proofErr w:type="spellStart"/>
      <w:r w:rsidRPr="00881B5E">
        <w:rPr>
          <w:sz w:val="28"/>
          <w:szCs w:val="28"/>
        </w:rPr>
        <w:t>когенераційні</w:t>
      </w:r>
      <w:proofErr w:type="spellEnd"/>
      <w:r w:rsidRPr="00881B5E">
        <w:rPr>
          <w:sz w:val="28"/>
          <w:szCs w:val="28"/>
        </w:rPr>
        <w:t xml:space="preserve"> установки, для потреб установ та організацій, що фінансуються з державного чи місцевого бюджету, а також для потреб населення, </w:t>
      </w:r>
      <w:r w:rsidRPr="00881B5E">
        <w:rPr>
          <w:i/>
          <w:sz w:val="28"/>
          <w:szCs w:val="28"/>
        </w:rPr>
        <w:t>визначаються як різниця</w:t>
      </w:r>
      <w:r w:rsidRPr="00881B5E">
        <w:rPr>
          <w:sz w:val="28"/>
          <w:szCs w:val="28"/>
        </w:rPr>
        <w:t xml:space="preserve"> між тарифом на теплову енергію, встановленим відповідно до частини четвертої статті 20 вказаного Закону (тобто, тарифом, встановленим на рівні 90%), і тарифами на транспортування та постачання теплової енергії, що визначаються на рівні діючих для суб’єкта господарювання тарифів на транспортування та постачання теплової енергії, виробленої з використанням природного газу, для потреб відповідної категорії споживачів, а у разі їх відсутності </w:t>
      </w:r>
      <w:r w:rsidRPr="00881B5E">
        <w:rPr>
          <w:sz w:val="28"/>
          <w:szCs w:val="28"/>
        </w:rPr>
        <w:lastRenderedPageBreak/>
        <w:t>– на рівні середньозважених тарифів на транспортування та постачання теплової енергії.</w:t>
      </w:r>
    </w:p>
    <w:p w:rsidR="00987F57" w:rsidRPr="00881B5E" w:rsidRDefault="00987F57" w:rsidP="00987F57">
      <w:pPr>
        <w:pStyle w:val="rvps2"/>
        <w:spacing w:before="0" w:beforeAutospacing="0" w:after="0" w:afterAutospacing="0"/>
        <w:ind w:firstLine="708"/>
        <w:jc w:val="both"/>
        <w:textAlignment w:val="baseline"/>
        <w:rPr>
          <w:sz w:val="28"/>
          <w:szCs w:val="28"/>
        </w:rPr>
      </w:pPr>
      <w:r w:rsidRPr="00881B5E">
        <w:rPr>
          <w:sz w:val="28"/>
          <w:szCs w:val="28"/>
        </w:rPr>
        <w:t xml:space="preserve">Згідно із Законом проведення розрахунків вищезазначених середньозважених тарифів здійснюється </w:t>
      </w:r>
      <w:proofErr w:type="spellStart"/>
      <w:r w:rsidRPr="00881B5E">
        <w:rPr>
          <w:sz w:val="28"/>
          <w:szCs w:val="28"/>
        </w:rPr>
        <w:t>Держенергоефективності</w:t>
      </w:r>
      <w:proofErr w:type="spellEnd"/>
      <w:r w:rsidRPr="00881B5E">
        <w:rPr>
          <w:sz w:val="28"/>
          <w:szCs w:val="28"/>
        </w:rPr>
        <w:t xml:space="preserve"> у порядку, встановленому Кабінетом Міністрів України (Порядок розрахунку середньозважених тарифів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її транспортування та постачання затверджено постановою Кабінету Міністрів України  від 06.09.2017 № 679). </w:t>
      </w:r>
    </w:p>
    <w:p w:rsidR="00987F57" w:rsidRPr="00881B5E" w:rsidRDefault="00987F57" w:rsidP="00987F57">
      <w:pPr>
        <w:pStyle w:val="rvps2"/>
        <w:spacing w:before="0" w:beforeAutospacing="0" w:after="0" w:afterAutospacing="0"/>
        <w:ind w:firstLine="708"/>
        <w:jc w:val="both"/>
        <w:textAlignment w:val="baseline"/>
        <w:rPr>
          <w:sz w:val="28"/>
          <w:szCs w:val="28"/>
          <w:lang w:eastAsia="ru-RU"/>
        </w:rPr>
      </w:pPr>
      <w:r w:rsidRPr="00881B5E">
        <w:rPr>
          <w:sz w:val="28"/>
          <w:szCs w:val="28"/>
        </w:rPr>
        <w:t xml:space="preserve">З часу застосування </w:t>
      </w:r>
      <w:r w:rsidRPr="00881B5E">
        <w:rPr>
          <w:sz w:val="28"/>
          <w:szCs w:val="28"/>
          <w:lang w:eastAsia="ru-RU"/>
        </w:rPr>
        <w:t xml:space="preserve">механізму, передбаченого статтею 20 Закону, </w:t>
      </w:r>
      <w:r w:rsidR="00296EC9" w:rsidRPr="00881B5E">
        <w:rPr>
          <w:sz w:val="28"/>
          <w:szCs w:val="28"/>
          <w:lang w:eastAsia="ru-RU"/>
        </w:rPr>
        <w:t>виявлено чимало питань</w:t>
      </w:r>
      <w:r w:rsidRPr="00881B5E">
        <w:rPr>
          <w:sz w:val="28"/>
          <w:szCs w:val="28"/>
          <w:lang w:eastAsia="ru-RU"/>
        </w:rPr>
        <w:t>, які потребують законодавчого врегулювання.</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lang w:eastAsia="ru-RU"/>
        </w:rPr>
        <w:t>По-перше, т</w:t>
      </w:r>
      <w:r w:rsidRPr="00881B5E">
        <w:rPr>
          <w:rFonts w:ascii="Times New Roman" w:hAnsi="Times New Roman" w:cs="Times New Roman"/>
          <w:sz w:val="28"/>
          <w:szCs w:val="28"/>
        </w:rPr>
        <w:t>арифи на теплову енергію та її виробництво, які розраховані за механізмом статті 20 Закону, не завжди забезпечували покриття економічно обґрунтованих витрат, понесених підприємствами на виробництво теплової енергії, що, у свою чергу, суперечить вимогам частин першої, чотирнадцятої та п’ятнадцятої статті 20 Закону, якими встановлено, що:</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тарифи на теплову енергію повинні забезпечувати відшкодування всіх економічно обґрунтованих витрат на виробництво, транспортування та постачання теплової енергії;</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тарифи повинні враховувати собівартість теплової енергії і забезпечувати рентабельність суб'єкта господарювання;</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встановлення тарифів на теплову енергію нижче розміру економічно обґрунтованих витрат на її виробництво, транспортування та постачання не допускається.</w:t>
      </w:r>
    </w:p>
    <w:p w:rsidR="00987F57" w:rsidRPr="00881B5E" w:rsidRDefault="00987F57" w:rsidP="00987F57">
      <w:pPr>
        <w:tabs>
          <w:tab w:val="left" w:pos="0"/>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lang w:eastAsia="ru-RU"/>
        </w:rPr>
        <w:tab/>
        <w:t xml:space="preserve">За результатами аналізу звернень суб’єктів господарювання у сфері теплопостачання, що виробляють теплову енергію з використанням альтернативних джерел енергії, було встановлено, що в окремих регіонах України тарифи на теплову енергію, розраховані за вимогами статті 20 Закону, були на 20-25 % меншими за розмір </w:t>
      </w:r>
      <w:r w:rsidRPr="00881B5E">
        <w:rPr>
          <w:rFonts w:ascii="Times New Roman" w:hAnsi="Times New Roman" w:cs="Times New Roman"/>
          <w:sz w:val="28"/>
          <w:szCs w:val="28"/>
        </w:rPr>
        <w:t xml:space="preserve">економічно обґрунтованих тарифів. </w:t>
      </w:r>
      <w:r w:rsidR="00296EC9" w:rsidRPr="00881B5E">
        <w:rPr>
          <w:rFonts w:ascii="Times New Roman" w:hAnsi="Times New Roman" w:cs="Times New Roman"/>
          <w:sz w:val="28"/>
          <w:szCs w:val="28"/>
        </w:rPr>
        <w:t>При цьому в</w:t>
      </w:r>
      <w:r w:rsidRPr="00881B5E">
        <w:rPr>
          <w:rFonts w:ascii="Times New Roman" w:hAnsi="Times New Roman" w:cs="Times New Roman"/>
          <w:sz w:val="28"/>
          <w:szCs w:val="28"/>
        </w:rPr>
        <w:t xml:space="preserve"> умовах зниження ціни природного газу для підприємств теплопостачання, це питання стає ще більш актуальним, оскільки розміри тарифів на теплову енергію, що виробляється з використанням природного газу, і є основою для розрахунку тарифів на теплову енергію, що виробляється з використанням альтернативних </w:t>
      </w:r>
      <w:r w:rsidRPr="00881B5E">
        <w:rPr>
          <w:rFonts w:ascii="Times New Roman" w:hAnsi="Times New Roman" w:cs="Times New Roman"/>
          <w:sz w:val="28"/>
          <w:szCs w:val="28"/>
          <w:lang w:eastAsia="ru-RU"/>
        </w:rPr>
        <w:t>джерел енергії, зменшуватимуться. Таким чином, суб’єкти господарювання, що виробляють теплову енергію з використанням альтернативних джерел енергії, не маючи можливості розраховувати тарифи на економічно обґрунтованому рівні,</w:t>
      </w:r>
      <w:r w:rsidRPr="00881B5E">
        <w:rPr>
          <w:rFonts w:ascii="Times New Roman" w:hAnsi="Times New Roman" w:cs="Times New Roman"/>
          <w:sz w:val="28"/>
          <w:szCs w:val="28"/>
        </w:rPr>
        <w:t xml:space="preserve"> стають заручниками ситуації.</w:t>
      </w:r>
    </w:p>
    <w:p w:rsidR="00987F57" w:rsidRPr="00881B5E" w:rsidRDefault="00987F57" w:rsidP="00987F57">
      <w:pPr>
        <w:tabs>
          <w:tab w:val="left" w:pos="0"/>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t>За таких умов виникає справедливе питання щодо джерел відшкодування збитків таким суб’єктам господарювання, враховуючи той факт, що їх діяльність є згідно із законодавством є регульованою.</w:t>
      </w:r>
    </w:p>
    <w:p w:rsidR="00987F57" w:rsidRPr="00881B5E" w:rsidRDefault="00987F57" w:rsidP="00987F57">
      <w:pPr>
        <w:tabs>
          <w:tab w:val="left" w:pos="0"/>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t>За вимогами статті 15 Закону України «Про ціни і ціноутворення» Кабінет Міністрів України, органи виконавчої влади та органи місцевого самоврядування, які встановили державні регульовані ціни на товари в розмірі, нижчому від економічно обґрунтованого розміру, зобов'язані відшкодувати суб'єктам господарювання різницю між такими розмірами за рахунок коштів відповідних бюджетів.</w:t>
      </w:r>
    </w:p>
    <w:p w:rsidR="00987F57" w:rsidRPr="00881B5E" w:rsidRDefault="00987F57" w:rsidP="00987F57">
      <w:pPr>
        <w:spacing w:after="0" w:line="240" w:lineRule="auto"/>
        <w:ind w:firstLine="708"/>
        <w:jc w:val="both"/>
        <w:rPr>
          <w:rFonts w:ascii="Times New Roman" w:hAnsi="Times New Roman" w:cs="Times New Roman"/>
          <w:sz w:val="28"/>
          <w:szCs w:val="28"/>
          <w:lang w:eastAsia="ru-RU"/>
        </w:rPr>
      </w:pPr>
      <w:r w:rsidRPr="00881B5E">
        <w:rPr>
          <w:rFonts w:ascii="Times New Roman" w:hAnsi="Times New Roman" w:cs="Times New Roman"/>
          <w:sz w:val="28"/>
          <w:szCs w:val="28"/>
        </w:rPr>
        <w:t xml:space="preserve">Установлення Кабінетом Міністрів України, органами виконавчої влади та органами місцевого самоврядування державних регульованих цін на товари в розмірі, </w:t>
      </w:r>
      <w:r w:rsidRPr="00881B5E">
        <w:rPr>
          <w:rFonts w:ascii="Times New Roman" w:hAnsi="Times New Roman" w:cs="Times New Roman"/>
          <w:sz w:val="28"/>
          <w:szCs w:val="28"/>
        </w:rPr>
        <w:lastRenderedPageBreak/>
        <w:t>нижчому від економічно обґрунтованого розміру,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w:t>
      </w:r>
    </w:p>
    <w:p w:rsidR="00987F57" w:rsidRPr="00881B5E" w:rsidRDefault="00987F57" w:rsidP="00987F57">
      <w:pPr>
        <w:spacing w:after="0" w:line="240" w:lineRule="auto"/>
        <w:ind w:firstLine="708"/>
        <w:jc w:val="both"/>
        <w:rPr>
          <w:rFonts w:ascii="Times New Roman" w:hAnsi="Times New Roman" w:cs="Times New Roman"/>
          <w:bCs/>
          <w:sz w:val="28"/>
          <w:szCs w:val="28"/>
          <w:bdr w:val="none" w:sz="0" w:space="0" w:color="auto" w:frame="1"/>
        </w:rPr>
      </w:pPr>
      <w:r w:rsidRPr="00881B5E">
        <w:rPr>
          <w:rFonts w:ascii="Times New Roman" w:hAnsi="Times New Roman" w:cs="Times New Roman"/>
          <w:sz w:val="28"/>
          <w:szCs w:val="28"/>
        </w:rPr>
        <w:t xml:space="preserve">По-друге, </w:t>
      </w:r>
      <w:r w:rsidRPr="00881B5E">
        <w:rPr>
          <w:rFonts w:ascii="Times New Roman" w:hAnsi="Times New Roman" w:cs="Times New Roman"/>
          <w:bCs/>
          <w:sz w:val="28"/>
          <w:szCs w:val="28"/>
          <w:bdr w:val="none" w:sz="0" w:space="0" w:color="auto" w:frame="1"/>
        </w:rPr>
        <w:t xml:space="preserve">процедура встановлення тарифів </w:t>
      </w:r>
      <w:r w:rsidRPr="00881B5E">
        <w:rPr>
          <w:rFonts w:ascii="Times New Roman" w:hAnsi="Times New Roman" w:cs="Times New Roman"/>
          <w:sz w:val="28"/>
          <w:szCs w:val="28"/>
        </w:rPr>
        <w:t xml:space="preserve">на теплову енергію, її виробництво за вимогами частини дванадцятої статті 20 Закону, а саме: встановлення тарифів «за </w:t>
      </w:r>
      <w:proofErr w:type="spellStart"/>
      <w:r w:rsidRPr="00881B5E">
        <w:rPr>
          <w:rFonts w:ascii="Times New Roman" w:hAnsi="Times New Roman" w:cs="Times New Roman"/>
          <w:sz w:val="28"/>
          <w:szCs w:val="28"/>
        </w:rPr>
        <w:t>вмовчанням</w:t>
      </w:r>
      <w:proofErr w:type="spellEnd"/>
      <w:r w:rsidRPr="00881B5E">
        <w:rPr>
          <w:rFonts w:ascii="Times New Roman" w:hAnsi="Times New Roman" w:cs="Times New Roman"/>
          <w:sz w:val="28"/>
          <w:szCs w:val="28"/>
        </w:rPr>
        <w:t>» у разі я</w:t>
      </w:r>
      <w:r w:rsidRPr="00881B5E">
        <w:rPr>
          <w:rFonts w:ascii="Times New Roman" w:hAnsi="Times New Roman" w:cs="Times New Roman"/>
          <w:bCs/>
          <w:sz w:val="28"/>
          <w:szCs w:val="28"/>
          <w:bdr w:val="none" w:sz="0" w:space="0" w:color="auto" w:frame="1"/>
        </w:rPr>
        <w:t>кщо уповноважений орган протягом 30 календарних днів з дня надходження заяви не встановлює розмір тарифу, розрахованого відповідно до частини четвертої та/або п'ятої статті 20 Закону, або не надає вмотивовану відмову у його встановленні</w:t>
      </w:r>
      <w:r w:rsidRPr="00881B5E">
        <w:rPr>
          <w:rFonts w:ascii="Times New Roman" w:hAnsi="Times New Roman" w:cs="Times New Roman"/>
          <w:sz w:val="28"/>
          <w:szCs w:val="28"/>
        </w:rPr>
        <w:t>, не</w:t>
      </w:r>
      <w:r w:rsidRPr="00881B5E">
        <w:rPr>
          <w:rFonts w:ascii="Times New Roman" w:hAnsi="Times New Roman" w:cs="Times New Roman"/>
          <w:bCs/>
          <w:sz w:val="28"/>
          <w:szCs w:val="28"/>
          <w:bdr w:val="none" w:sz="0" w:space="0" w:color="auto" w:frame="1"/>
        </w:rPr>
        <w:t xml:space="preserve"> відповідає вимогам чинних законодавчих актів, зокрема, частині другій статті 20 Закону, Законам України «Про природні монополії»,</w:t>
      </w:r>
      <w:r w:rsidRPr="00881B5E">
        <w:rPr>
          <w:rFonts w:ascii="Times New Roman" w:hAnsi="Times New Roman" w:cs="Times New Roman"/>
          <w:sz w:val="28"/>
          <w:szCs w:val="28"/>
        </w:rPr>
        <w:t xml:space="preserve"> «Про ціни і ціноутворення», якими передбачено, що </w:t>
      </w:r>
      <w:r w:rsidRPr="00881B5E">
        <w:rPr>
          <w:rFonts w:ascii="Times New Roman" w:hAnsi="Times New Roman" w:cs="Times New Roman"/>
          <w:bCs/>
          <w:sz w:val="28"/>
          <w:szCs w:val="28"/>
          <w:bdr w:val="none" w:sz="0" w:space="0" w:color="auto" w:frame="1"/>
        </w:rPr>
        <w:t>тарифи на теплову енергію, реалізація якої здійснюється суб'єктами господарювання, що займають монопольне становище на ринку, є регульованими. Відповідно, такі тарифи підлягають обов’язковому встановленню органами місцевого самоврядування.</w:t>
      </w:r>
    </w:p>
    <w:p w:rsidR="00987F57" w:rsidRPr="00881B5E" w:rsidRDefault="00987F57" w:rsidP="00987F57">
      <w:pPr>
        <w:spacing w:after="0" w:line="240" w:lineRule="auto"/>
        <w:ind w:firstLine="708"/>
        <w:jc w:val="both"/>
        <w:rPr>
          <w:rFonts w:ascii="Times New Roman" w:hAnsi="Times New Roman" w:cs="Times New Roman"/>
          <w:bCs/>
          <w:sz w:val="28"/>
          <w:szCs w:val="28"/>
          <w:bdr w:val="none" w:sz="0" w:space="0" w:color="auto" w:frame="1"/>
        </w:rPr>
      </w:pPr>
      <w:r w:rsidRPr="00881B5E">
        <w:rPr>
          <w:rFonts w:ascii="Times New Roman" w:hAnsi="Times New Roman" w:cs="Times New Roman"/>
          <w:bCs/>
          <w:sz w:val="28"/>
          <w:szCs w:val="28"/>
          <w:bdr w:val="none" w:sz="0" w:space="0" w:color="auto" w:frame="1"/>
        </w:rPr>
        <w:t xml:space="preserve">По-третє, враховуючи зміни, які відбулися у системі центральних органів виконавчої влади, за Міністерством розвитку громад та територій закріплено формування та реалізація державної політики у сфері житлово-комунального господарства, а діяльність </w:t>
      </w:r>
      <w:proofErr w:type="spellStart"/>
      <w:r w:rsidRPr="00881B5E">
        <w:rPr>
          <w:rFonts w:ascii="Times New Roman" w:hAnsi="Times New Roman" w:cs="Times New Roman"/>
          <w:bCs/>
          <w:sz w:val="28"/>
          <w:szCs w:val="28"/>
          <w:bdr w:val="none" w:sz="0" w:space="0" w:color="auto" w:frame="1"/>
        </w:rPr>
        <w:t>Держенергоефективності</w:t>
      </w:r>
      <w:proofErr w:type="spellEnd"/>
      <w:r w:rsidRPr="00881B5E">
        <w:rPr>
          <w:rFonts w:ascii="Times New Roman" w:hAnsi="Times New Roman" w:cs="Times New Roman"/>
          <w:bCs/>
          <w:sz w:val="28"/>
          <w:szCs w:val="28"/>
          <w:bdr w:val="none" w:sz="0" w:space="0" w:color="auto" w:frame="1"/>
        </w:rPr>
        <w:t xml:space="preserve">, яке </w:t>
      </w:r>
      <w:r w:rsidR="00296EC9" w:rsidRPr="00881B5E">
        <w:rPr>
          <w:rFonts w:ascii="Times New Roman" w:hAnsi="Times New Roman" w:cs="Times New Roman"/>
          <w:bCs/>
          <w:sz w:val="28"/>
          <w:szCs w:val="28"/>
          <w:bdr w:val="none" w:sz="0" w:space="0" w:color="auto" w:frame="1"/>
        </w:rPr>
        <w:t xml:space="preserve">наразі </w:t>
      </w:r>
      <w:r w:rsidRPr="00881B5E">
        <w:rPr>
          <w:rFonts w:ascii="Times New Roman" w:hAnsi="Times New Roman" w:cs="Times New Roman"/>
          <w:bCs/>
          <w:sz w:val="28"/>
          <w:szCs w:val="28"/>
          <w:bdr w:val="none" w:sz="0" w:space="0" w:color="auto" w:frame="1"/>
        </w:rPr>
        <w:t xml:space="preserve">здійснює розрахунок середньозважених тарифів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її транспортування та постачання, спрямовується і координується Кабінетом Міністрів України через Міністра енергетики та захисту довкілля. За таких умов доцільно функцію стосовно розрахунку зазначених середньозважених тарифів закріпити за </w:t>
      </w:r>
      <w:r w:rsidR="00296EC9" w:rsidRPr="00881B5E">
        <w:rPr>
          <w:rFonts w:ascii="Times New Roman" w:hAnsi="Times New Roman" w:cs="Times New Roman"/>
          <w:bCs/>
          <w:sz w:val="28"/>
          <w:szCs w:val="28"/>
          <w:bdr w:val="none" w:sz="0" w:space="0" w:color="auto" w:frame="1"/>
        </w:rPr>
        <w:t xml:space="preserve"> центральним органом виконавчої влади, що забезпечує формування та реалізує державну політику у сфері житлово-комунального господарства (тобто, за </w:t>
      </w:r>
      <w:proofErr w:type="spellStart"/>
      <w:r w:rsidRPr="00881B5E">
        <w:rPr>
          <w:rFonts w:ascii="Times New Roman" w:hAnsi="Times New Roman" w:cs="Times New Roman"/>
          <w:bCs/>
          <w:sz w:val="28"/>
          <w:szCs w:val="28"/>
          <w:bdr w:val="none" w:sz="0" w:space="0" w:color="auto" w:frame="1"/>
        </w:rPr>
        <w:t>Мінрегіоном</w:t>
      </w:r>
      <w:proofErr w:type="spellEnd"/>
      <w:r w:rsidR="00296EC9" w:rsidRPr="00881B5E">
        <w:rPr>
          <w:rFonts w:ascii="Times New Roman" w:hAnsi="Times New Roman" w:cs="Times New Roman"/>
          <w:bCs/>
          <w:sz w:val="28"/>
          <w:szCs w:val="28"/>
          <w:bdr w:val="none" w:sz="0" w:space="0" w:color="auto" w:frame="1"/>
        </w:rPr>
        <w:t>)</w:t>
      </w:r>
      <w:r w:rsidRPr="00881B5E">
        <w:rPr>
          <w:rFonts w:ascii="Times New Roman" w:hAnsi="Times New Roman" w:cs="Times New Roman"/>
          <w:bCs/>
          <w:sz w:val="28"/>
          <w:szCs w:val="28"/>
          <w:bdr w:val="none" w:sz="0" w:space="0" w:color="auto" w:frame="1"/>
        </w:rPr>
        <w:t>.</w:t>
      </w:r>
    </w:p>
    <w:p w:rsidR="00987F57" w:rsidRPr="00881B5E" w:rsidRDefault="00987F57" w:rsidP="00987F57">
      <w:pPr>
        <w:spacing w:before="120"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Водночас, сьогодні виникла необхідність врегулювати питання, пов’язане із розрахунками за теплову енергію, для виробництва якої використовується природний газ.</w:t>
      </w:r>
    </w:p>
    <w:p w:rsidR="00987F57" w:rsidRPr="00881B5E" w:rsidRDefault="00987F57" w:rsidP="00987F57">
      <w:pPr>
        <w:spacing w:after="0" w:line="240" w:lineRule="auto"/>
        <w:ind w:firstLine="708"/>
        <w:jc w:val="both"/>
        <w:rPr>
          <w:rFonts w:ascii="Times New Roman" w:hAnsi="Times New Roman" w:cs="Times New Roman"/>
          <w:i/>
          <w:sz w:val="28"/>
          <w:szCs w:val="28"/>
        </w:rPr>
      </w:pPr>
      <w:r w:rsidRPr="00881B5E">
        <w:rPr>
          <w:rFonts w:ascii="Times New Roman" w:hAnsi="Times New Roman" w:cs="Times New Roman"/>
          <w:sz w:val="28"/>
          <w:szCs w:val="28"/>
        </w:rPr>
        <w:t xml:space="preserve">Відповідно до вимог статті 19-1 Закону оплата теплової енергії, для виробництва якої повністю або частково постачається природний газ гарантованим постачальником, здійснюється споживачами теплової енергії та теплопостачальними організаціями, які купують теплову енергію для її подальшого постачання споживачам, </w:t>
      </w:r>
      <w:r w:rsidRPr="00881B5E">
        <w:rPr>
          <w:rFonts w:ascii="Times New Roman" w:hAnsi="Times New Roman" w:cs="Times New Roman"/>
          <w:i/>
          <w:sz w:val="28"/>
          <w:szCs w:val="28"/>
        </w:rPr>
        <w:t>шляхом перерахування коштів на рахунки із спеціальним режимом використання</w:t>
      </w:r>
      <w:r w:rsidRPr="00881B5E">
        <w:rPr>
          <w:rFonts w:ascii="Times New Roman" w:hAnsi="Times New Roman" w:cs="Times New Roman"/>
          <w:sz w:val="28"/>
          <w:szCs w:val="28"/>
        </w:rPr>
        <w:t xml:space="preserve">, які відкривають теплопостачальні та </w:t>
      </w:r>
      <w:proofErr w:type="spellStart"/>
      <w:r w:rsidRPr="00881B5E">
        <w:rPr>
          <w:rFonts w:ascii="Times New Roman" w:hAnsi="Times New Roman" w:cs="Times New Roman"/>
          <w:sz w:val="28"/>
          <w:szCs w:val="28"/>
        </w:rPr>
        <w:t>теплогенеруючі</w:t>
      </w:r>
      <w:proofErr w:type="spellEnd"/>
      <w:r w:rsidRPr="00881B5E">
        <w:rPr>
          <w:rFonts w:ascii="Times New Roman" w:hAnsi="Times New Roman" w:cs="Times New Roman"/>
          <w:sz w:val="28"/>
          <w:szCs w:val="28"/>
        </w:rPr>
        <w:t xml:space="preserve"> організації для зарахування коштів, у тому числі від теплопостачальних організацій, які отримують теплову енергію для її подальшого постачання споживачам, в уповноваженому банку. </w:t>
      </w:r>
      <w:r w:rsidRPr="00881B5E">
        <w:rPr>
          <w:rFonts w:ascii="Times New Roman" w:hAnsi="Times New Roman" w:cs="Times New Roman"/>
          <w:i/>
          <w:sz w:val="28"/>
          <w:szCs w:val="28"/>
        </w:rPr>
        <w:t>Оплата теплової енергії шляхом перерахування коштів на інші рахунки забороняється.</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 xml:space="preserve">Порядок розподілу коштів, що надходять на поточні рахунки із спеціальним режимом використання для проведення розрахунків з постачальником природного газу, на якого покладено спеціальні обов’язки затверджено постановою від 18 червня 2014 р. </w:t>
      </w:r>
      <w:r w:rsidRPr="00881B5E">
        <w:rPr>
          <w:rFonts w:ascii="Times New Roman" w:hAnsi="Times New Roman" w:cs="Times New Roman"/>
          <w:sz w:val="28"/>
          <w:szCs w:val="28"/>
        </w:rPr>
        <w:br/>
        <w:t>№ 217.</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 xml:space="preserve">Згідно з цим Порядком </w:t>
      </w:r>
      <w:r w:rsidR="00AC144F" w:rsidRPr="00881B5E">
        <w:rPr>
          <w:rFonts w:ascii="Times New Roman" w:hAnsi="Times New Roman" w:cs="Times New Roman"/>
          <w:sz w:val="28"/>
          <w:szCs w:val="28"/>
        </w:rPr>
        <w:t>134</w:t>
      </w:r>
      <w:r w:rsidRPr="00881B5E">
        <w:rPr>
          <w:rFonts w:ascii="Times New Roman" w:hAnsi="Times New Roman" w:cs="Times New Roman"/>
          <w:sz w:val="28"/>
          <w:szCs w:val="28"/>
        </w:rPr>
        <w:t xml:space="preserve"> підприємствам теплопостачання НКРЕКП установлено нормативи перерахування коштів, що надходять на поточні рахунки із </w:t>
      </w:r>
      <w:r w:rsidRPr="00881B5E">
        <w:rPr>
          <w:rFonts w:ascii="Times New Roman" w:hAnsi="Times New Roman" w:cs="Times New Roman"/>
          <w:sz w:val="28"/>
          <w:szCs w:val="28"/>
        </w:rPr>
        <w:lastRenderedPageBreak/>
        <w:t xml:space="preserve">спеціальним режимом використання теплопостачальних і </w:t>
      </w:r>
      <w:proofErr w:type="spellStart"/>
      <w:r w:rsidRPr="00881B5E">
        <w:rPr>
          <w:rFonts w:ascii="Times New Roman" w:hAnsi="Times New Roman" w:cs="Times New Roman"/>
          <w:sz w:val="28"/>
          <w:szCs w:val="28"/>
        </w:rPr>
        <w:t>теплогенеруючих</w:t>
      </w:r>
      <w:proofErr w:type="spellEnd"/>
      <w:r w:rsidRPr="00881B5E">
        <w:rPr>
          <w:rFonts w:ascii="Times New Roman" w:hAnsi="Times New Roman" w:cs="Times New Roman"/>
          <w:sz w:val="28"/>
          <w:szCs w:val="28"/>
        </w:rPr>
        <w:t xml:space="preserve"> організацій як плата за теплову енергію та/або надані комунальні послуги з централізованого опалення, послуги з постачання теплової енергії, послуги з централізованого постачання гарячої води, послуги з постачання гарячої води від усіх категорій споживачів та як плата теплопостачальних організацій за вироблену </w:t>
      </w:r>
      <w:proofErr w:type="spellStart"/>
      <w:r w:rsidRPr="00881B5E">
        <w:rPr>
          <w:rFonts w:ascii="Times New Roman" w:hAnsi="Times New Roman" w:cs="Times New Roman"/>
          <w:sz w:val="28"/>
          <w:szCs w:val="28"/>
        </w:rPr>
        <w:t>теплогенеруючими</w:t>
      </w:r>
      <w:proofErr w:type="spellEnd"/>
      <w:r w:rsidRPr="00881B5E">
        <w:rPr>
          <w:rFonts w:ascii="Times New Roman" w:hAnsi="Times New Roman" w:cs="Times New Roman"/>
          <w:sz w:val="28"/>
          <w:szCs w:val="28"/>
        </w:rPr>
        <w:t xml:space="preserve"> організаціями теплову енергію, на березень 2020 року.</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 xml:space="preserve">Відповідно до </w:t>
      </w:r>
      <w:r w:rsidR="00296EC9" w:rsidRPr="00881B5E">
        <w:rPr>
          <w:rFonts w:ascii="Times New Roman" w:hAnsi="Times New Roman" w:cs="Times New Roman"/>
          <w:sz w:val="28"/>
          <w:szCs w:val="28"/>
        </w:rPr>
        <w:t>домовленостей України з МВФ буде забезпечено формування оптових цін</w:t>
      </w:r>
      <w:r w:rsidR="00AC144F" w:rsidRPr="00881B5E">
        <w:rPr>
          <w:rFonts w:ascii="Times New Roman" w:hAnsi="Times New Roman" w:cs="Times New Roman"/>
          <w:sz w:val="28"/>
          <w:szCs w:val="28"/>
        </w:rPr>
        <w:t xml:space="preserve"> на природний газ</w:t>
      </w:r>
      <w:r w:rsidR="00296EC9" w:rsidRPr="00881B5E">
        <w:rPr>
          <w:rFonts w:ascii="Times New Roman" w:hAnsi="Times New Roman" w:cs="Times New Roman"/>
          <w:sz w:val="28"/>
          <w:szCs w:val="28"/>
        </w:rPr>
        <w:t xml:space="preserve"> на про</w:t>
      </w:r>
      <w:r w:rsidR="00AC144F" w:rsidRPr="00881B5E">
        <w:rPr>
          <w:rFonts w:ascii="Times New Roman" w:hAnsi="Times New Roman" w:cs="Times New Roman"/>
          <w:sz w:val="28"/>
          <w:szCs w:val="28"/>
        </w:rPr>
        <w:t xml:space="preserve">зорому та ефективному ринку. Положення про покладення спеціальних обов’язків залишатиметься чинним до травня 2021 року лише стосовно постачання газу комунальним підприємствам, а тарифи будуть </w:t>
      </w:r>
      <w:proofErr w:type="spellStart"/>
      <w:r w:rsidR="00AC144F" w:rsidRPr="00881B5E">
        <w:rPr>
          <w:rFonts w:ascii="Times New Roman" w:hAnsi="Times New Roman" w:cs="Times New Roman"/>
          <w:sz w:val="28"/>
          <w:szCs w:val="28"/>
        </w:rPr>
        <w:t>грунтуватися</w:t>
      </w:r>
      <w:proofErr w:type="spellEnd"/>
      <w:r w:rsidR="00AC144F" w:rsidRPr="00881B5E">
        <w:rPr>
          <w:rFonts w:ascii="Times New Roman" w:hAnsi="Times New Roman" w:cs="Times New Roman"/>
          <w:sz w:val="28"/>
          <w:szCs w:val="28"/>
        </w:rPr>
        <w:t xml:space="preserve"> на повністю ринкових цінах на газ.</w:t>
      </w:r>
    </w:p>
    <w:p w:rsidR="00B82BE4" w:rsidRPr="00881B5E" w:rsidRDefault="00AC144F" w:rsidP="00AC144F">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881B5E">
        <w:rPr>
          <w:rFonts w:ascii="Times New Roman" w:eastAsia="Times New Roman" w:hAnsi="Times New Roman" w:cs="Times New Roman"/>
          <w:sz w:val="28"/>
          <w:szCs w:val="28"/>
          <w:lang w:eastAsia="uk-UA"/>
        </w:rPr>
        <w:t>У зв’язку із цим</w:t>
      </w:r>
      <w:r w:rsidR="00B82BE4" w:rsidRPr="00881B5E">
        <w:rPr>
          <w:rFonts w:ascii="Times New Roman" w:eastAsia="Times New Roman" w:hAnsi="Times New Roman" w:cs="Times New Roman"/>
          <w:sz w:val="28"/>
          <w:szCs w:val="28"/>
          <w:lang w:eastAsia="uk-UA"/>
        </w:rPr>
        <w:t xml:space="preserve"> постановою Кабінету Міністрів від 24.04.2020 № 303 «Про внесення змін до постанови Кабінету Міністрів України від 19 жовтня 2018 р. № 867» продовжено термін покладання на НАК «Нафтогаз України» спеціальних обо</w:t>
      </w:r>
      <w:r w:rsidRPr="00881B5E">
        <w:rPr>
          <w:rFonts w:ascii="Times New Roman" w:eastAsia="Times New Roman" w:hAnsi="Times New Roman" w:cs="Times New Roman"/>
          <w:sz w:val="28"/>
          <w:szCs w:val="28"/>
          <w:lang w:eastAsia="uk-UA"/>
        </w:rPr>
        <w:t>в’язків постачати природний газ</w:t>
      </w:r>
      <w:r w:rsidR="00B82BE4" w:rsidRPr="00881B5E">
        <w:rPr>
          <w:rFonts w:ascii="Times New Roman" w:eastAsia="Times New Roman" w:hAnsi="Times New Roman" w:cs="Times New Roman"/>
          <w:sz w:val="28"/>
          <w:szCs w:val="28"/>
          <w:lang w:eastAsia="uk-UA"/>
        </w:rPr>
        <w:t> виробникам теплової енергії на умовах та у порядку, що визначені цим Положенням, до 1 травня 2021 року.</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Таким чином, останні тенденції спрямовані на повноцінний запуск ринкових відносин у газовій сфері, без врахування інтересів підприємств теплопостачання.</w:t>
      </w:r>
    </w:p>
    <w:p w:rsidR="00987F57" w:rsidRPr="00881B5E" w:rsidRDefault="00987F57" w:rsidP="00987F57">
      <w:pPr>
        <w:spacing w:after="0" w:line="240" w:lineRule="auto"/>
        <w:ind w:firstLine="708"/>
        <w:jc w:val="both"/>
        <w:rPr>
          <w:rFonts w:ascii="Times New Roman" w:hAnsi="Times New Roman" w:cs="Times New Roman"/>
          <w:i/>
          <w:sz w:val="28"/>
          <w:szCs w:val="28"/>
        </w:rPr>
      </w:pPr>
      <w:r w:rsidRPr="00881B5E">
        <w:rPr>
          <w:rFonts w:ascii="Times New Roman" w:hAnsi="Times New Roman" w:cs="Times New Roman"/>
          <w:sz w:val="28"/>
          <w:szCs w:val="28"/>
        </w:rPr>
        <w:t>З моменту запровадження для підприємств теплопостачання рахунків із спеціальним режимом використання, основна мета їх запровадження щодо  зниження заборгованості зазначених підприємств за природний газ, так і не була досягнутою. Станом на 01.0</w:t>
      </w:r>
      <w:r w:rsidR="00296EC9" w:rsidRPr="00881B5E">
        <w:rPr>
          <w:rFonts w:ascii="Times New Roman" w:hAnsi="Times New Roman" w:cs="Times New Roman"/>
          <w:sz w:val="28"/>
          <w:szCs w:val="28"/>
        </w:rPr>
        <w:t>7</w:t>
      </w:r>
      <w:r w:rsidRPr="00881B5E">
        <w:rPr>
          <w:rFonts w:ascii="Times New Roman" w:hAnsi="Times New Roman" w:cs="Times New Roman"/>
          <w:sz w:val="28"/>
          <w:szCs w:val="28"/>
        </w:rPr>
        <w:t xml:space="preserve">.2020 заборгованість підприємств теплопостачання за спожити природний газ перед НАК «Нафтогаз України» становила </w:t>
      </w:r>
      <w:r w:rsidR="00AC144F" w:rsidRPr="00881B5E">
        <w:rPr>
          <w:rFonts w:ascii="Times New Roman" w:hAnsi="Times New Roman" w:cs="Times New Roman"/>
          <w:i/>
          <w:sz w:val="28"/>
          <w:szCs w:val="28"/>
        </w:rPr>
        <w:t>35,8</w:t>
      </w:r>
      <w:r w:rsidRPr="00881B5E">
        <w:rPr>
          <w:rFonts w:ascii="Times New Roman" w:hAnsi="Times New Roman" w:cs="Times New Roman"/>
          <w:i/>
          <w:sz w:val="28"/>
          <w:szCs w:val="28"/>
        </w:rPr>
        <w:t xml:space="preserve"> млрд. грн.</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Алгоритм розподілу коштів за допомогою рахунків із спеціальним режимом використання призводить до дефіциту обігових коштів підприємств теплопостачання та не вирішує проблему заборгованості за спожитий природний газ.</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Підприємства теплопостачання фактично позбавлені можливості управляти своїми надходженнями за реалізовану теплову енергію.</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Враховуючи те, що діючим законодавством України права постачальника природного газу у взаємовідносинах з підприємствами теплопостачання врегульовано на достатньому рівні (що стимулює підприємств теплопостачання до своєчасних та повних платежів за спожитий природний газ), норми Закону потребують перегляду в частині застосування до підприємств теплопостачання рахунків із спеціальним режимом використання для розрахунків за спожитий природний газ.</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Разом з тим, в умовах ринкових відносин у газовій сфері, необхідно врахувати, що підприємства теплопостачання зобов’язанні згідно із Законом України «Про житлово-комунальні послуги» надавати комунальні послуги безперервно (крім часу перерв на</w:t>
      </w:r>
      <w:bookmarkStart w:id="3" w:name="n280"/>
      <w:bookmarkEnd w:id="3"/>
      <w:r w:rsidRPr="00881B5E">
        <w:rPr>
          <w:rFonts w:ascii="Times New Roman" w:hAnsi="Times New Roman" w:cs="Times New Roman"/>
          <w:sz w:val="28"/>
          <w:szCs w:val="28"/>
        </w:rPr>
        <w:t xml:space="preserve"> проведення ремонтних і профілактичних робіт,</w:t>
      </w:r>
      <w:bookmarkStart w:id="4" w:name="n281"/>
      <w:bookmarkEnd w:id="4"/>
      <w:r w:rsidRPr="00881B5E">
        <w:rPr>
          <w:rFonts w:ascii="Times New Roman" w:hAnsi="Times New Roman" w:cs="Times New Roman"/>
          <w:sz w:val="28"/>
          <w:szCs w:val="28"/>
        </w:rPr>
        <w:t xml:space="preserve"> </w:t>
      </w:r>
      <w:proofErr w:type="spellStart"/>
      <w:r w:rsidRPr="00881B5E">
        <w:rPr>
          <w:rFonts w:ascii="Times New Roman" w:hAnsi="Times New Roman" w:cs="Times New Roman"/>
          <w:sz w:val="28"/>
          <w:szCs w:val="28"/>
        </w:rPr>
        <w:t>міжопалювальний</w:t>
      </w:r>
      <w:proofErr w:type="spellEnd"/>
      <w:r w:rsidRPr="00881B5E">
        <w:rPr>
          <w:rFonts w:ascii="Times New Roman" w:hAnsi="Times New Roman" w:cs="Times New Roman"/>
          <w:sz w:val="28"/>
          <w:szCs w:val="28"/>
        </w:rPr>
        <w:t xml:space="preserve"> період</w:t>
      </w:r>
      <w:bookmarkStart w:id="5" w:name="n282"/>
      <w:bookmarkEnd w:id="5"/>
      <w:r w:rsidRPr="00881B5E">
        <w:rPr>
          <w:rFonts w:ascii="Times New Roman" w:hAnsi="Times New Roman" w:cs="Times New Roman"/>
          <w:sz w:val="28"/>
          <w:szCs w:val="28"/>
        </w:rPr>
        <w:t>, ліквідацію наслідків аварії).</w:t>
      </w:r>
    </w:p>
    <w:p w:rsidR="00987F57" w:rsidRPr="00881B5E" w:rsidRDefault="00987F57" w:rsidP="00987F57">
      <w:pPr>
        <w:spacing w:after="0" w:line="240" w:lineRule="auto"/>
        <w:ind w:firstLine="708"/>
        <w:jc w:val="both"/>
        <w:rPr>
          <w:rFonts w:ascii="Times New Roman" w:eastAsia="Times New Roman" w:hAnsi="Times New Roman" w:cs="Times New Roman"/>
          <w:sz w:val="28"/>
          <w:szCs w:val="28"/>
          <w:lang w:eastAsia="uk-UA"/>
        </w:rPr>
      </w:pPr>
      <w:r w:rsidRPr="00881B5E">
        <w:rPr>
          <w:rFonts w:ascii="Times New Roman" w:eastAsia="Times New Roman" w:hAnsi="Times New Roman" w:cs="Times New Roman"/>
          <w:sz w:val="28"/>
          <w:szCs w:val="28"/>
          <w:lang w:eastAsia="uk-UA"/>
        </w:rPr>
        <w:t>За таких умов, газопостачання об’єктів у сфері теплопостачання не може бути припиненим.</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eastAsia="Times New Roman" w:hAnsi="Times New Roman" w:cs="Times New Roman"/>
          <w:sz w:val="28"/>
          <w:szCs w:val="28"/>
          <w:lang w:eastAsia="uk-UA"/>
        </w:rPr>
        <w:t xml:space="preserve">У разі порушення </w:t>
      </w:r>
      <w:proofErr w:type="spellStart"/>
      <w:r w:rsidRPr="00881B5E">
        <w:rPr>
          <w:rFonts w:ascii="Times New Roman" w:eastAsia="Times New Roman" w:hAnsi="Times New Roman" w:cs="Times New Roman"/>
          <w:sz w:val="28"/>
          <w:szCs w:val="28"/>
          <w:lang w:eastAsia="uk-UA"/>
        </w:rPr>
        <w:t>теплогенеруючими</w:t>
      </w:r>
      <w:proofErr w:type="spellEnd"/>
      <w:r w:rsidRPr="00881B5E">
        <w:rPr>
          <w:rFonts w:ascii="Times New Roman" w:eastAsia="Times New Roman" w:hAnsi="Times New Roman" w:cs="Times New Roman"/>
          <w:sz w:val="28"/>
          <w:szCs w:val="28"/>
          <w:lang w:eastAsia="uk-UA"/>
        </w:rPr>
        <w:t xml:space="preserve">, теплопостачальними організаціями строку розрахунків за фактично спожитий природний газ та/або у разі відбору природного газу за відсутності у таких організацій планового обсягу поставки природного газу на поточний місяць, що виділяється постачальником згідно з договором на постачання природного газу, газопостачання об’єктів у сфері </w:t>
      </w:r>
      <w:r w:rsidRPr="00881B5E">
        <w:rPr>
          <w:rFonts w:ascii="Times New Roman" w:eastAsia="Times New Roman" w:hAnsi="Times New Roman" w:cs="Times New Roman"/>
          <w:sz w:val="28"/>
          <w:szCs w:val="28"/>
          <w:lang w:eastAsia="uk-UA"/>
        </w:rPr>
        <w:lastRenderedPageBreak/>
        <w:t>теплопостачання може бути обмеженим до технологічного мінімуму в порядку, затвердженому Кабінетом Міністрів України.</w:t>
      </w:r>
    </w:p>
    <w:p w:rsidR="00987F57" w:rsidRPr="00881B5E" w:rsidRDefault="00987F57" w:rsidP="00987F57">
      <w:pPr>
        <w:spacing w:before="120"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 xml:space="preserve">Крім того, виокремлено інші питання у сфері теплопостачання, що потребують врегулювання, зокрема, </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щодо повноважень Кабінету Міністрів України, Ради міністрів Автономної Республіки Крим, обласних, Київської та Севастопольської міських державних адміністрацій, органів місцевого самоврядування, які доцільно конкретизувати (уточнити) та доповнити у галузевому законі;</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щодо взаємовідносин теплопостачальної організації (виконавця комунальних послуг - з постачання теплової енергії та постачання гарячої води) з власниками (співвласниками) або користувачами житлових та нежитлових приміщень у багатоквартирному будинку , які є самостійними об’єктами нерухомого майна.</w:t>
      </w: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 xml:space="preserve">З огляду на зазначене, розроблено відповідний проект </w:t>
      </w:r>
      <w:proofErr w:type="spellStart"/>
      <w:r w:rsidRPr="00881B5E">
        <w:rPr>
          <w:rFonts w:ascii="Times New Roman" w:hAnsi="Times New Roman" w:cs="Times New Roman"/>
          <w:sz w:val="28"/>
          <w:szCs w:val="28"/>
        </w:rPr>
        <w:t>акта</w:t>
      </w:r>
      <w:proofErr w:type="spellEnd"/>
      <w:r w:rsidRPr="00881B5E">
        <w:rPr>
          <w:rFonts w:ascii="Times New Roman" w:hAnsi="Times New Roman" w:cs="Times New Roman"/>
          <w:sz w:val="28"/>
          <w:szCs w:val="28"/>
        </w:rPr>
        <w:t>.</w:t>
      </w:r>
    </w:p>
    <w:p w:rsidR="0074585E" w:rsidRDefault="00AC144F" w:rsidP="00A24AC9">
      <w:pPr>
        <w:tabs>
          <w:tab w:val="left" w:pos="709"/>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r>
    </w:p>
    <w:p w:rsidR="00881B5E" w:rsidRPr="00881B5E" w:rsidRDefault="00881B5E" w:rsidP="00A24AC9">
      <w:pPr>
        <w:tabs>
          <w:tab w:val="left" w:pos="709"/>
        </w:tabs>
        <w:spacing w:after="0" w:line="240" w:lineRule="auto"/>
        <w:jc w:val="both"/>
        <w:rPr>
          <w:rFonts w:ascii="Times New Roman" w:hAnsi="Times New Roman" w:cs="Times New Roman"/>
          <w:sz w:val="28"/>
          <w:szCs w:val="28"/>
        </w:rPr>
      </w:pPr>
    </w:p>
    <w:p w:rsidR="00A24AC9" w:rsidRPr="00881B5E" w:rsidRDefault="00A24AC9" w:rsidP="00A24AC9">
      <w:pPr>
        <w:pStyle w:val="a3"/>
        <w:numPr>
          <w:ilvl w:val="0"/>
          <w:numId w:val="6"/>
        </w:numPr>
        <w:shd w:val="clear" w:color="auto" w:fill="FFFFFF"/>
        <w:tabs>
          <w:tab w:val="left" w:pos="-3544"/>
          <w:tab w:val="left" w:pos="-3402"/>
          <w:tab w:val="left" w:pos="0"/>
        </w:tabs>
        <w:spacing w:after="0" w:line="240" w:lineRule="auto"/>
        <w:ind w:left="993" w:hanging="284"/>
        <w:jc w:val="both"/>
        <w:textAlignment w:val="baseline"/>
        <w:rPr>
          <w:rFonts w:ascii="Times New Roman" w:hAnsi="Times New Roman" w:cs="Times New Roman"/>
          <w:b/>
          <w:sz w:val="28"/>
          <w:szCs w:val="28"/>
        </w:rPr>
      </w:pPr>
      <w:r w:rsidRPr="00881B5E">
        <w:rPr>
          <w:rFonts w:ascii="Times New Roman" w:hAnsi="Times New Roman" w:cs="Times New Roman"/>
          <w:b/>
          <w:sz w:val="28"/>
          <w:szCs w:val="28"/>
        </w:rPr>
        <w:t>Мета і шляхи її досягнення</w:t>
      </w:r>
    </w:p>
    <w:p w:rsidR="00881B5E" w:rsidRDefault="00881B5E" w:rsidP="00AC144F">
      <w:pPr>
        <w:shd w:val="clear" w:color="auto" w:fill="FFFFFF"/>
        <w:tabs>
          <w:tab w:val="left" w:pos="-3544"/>
          <w:tab w:val="left" w:pos="-3402"/>
          <w:tab w:val="left" w:pos="284"/>
        </w:tabs>
        <w:spacing w:after="0" w:line="240" w:lineRule="auto"/>
        <w:ind w:firstLine="709"/>
        <w:jc w:val="both"/>
        <w:textAlignment w:val="baseline"/>
        <w:rPr>
          <w:rFonts w:ascii="Times New Roman" w:hAnsi="Times New Roman" w:cs="Times New Roman"/>
          <w:sz w:val="28"/>
          <w:szCs w:val="28"/>
        </w:rPr>
      </w:pPr>
    </w:p>
    <w:p w:rsidR="00B24FC3" w:rsidRPr="00881B5E" w:rsidRDefault="00B24FC3" w:rsidP="00AC144F">
      <w:pPr>
        <w:shd w:val="clear" w:color="auto" w:fill="FFFFFF"/>
        <w:tabs>
          <w:tab w:val="left" w:pos="-3544"/>
          <w:tab w:val="left" w:pos="-3402"/>
          <w:tab w:val="left" w:pos="284"/>
        </w:tabs>
        <w:spacing w:after="0" w:line="240" w:lineRule="auto"/>
        <w:ind w:firstLine="709"/>
        <w:jc w:val="both"/>
        <w:textAlignment w:val="baseline"/>
        <w:rPr>
          <w:rFonts w:ascii="Times New Roman" w:hAnsi="Times New Roman" w:cs="Times New Roman"/>
          <w:sz w:val="28"/>
          <w:szCs w:val="28"/>
        </w:rPr>
      </w:pPr>
      <w:r w:rsidRPr="00881B5E">
        <w:rPr>
          <w:rFonts w:ascii="Times New Roman" w:hAnsi="Times New Roman" w:cs="Times New Roman"/>
          <w:sz w:val="28"/>
          <w:szCs w:val="28"/>
        </w:rPr>
        <w:t xml:space="preserve">Метою прийняття проекту </w:t>
      </w:r>
      <w:proofErr w:type="spellStart"/>
      <w:r w:rsidRPr="00881B5E">
        <w:rPr>
          <w:rFonts w:ascii="Times New Roman" w:hAnsi="Times New Roman" w:cs="Times New Roman"/>
          <w:sz w:val="28"/>
          <w:szCs w:val="28"/>
        </w:rPr>
        <w:t>акта</w:t>
      </w:r>
      <w:proofErr w:type="spellEnd"/>
      <w:r w:rsidRPr="00881B5E">
        <w:rPr>
          <w:rFonts w:ascii="Times New Roman" w:hAnsi="Times New Roman" w:cs="Times New Roman"/>
          <w:sz w:val="28"/>
          <w:szCs w:val="28"/>
        </w:rPr>
        <w:t xml:space="preserve"> є вдосконалення механізмів державного регулювання діяльності суб’єктів господарювання у сфері теплопостачання.</w:t>
      </w:r>
    </w:p>
    <w:p w:rsidR="00AC144F" w:rsidRDefault="00AC144F" w:rsidP="00AC144F">
      <w:pPr>
        <w:shd w:val="clear" w:color="auto" w:fill="FFFFFF"/>
        <w:tabs>
          <w:tab w:val="left" w:pos="-3544"/>
          <w:tab w:val="left" w:pos="-3402"/>
          <w:tab w:val="left" w:pos="284"/>
        </w:tabs>
        <w:spacing w:after="0" w:line="240" w:lineRule="auto"/>
        <w:ind w:firstLine="709"/>
        <w:jc w:val="both"/>
        <w:textAlignment w:val="baseline"/>
        <w:rPr>
          <w:rFonts w:ascii="Times New Roman" w:hAnsi="Times New Roman" w:cs="Times New Roman"/>
          <w:sz w:val="28"/>
          <w:szCs w:val="28"/>
        </w:rPr>
      </w:pPr>
    </w:p>
    <w:p w:rsidR="00881B5E" w:rsidRPr="00881B5E" w:rsidRDefault="00881B5E" w:rsidP="00AC144F">
      <w:pPr>
        <w:shd w:val="clear" w:color="auto" w:fill="FFFFFF"/>
        <w:tabs>
          <w:tab w:val="left" w:pos="-3544"/>
          <w:tab w:val="left" w:pos="-3402"/>
          <w:tab w:val="left" w:pos="284"/>
        </w:tabs>
        <w:spacing w:after="0" w:line="240" w:lineRule="auto"/>
        <w:ind w:firstLine="709"/>
        <w:jc w:val="both"/>
        <w:textAlignment w:val="baseline"/>
        <w:rPr>
          <w:rFonts w:ascii="Times New Roman" w:hAnsi="Times New Roman" w:cs="Times New Roman"/>
          <w:sz w:val="28"/>
          <w:szCs w:val="28"/>
        </w:rPr>
      </w:pPr>
    </w:p>
    <w:p w:rsidR="00A24AC9" w:rsidRPr="00881B5E" w:rsidRDefault="00A24AC9" w:rsidP="00A24AC9">
      <w:pPr>
        <w:pStyle w:val="a3"/>
        <w:numPr>
          <w:ilvl w:val="0"/>
          <w:numId w:val="6"/>
        </w:numPr>
        <w:shd w:val="clear" w:color="auto" w:fill="FFFFFF"/>
        <w:tabs>
          <w:tab w:val="left" w:pos="-3544"/>
          <w:tab w:val="left" w:pos="-3402"/>
          <w:tab w:val="left" w:pos="0"/>
        </w:tabs>
        <w:spacing w:after="0" w:line="240" w:lineRule="auto"/>
        <w:ind w:left="993" w:hanging="284"/>
        <w:jc w:val="both"/>
        <w:textAlignment w:val="baseline"/>
        <w:rPr>
          <w:rFonts w:ascii="Times New Roman" w:hAnsi="Times New Roman" w:cs="Times New Roman"/>
          <w:b/>
          <w:sz w:val="28"/>
          <w:szCs w:val="28"/>
        </w:rPr>
      </w:pPr>
      <w:r w:rsidRPr="00881B5E">
        <w:rPr>
          <w:rFonts w:ascii="Times New Roman" w:hAnsi="Times New Roman" w:cs="Times New Roman"/>
          <w:b/>
          <w:sz w:val="28"/>
          <w:szCs w:val="28"/>
        </w:rPr>
        <w:t xml:space="preserve">Загальна характеристика і основні положення проекту </w:t>
      </w:r>
      <w:proofErr w:type="spellStart"/>
      <w:r w:rsidRPr="00881B5E">
        <w:rPr>
          <w:rFonts w:ascii="Times New Roman" w:hAnsi="Times New Roman" w:cs="Times New Roman"/>
          <w:b/>
          <w:sz w:val="28"/>
          <w:szCs w:val="28"/>
        </w:rPr>
        <w:t>акта</w:t>
      </w:r>
      <w:proofErr w:type="spellEnd"/>
    </w:p>
    <w:p w:rsidR="00881B5E" w:rsidRDefault="00881B5E" w:rsidP="00987F57">
      <w:pPr>
        <w:spacing w:after="0" w:line="240" w:lineRule="auto"/>
        <w:ind w:firstLine="708"/>
        <w:jc w:val="both"/>
        <w:rPr>
          <w:rFonts w:ascii="Times New Roman" w:hAnsi="Times New Roman" w:cs="Times New Roman"/>
          <w:sz w:val="28"/>
          <w:szCs w:val="28"/>
        </w:rPr>
      </w:pPr>
    </w:p>
    <w:p w:rsidR="00987F57" w:rsidRPr="00881B5E" w:rsidRDefault="00987F57" w:rsidP="00987F57">
      <w:pPr>
        <w:spacing w:after="0" w:line="240" w:lineRule="auto"/>
        <w:ind w:firstLine="708"/>
        <w:jc w:val="both"/>
        <w:rPr>
          <w:rFonts w:ascii="Times New Roman" w:hAnsi="Times New Roman" w:cs="Times New Roman"/>
          <w:sz w:val="28"/>
          <w:szCs w:val="28"/>
        </w:rPr>
      </w:pPr>
      <w:r w:rsidRPr="00881B5E">
        <w:rPr>
          <w:rFonts w:ascii="Times New Roman" w:hAnsi="Times New Roman" w:cs="Times New Roman"/>
          <w:sz w:val="28"/>
          <w:szCs w:val="28"/>
        </w:rPr>
        <w:t xml:space="preserve">Проектом </w:t>
      </w:r>
      <w:proofErr w:type="spellStart"/>
      <w:r w:rsidRPr="00881B5E">
        <w:rPr>
          <w:rFonts w:ascii="Times New Roman" w:hAnsi="Times New Roman" w:cs="Times New Roman"/>
          <w:sz w:val="28"/>
          <w:szCs w:val="28"/>
        </w:rPr>
        <w:t>акта</w:t>
      </w:r>
      <w:proofErr w:type="spellEnd"/>
      <w:r w:rsidRPr="00881B5E">
        <w:rPr>
          <w:rFonts w:ascii="Times New Roman" w:hAnsi="Times New Roman" w:cs="Times New Roman"/>
          <w:sz w:val="28"/>
          <w:szCs w:val="28"/>
        </w:rPr>
        <w:t xml:space="preserve"> пропонується </w:t>
      </w:r>
      <w:proofErr w:type="spellStart"/>
      <w:r w:rsidRPr="00881B5E">
        <w:rPr>
          <w:rFonts w:ascii="Times New Roman" w:hAnsi="Times New Roman" w:cs="Times New Roman"/>
          <w:sz w:val="28"/>
          <w:szCs w:val="28"/>
        </w:rPr>
        <w:t>внести</w:t>
      </w:r>
      <w:proofErr w:type="spellEnd"/>
      <w:r w:rsidRPr="00881B5E">
        <w:rPr>
          <w:rFonts w:ascii="Times New Roman" w:hAnsi="Times New Roman" w:cs="Times New Roman"/>
          <w:sz w:val="28"/>
          <w:szCs w:val="28"/>
        </w:rPr>
        <w:t xml:space="preserve"> зміни до Закону України «Про теплопостачання», що передбачають:</w:t>
      </w:r>
    </w:p>
    <w:p w:rsidR="00881B5E" w:rsidRDefault="00881B5E" w:rsidP="00987F57">
      <w:pPr>
        <w:pStyle w:val="rvps2"/>
        <w:shd w:val="clear" w:color="auto" w:fill="FFFFFF"/>
        <w:spacing w:before="0" w:beforeAutospacing="0" w:after="0" w:afterAutospacing="0"/>
        <w:ind w:firstLine="708"/>
        <w:jc w:val="both"/>
        <w:rPr>
          <w:i/>
          <w:sz w:val="28"/>
          <w:szCs w:val="28"/>
        </w:rPr>
      </w:pPr>
    </w:p>
    <w:p w:rsidR="00987F57" w:rsidRPr="00881B5E" w:rsidRDefault="00987F57" w:rsidP="00987F57">
      <w:pPr>
        <w:pStyle w:val="rvps2"/>
        <w:shd w:val="clear" w:color="auto" w:fill="FFFFFF"/>
        <w:spacing w:before="0" w:beforeAutospacing="0" w:after="0" w:afterAutospacing="0"/>
        <w:ind w:firstLine="708"/>
        <w:jc w:val="both"/>
        <w:rPr>
          <w:rStyle w:val="10"/>
          <w:rFonts w:ascii="Times New Roman" w:hAnsi="Times New Roman"/>
          <w:color w:val="auto"/>
          <w:sz w:val="28"/>
          <w:szCs w:val="28"/>
        </w:rPr>
      </w:pPr>
      <w:r w:rsidRPr="00881B5E">
        <w:rPr>
          <w:i/>
          <w:sz w:val="28"/>
          <w:szCs w:val="28"/>
        </w:rPr>
        <w:t>1)</w:t>
      </w:r>
      <w:r w:rsidRPr="00881B5E">
        <w:rPr>
          <w:sz w:val="28"/>
          <w:szCs w:val="28"/>
        </w:rPr>
        <w:t xml:space="preserve"> </w:t>
      </w:r>
      <w:r w:rsidRPr="00881B5E">
        <w:rPr>
          <w:i/>
          <w:sz w:val="28"/>
          <w:szCs w:val="28"/>
        </w:rPr>
        <w:t>удосконалення механізму формування та встановлення тарифів на теплову енергію, у тому числі на теплову енергію, вироблену з використанням альтернативних джерел енергії, шляхом:</w:t>
      </w:r>
    </w:p>
    <w:p w:rsidR="00987F57" w:rsidRPr="00881B5E" w:rsidRDefault="00987F57" w:rsidP="00987F57">
      <w:pPr>
        <w:pStyle w:val="ae"/>
        <w:spacing w:after="0"/>
        <w:ind w:firstLine="708"/>
        <w:jc w:val="both"/>
        <w:rPr>
          <w:rStyle w:val="10"/>
          <w:rFonts w:ascii="Times New Roman" w:hAnsi="Times New Roman"/>
          <w:color w:val="auto"/>
          <w:sz w:val="28"/>
          <w:szCs w:val="28"/>
          <w:shd w:val="clear" w:color="auto" w:fill="FFFFFF"/>
        </w:rPr>
      </w:pPr>
      <w:r w:rsidRPr="00881B5E">
        <w:rPr>
          <w:rFonts w:ascii="Times New Roman" w:hAnsi="Times New Roman"/>
          <w:sz w:val="28"/>
          <w:szCs w:val="28"/>
        </w:rPr>
        <w:t xml:space="preserve">- </w:t>
      </w:r>
      <w:r w:rsidRPr="00881B5E">
        <w:rPr>
          <w:rStyle w:val="10"/>
          <w:rFonts w:ascii="Times New Roman" w:hAnsi="Times New Roman"/>
          <w:color w:val="auto"/>
          <w:sz w:val="28"/>
          <w:szCs w:val="28"/>
          <w:shd w:val="clear" w:color="auto" w:fill="FFFFFF"/>
        </w:rPr>
        <w:t>внесення змін до статті 20 Закону та вдосконалення загальних засад формування та встановлення тарифів на теплову енергію;</w:t>
      </w:r>
    </w:p>
    <w:p w:rsidR="00987F57" w:rsidRPr="00881B5E" w:rsidRDefault="00987F57" w:rsidP="00987F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Style w:val="10"/>
          <w:rFonts w:ascii="Times New Roman" w:hAnsi="Times New Roman" w:cs="Times New Roman"/>
          <w:color w:val="auto"/>
          <w:sz w:val="28"/>
          <w:szCs w:val="28"/>
          <w:shd w:val="clear" w:color="auto" w:fill="FFFFFF"/>
        </w:rPr>
      </w:pPr>
      <w:r w:rsidRPr="00881B5E">
        <w:rPr>
          <w:rStyle w:val="10"/>
          <w:rFonts w:ascii="Times New Roman" w:hAnsi="Times New Roman" w:cs="Times New Roman"/>
          <w:color w:val="auto"/>
          <w:sz w:val="28"/>
          <w:szCs w:val="28"/>
          <w:shd w:val="clear" w:color="auto" w:fill="FFFFFF"/>
        </w:rPr>
        <w:tab/>
        <w:t>- доповнення Закону статтею 20</w:t>
      </w:r>
      <w:r w:rsidRPr="00881B5E">
        <w:rPr>
          <w:rStyle w:val="10"/>
          <w:rFonts w:ascii="Times New Roman" w:hAnsi="Times New Roman" w:cs="Times New Roman"/>
          <w:color w:val="auto"/>
          <w:sz w:val="28"/>
          <w:szCs w:val="28"/>
          <w:shd w:val="clear" w:color="auto" w:fill="FFFFFF"/>
          <w:vertAlign w:val="superscript"/>
        </w:rPr>
        <w:t>1</w:t>
      </w:r>
      <w:r w:rsidRPr="00881B5E">
        <w:rPr>
          <w:rStyle w:val="10"/>
          <w:rFonts w:ascii="Times New Roman" w:hAnsi="Times New Roman" w:cs="Times New Roman"/>
          <w:color w:val="auto"/>
          <w:sz w:val="28"/>
          <w:szCs w:val="28"/>
          <w:shd w:val="clear" w:color="auto" w:fill="FFFFFF"/>
        </w:rPr>
        <w:t xml:space="preserve">, передбачивши особливості формування та встановлення тарифів на теплову енергію, її виробництво для суб’єктів господарювання, що виробляють теплову енергію на установках з використанням альтернативних джерел енергії, включаючи теплоелектроцентралі, теплоелектростанції та </w:t>
      </w:r>
      <w:proofErr w:type="spellStart"/>
      <w:r w:rsidRPr="00881B5E">
        <w:rPr>
          <w:rStyle w:val="10"/>
          <w:rFonts w:ascii="Times New Roman" w:hAnsi="Times New Roman" w:cs="Times New Roman"/>
          <w:color w:val="auto"/>
          <w:sz w:val="28"/>
          <w:szCs w:val="28"/>
          <w:shd w:val="clear" w:color="auto" w:fill="FFFFFF"/>
        </w:rPr>
        <w:t>когенераційні</w:t>
      </w:r>
      <w:proofErr w:type="spellEnd"/>
      <w:r w:rsidRPr="00881B5E">
        <w:rPr>
          <w:rStyle w:val="10"/>
          <w:rFonts w:ascii="Times New Roman" w:hAnsi="Times New Roman" w:cs="Times New Roman"/>
          <w:color w:val="auto"/>
          <w:sz w:val="28"/>
          <w:szCs w:val="28"/>
          <w:shd w:val="clear" w:color="auto" w:fill="FFFFFF"/>
        </w:rPr>
        <w:t xml:space="preserve"> установки;</w:t>
      </w:r>
    </w:p>
    <w:p w:rsidR="00987F57" w:rsidRPr="00881B5E" w:rsidRDefault="00987F57" w:rsidP="00987F57">
      <w:pPr>
        <w:spacing w:after="0" w:line="240" w:lineRule="auto"/>
        <w:ind w:firstLine="708"/>
        <w:jc w:val="both"/>
        <w:rPr>
          <w:rStyle w:val="10"/>
          <w:rFonts w:ascii="Times New Roman" w:hAnsi="Times New Roman" w:cs="Times New Roman"/>
          <w:color w:val="auto"/>
          <w:sz w:val="28"/>
          <w:szCs w:val="28"/>
        </w:rPr>
      </w:pPr>
      <w:r w:rsidRPr="00881B5E">
        <w:rPr>
          <w:rStyle w:val="10"/>
          <w:rFonts w:ascii="Times New Roman" w:hAnsi="Times New Roman" w:cs="Times New Roman"/>
          <w:color w:val="auto"/>
          <w:sz w:val="28"/>
          <w:szCs w:val="28"/>
          <w:shd w:val="clear" w:color="auto" w:fill="FFFFFF"/>
        </w:rPr>
        <w:t xml:space="preserve">- врегулювання проблемних питання застосування механізму </w:t>
      </w:r>
      <w:r w:rsidRPr="00881B5E">
        <w:rPr>
          <w:rFonts w:ascii="Times New Roman" w:hAnsi="Times New Roman" w:cs="Times New Roman"/>
          <w:sz w:val="28"/>
          <w:szCs w:val="28"/>
          <w:shd w:val="clear" w:color="auto" w:fill="FFFFFF"/>
        </w:rPr>
        <w:t xml:space="preserve">стимулювання </w:t>
      </w:r>
      <w:r w:rsidRPr="00881B5E">
        <w:rPr>
          <w:rFonts w:ascii="Times New Roman" w:hAnsi="Times New Roman" w:cs="Times New Roman"/>
          <w:bCs/>
          <w:sz w:val="28"/>
          <w:szCs w:val="28"/>
          <w:shd w:val="clear" w:color="auto" w:fill="FFFFFF"/>
        </w:rPr>
        <w:t xml:space="preserve">виробництва теплової енергії з альтернативних джерел енергії, передбачивши умову, за якої </w:t>
      </w:r>
      <w:r w:rsidRPr="00881B5E">
        <w:rPr>
          <w:rStyle w:val="10"/>
          <w:rFonts w:ascii="Times New Roman" w:hAnsi="Times New Roman" w:cs="Times New Roman"/>
          <w:color w:val="auto"/>
          <w:sz w:val="28"/>
          <w:szCs w:val="28"/>
        </w:rPr>
        <w:t xml:space="preserve">суб’єкт господарювання, що виробляє теплову енергію з використанням альтернативних джерел енергії, </w:t>
      </w:r>
      <w:r w:rsidRPr="00881B5E">
        <w:rPr>
          <w:rFonts w:ascii="Times New Roman" w:hAnsi="Times New Roman" w:cs="Times New Roman"/>
          <w:sz w:val="28"/>
          <w:szCs w:val="28"/>
        </w:rPr>
        <w:t xml:space="preserve">у разі коли розрахований розмір тарифів на теплову енергію, її виробництво не відповідає рівню економічно обґрунтованих витрат, понесених на виробництво теплової енергії, може сформувати такі тарифи відповідно до порядку формування тарифів на теплову енергію, її виробництво, транспортування та постачання, затвердженого Кабінетом Міністрів України, або </w:t>
      </w:r>
      <w:r w:rsidRPr="00881B5E">
        <w:rPr>
          <w:rFonts w:ascii="Times New Roman" w:hAnsi="Times New Roman" w:cs="Times New Roman"/>
          <w:bCs/>
          <w:sz w:val="28"/>
          <w:szCs w:val="28"/>
          <w:bdr w:val="none" w:sz="0" w:space="0" w:color="auto" w:frame="1"/>
        </w:rPr>
        <w:t>порядку (методики) формування тарифів</w:t>
      </w:r>
      <w:r w:rsidRPr="00881B5E">
        <w:rPr>
          <w:rFonts w:ascii="Times New Roman" w:hAnsi="Times New Roman" w:cs="Times New Roman"/>
          <w:sz w:val="28"/>
          <w:szCs w:val="28"/>
        </w:rPr>
        <w:t xml:space="preserve"> </w:t>
      </w:r>
      <w:r w:rsidRPr="00881B5E">
        <w:rPr>
          <w:rFonts w:ascii="Times New Roman" w:hAnsi="Times New Roman" w:cs="Times New Roman"/>
          <w:bCs/>
          <w:sz w:val="28"/>
          <w:szCs w:val="28"/>
          <w:bdr w:val="none" w:sz="0" w:space="0" w:color="auto" w:frame="1"/>
        </w:rPr>
        <w:t xml:space="preserve">на теплову енергію, вироблену на теплоелектроцентралях, теплоелектростанціях, атомних електростанціях та </w:t>
      </w:r>
      <w:proofErr w:type="spellStart"/>
      <w:r w:rsidRPr="00881B5E">
        <w:rPr>
          <w:rFonts w:ascii="Times New Roman" w:hAnsi="Times New Roman" w:cs="Times New Roman"/>
          <w:bCs/>
          <w:sz w:val="28"/>
          <w:szCs w:val="28"/>
          <w:bdr w:val="none" w:sz="0" w:space="0" w:color="auto" w:frame="1"/>
        </w:rPr>
        <w:t>когенераційних</w:t>
      </w:r>
      <w:proofErr w:type="spellEnd"/>
      <w:r w:rsidRPr="00881B5E">
        <w:rPr>
          <w:rFonts w:ascii="Times New Roman" w:hAnsi="Times New Roman" w:cs="Times New Roman"/>
          <w:bCs/>
          <w:sz w:val="28"/>
          <w:szCs w:val="28"/>
          <w:bdr w:val="none" w:sz="0" w:space="0" w:color="auto" w:frame="1"/>
        </w:rPr>
        <w:t xml:space="preserve"> установках, </w:t>
      </w:r>
      <w:r w:rsidRPr="00881B5E">
        <w:rPr>
          <w:rFonts w:ascii="Times New Roman" w:hAnsi="Times New Roman" w:cs="Times New Roman"/>
          <w:bCs/>
          <w:sz w:val="28"/>
          <w:szCs w:val="28"/>
          <w:bdr w:val="none" w:sz="0" w:space="0" w:color="auto" w:frame="1"/>
        </w:rPr>
        <w:lastRenderedPageBreak/>
        <w:t xml:space="preserve">затвердженого </w:t>
      </w:r>
      <w:r w:rsidRPr="00881B5E">
        <w:rPr>
          <w:rFonts w:ascii="Times New Roman" w:hAnsi="Times New Roman" w:cs="Times New Roman"/>
          <w:sz w:val="28"/>
          <w:szCs w:val="28"/>
        </w:rPr>
        <w:t>національною комісією, що здійснює державне регулювання у сферах енергетики та комунальних послуг</w:t>
      </w:r>
      <w:r w:rsidRPr="00881B5E">
        <w:rPr>
          <w:rStyle w:val="10"/>
          <w:rFonts w:ascii="Times New Roman" w:hAnsi="Times New Roman" w:cs="Times New Roman"/>
          <w:color w:val="auto"/>
          <w:sz w:val="28"/>
          <w:szCs w:val="28"/>
        </w:rPr>
        <w:t>;</w:t>
      </w:r>
    </w:p>
    <w:p w:rsidR="00987F57" w:rsidRPr="00881B5E" w:rsidRDefault="00987F57" w:rsidP="00987F57">
      <w:pPr>
        <w:spacing w:after="0" w:line="240" w:lineRule="auto"/>
        <w:ind w:firstLine="708"/>
        <w:jc w:val="both"/>
        <w:rPr>
          <w:rStyle w:val="10"/>
          <w:rFonts w:ascii="Times New Roman" w:hAnsi="Times New Roman" w:cs="Times New Roman"/>
          <w:color w:val="auto"/>
          <w:sz w:val="28"/>
          <w:szCs w:val="28"/>
        </w:rPr>
      </w:pPr>
      <w:r w:rsidRPr="00881B5E">
        <w:rPr>
          <w:rStyle w:val="10"/>
          <w:rFonts w:ascii="Times New Roman" w:hAnsi="Times New Roman" w:cs="Times New Roman"/>
          <w:color w:val="auto"/>
          <w:sz w:val="28"/>
          <w:szCs w:val="28"/>
        </w:rPr>
        <w:t>- надання повноважень центральному органу виконавчої влади, що забезпечує формування та реалізує державну політику у сфері житлово-комунального господарства, щодо здійснення розрахунку середньозважених тарифів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а також інших споживачів, її транспортування та постачання відповідно до порядку, встановленого Кабінетом Міністрів України;</w:t>
      </w:r>
    </w:p>
    <w:p w:rsidR="00881B5E" w:rsidRDefault="00881B5E" w:rsidP="00987F57">
      <w:pPr>
        <w:spacing w:before="120" w:after="0" w:line="240" w:lineRule="auto"/>
        <w:ind w:firstLine="708"/>
        <w:jc w:val="both"/>
        <w:rPr>
          <w:rFonts w:ascii="Times New Roman" w:hAnsi="Times New Roman" w:cs="Times New Roman"/>
          <w:i/>
          <w:sz w:val="28"/>
          <w:szCs w:val="28"/>
        </w:rPr>
      </w:pPr>
    </w:p>
    <w:p w:rsidR="00987F57" w:rsidRPr="00881B5E" w:rsidRDefault="00987F57" w:rsidP="00987F57">
      <w:pPr>
        <w:spacing w:before="120" w:after="0" w:line="240" w:lineRule="auto"/>
        <w:ind w:firstLine="708"/>
        <w:jc w:val="both"/>
        <w:rPr>
          <w:rFonts w:ascii="Times New Roman" w:hAnsi="Times New Roman" w:cs="Times New Roman"/>
          <w:i/>
          <w:sz w:val="28"/>
          <w:szCs w:val="28"/>
        </w:rPr>
      </w:pPr>
      <w:r w:rsidRPr="00881B5E">
        <w:rPr>
          <w:rFonts w:ascii="Times New Roman" w:hAnsi="Times New Roman" w:cs="Times New Roman"/>
          <w:i/>
          <w:sz w:val="28"/>
          <w:szCs w:val="28"/>
        </w:rPr>
        <w:t>2) врегулювання питання, що пов’язане із розрахунками за теплову енергію, для виробництва якої використовується природний газ, шляхом скасування для підприємств теплопостачання рахунків із спеціальним режимом використання</w:t>
      </w:r>
      <w:r w:rsidR="00B82BE4" w:rsidRPr="00881B5E">
        <w:rPr>
          <w:rFonts w:ascii="Times New Roman" w:hAnsi="Times New Roman" w:cs="Times New Roman"/>
          <w:i/>
          <w:sz w:val="28"/>
          <w:szCs w:val="28"/>
        </w:rPr>
        <w:t xml:space="preserve"> з 01.05.2021</w:t>
      </w:r>
      <w:r w:rsidRPr="00881B5E">
        <w:rPr>
          <w:rFonts w:ascii="Times New Roman" w:hAnsi="Times New Roman" w:cs="Times New Roman"/>
          <w:i/>
          <w:sz w:val="28"/>
          <w:szCs w:val="28"/>
        </w:rPr>
        <w:t>;</w:t>
      </w:r>
    </w:p>
    <w:p w:rsidR="00881B5E" w:rsidRDefault="00881B5E" w:rsidP="00987F57">
      <w:pPr>
        <w:spacing w:before="120" w:after="0" w:line="240" w:lineRule="auto"/>
        <w:ind w:firstLine="708"/>
        <w:jc w:val="both"/>
        <w:rPr>
          <w:rFonts w:ascii="Times New Roman" w:hAnsi="Times New Roman" w:cs="Times New Roman"/>
          <w:i/>
          <w:sz w:val="28"/>
          <w:szCs w:val="28"/>
        </w:rPr>
      </w:pPr>
    </w:p>
    <w:p w:rsidR="00987F57" w:rsidRPr="00881B5E" w:rsidRDefault="00987F57" w:rsidP="00987F57">
      <w:pPr>
        <w:spacing w:before="120" w:after="0" w:line="240" w:lineRule="auto"/>
        <w:ind w:firstLine="708"/>
        <w:jc w:val="both"/>
        <w:rPr>
          <w:rFonts w:ascii="Times New Roman" w:hAnsi="Times New Roman" w:cs="Times New Roman"/>
          <w:i/>
          <w:sz w:val="28"/>
          <w:szCs w:val="28"/>
        </w:rPr>
      </w:pPr>
      <w:r w:rsidRPr="00881B5E">
        <w:rPr>
          <w:rFonts w:ascii="Times New Roman" w:hAnsi="Times New Roman" w:cs="Times New Roman"/>
          <w:i/>
          <w:sz w:val="28"/>
          <w:szCs w:val="28"/>
        </w:rPr>
        <w:t>3)</w:t>
      </w:r>
      <w:r w:rsidRPr="00881B5E">
        <w:rPr>
          <w:rFonts w:ascii="Times New Roman" w:hAnsi="Times New Roman" w:cs="Times New Roman"/>
          <w:sz w:val="28"/>
          <w:szCs w:val="28"/>
        </w:rPr>
        <w:t xml:space="preserve"> </w:t>
      </w:r>
      <w:r w:rsidRPr="00881B5E">
        <w:rPr>
          <w:rFonts w:ascii="Times New Roman" w:hAnsi="Times New Roman" w:cs="Times New Roman"/>
          <w:i/>
          <w:sz w:val="28"/>
          <w:szCs w:val="28"/>
        </w:rPr>
        <w:t xml:space="preserve">можливість обмеження </w:t>
      </w:r>
      <w:r w:rsidRPr="00881B5E">
        <w:rPr>
          <w:rFonts w:ascii="Times New Roman" w:eastAsia="Times New Roman" w:hAnsi="Times New Roman" w:cs="Times New Roman"/>
          <w:i/>
          <w:sz w:val="28"/>
          <w:szCs w:val="28"/>
          <w:lang w:eastAsia="uk-UA"/>
        </w:rPr>
        <w:t>до технологічного мінімуму</w:t>
      </w:r>
      <w:r w:rsidRPr="00881B5E">
        <w:rPr>
          <w:rFonts w:ascii="Times New Roman" w:hAnsi="Times New Roman" w:cs="Times New Roman"/>
          <w:i/>
          <w:sz w:val="28"/>
          <w:szCs w:val="28"/>
        </w:rPr>
        <w:t xml:space="preserve"> (а не припинення) газопостачання об’єктів у сфері теплопостачання в порядку, затвердженому Кабінетом Міністрів України, у разі порушення </w:t>
      </w:r>
      <w:proofErr w:type="spellStart"/>
      <w:r w:rsidRPr="00881B5E">
        <w:rPr>
          <w:rFonts w:ascii="Times New Roman" w:hAnsi="Times New Roman" w:cs="Times New Roman"/>
          <w:i/>
          <w:sz w:val="28"/>
          <w:szCs w:val="28"/>
        </w:rPr>
        <w:t>теплогенеруючими</w:t>
      </w:r>
      <w:proofErr w:type="spellEnd"/>
      <w:r w:rsidRPr="00881B5E">
        <w:rPr>
          <w:rFonts w:ascii="Times New Roman" w:hAnsi="Times New Roman" w:cs="Times New Roman"/>
          <w:i/>
          <w:sz w:val="28"/>
          <w:szCs w:val="28"/>
        </w:rPr>
        <w:t xml:space="preserve">, </w:t>
      </w:r>
      <w:r w:rsidRPr="00881B5E">
        <w:rPr>
          <w:rFonts w:ascii="Times New Roman" w:eastAsia="Times New Roman" w:hAnsi="Times New Roman" w:cs="Times New Roman"/>
          <w:i/>
          <w:sz w:val="28"/>
          <w:szCs w:val="28"/>
          <w:lang w:eastAsia="uk-UA"/>
        </w:rPr>
        <w:t>теплопостачальними організаціями строку розрахунків за фактично спожитий природний газ та/або у разі відбору природного газу за відсутності у таких організацій планового обсягу поставки природного газу на поточний місяць, що виділяється постачальником згідно з договором на постачання природного газу;</w:t>
      </w:r>
    </w:p>
    <w:p w:rsidR="00881B5E" w:rsidRDefault="00881B5E" w:rsidP="00987F57">
      <w:pPr>
        <w:pStyle w:val="310"/>
        <w:shd w:val="clear" w:color="auto" w:fill="auto"/>
        <w:spacing w:before="120" w:line="317" w:lineRule="exact"/>
        <w:ind w:firstLine="708"/>
        <w:jc w:val="both"/>
        <w:rPr>
          <w:rFonts w:ascii="Times New Roman" w:hAnsi="Times New Roman" w:cs="Times New Roman"/>
          <w:b w:val="0"/>
          <w:i/>
          <w:sz w:val="28"/>
          <w:szCs w:val="28"/>
        </w:rPr>
      </w:pPr>
    </w:p>
    <w:p w:rsidR="00987F57" w:rsidRPr="00881B5E" w:rsidRDefault="00987F57" w:rsidP="00987F57">
      <w:pPr>
        <w:pStyle w:val="310"/>
        <w:shd w:val="clear" w:color="auto" w:fill="auto"/>
        <w:spacing w:before="120" w:line="317" w:lineRule="exact"/>
        <w:ind w:firstLine="708"/>
        <w:jc w:val="both"/>
        <w:rPr>
          <w:rFonts w:ascii="Times New Roman" w:hAnsi="Times New Roman" w:cs="Times New Roman"/>
          <w:b w:val="0"/>
          <w:i/>
          <w:sz w:val="28"/>
          <w:szCs w:val="28"/>
        </w:rPr>
      </w:pPr>
      <w:r w:rsidRPr="00881B5E">
        <w:rPr>
          <w:rFonts w:ascii="Times New Roman" w:hAnsi="Times New Roman" w:cs="Times New Roman"/>
          <w:b w:val="0"/>
          <w:i/>
          <w:sz w:val="28"/>
          <w:szCs w:val="28"/>
        </w:rPr>
        <w:t>4) уточнення та конкретизацію, а у деяких випадках  доповнення  у галузевому законі повноважень Кабінету Міністрів України, Ради міністрів Автономної Республіки Крим, обласних, Київської та Севастопольської міських державних адміністрацій, органів місцевого самоврядування;</w:t>
      </w:r>
    </w:p>
    <w:p w:rsidR="00881B5E" w:rsidRDefault="00881B5E" w:rsidP="00987F57">
      <w:pPr>
        <w:pStyle w:val="310"/>
        <w:shd w:val="clear" w:color="auto" w:fill="auto"/>
        <w:spacing w:before="120" w:line="317" w:lineRule="exact"/>
        <w:ind w:firstLine="708"/>
        <w:jc w:val="both"/>
        <w:rPr>
          <w:rFonts w:ascii="Times New Roman" w:hAnsi="Times New Roman" w:cs="Times New Roman"/>
          <w:b w:val="0"/>
          <w:i/>
          <w:sz w:val="28"/>
          <w:szCs w:val="28"/>
        </w:rPr>
      </w:pPr>
    </w:p>
    <w:p w:rsidR="00987F57" w:rsidRPr="00881B5E" w:rsidRDefault="00987F57" w:rsidP="00987F57">
      <w:pPr>
        <w:pStyle w:val="310"/>
        <w:shd w:val="clear" w:color="auto" w:fill="auto"/>
        <w:spacing w:before="120" w:line="317" w:lineRule="exact"/>
        <w:ind w:firstLine="708"/>
        <w:jc w:val="both"/>
        <w:rPr>
          <w:rFonts w:ascii="Times New Roman" w:hAnsi="Times New Roman" w:cs="Times New Roman"/>
          <w:b w:val="0"/>
          <w:i/>
          <w:sz w:val="28"/>
          <w:szCs w:val="28"/>
        </w:rPr>
      </w:pPr>
      <w:bookmarkStart w:id="6" w:name="_GoBack"/>
      <w:bookmarkEnd w:id="6"/>
      <w:r w:rsidRPr="00881B5E">
        <w:rPr>
          <w:rFonts w:ascii="Times New Roman" w:hAnsi="Times New Roman" w:cs="Times New Roman"/>
          <w:b w:val="0"/>
          <w:i/>
          <w:sz w:val="28"/>
          <w:szCs w:val="28"/>
        </w:rPr>
        <w:t>5) встановлення чітких та зрозумілих вимог щодо укладання теплопостачальною організацією (виконавцем комунальних послуг) договорів у багатоквартирних будинках.</w:t>
      </w:r>
    </w:p>
    <w:p w:rsidR="00987F57" w:rsidRDefault="00987F57" w:rsidP="00987F57">
      <w:pPr>
        <w:pStyle w:val="310"/>
        <w:shd w:val="clear" w:color="auto" w:fill="auto"/>
        <w:spacing w:before="120" w:line="317" w:lineRule="exact"/>
        <w:ind w:firstLine="708"/>
        <w:jc w:val="both"/>
        <w:rPr>
          <w:rFonts w:ascii="Times New Roman" w:hAnsi="Times New Roman" w:cs="Times New Roman"/>
          <w:b w:val="0"/>
          <w:i/>
          <w:sz w:val="28"/>
          <w:szCs w:val="28"/>
        </w:rPr>
      </w:pPr>
    </w:p>
    <w:p w:rsidR="00881B5E" w:rsidRPr="00881B5E" w:rsidRDefault="00881B5E" w:rsidP="00987F57">
      <w:pPr>
        <w:pStyle w:val="310"/>
        <w:shd w:val="clear" w:color="auto" w:fill="auto"/>
        <w:spacing w:before="120" w:line="317" w:lineRule="exact"/>
        <w:ind w:firstLine="708"/>
        <w:jc w:val="both"/>
        <w:rPr>
          <w:rFonts w:ascii="Times New Roman" w:hAnsi="Times New Roman" w:cs="Times New Roman"/>
          <w:b w:val="0"/>
          <w:i/>
          <w:sz w:val="28"/>
          <w:szCs w:val="28"/>
        </w:rPr>
      </w:pPr>
    </w:p>
    <w:p w:rsidR="00A24AC9" w:rsidRPr="00881B5E" w:rsidRDefault="00A24AC9" w:rsidP="00A24AC9">
      <w:pPr>
        <w:pStyle w:val="a3"/>
        <w:numPr>
          <w:ilvl w:val="0"/>
          <w:numId w:val="6"/>
        </w:numPr>
        <w:shd w:val="clear" w:color="auto" w:fill="FFFFFF"/>
        <w:tabs>
          <w:tab w:val="left" w:pos="-3544"/>
          <w:tab w:val="left" w:pos="-3402"/>
          <w:tab w:val="left" w:pos="0"/>
        </w:tabs>
        <w:spacing w:after="0" w:line="240" w:lineRule="auto"/>
        <w:ind w:left="993" w:hanging="284"/>
        <w:jc w:val="both"/>
        <w:textAlignment w:val="baseline"/>
        <w:rPr>
          <w:rFonts w:ascii="Times New Roman" w:hAnsi="Times New Roman" w:cs="Times New Roman"/>
          <w:b/>
          <w:sz w:val="28"/>
          <w:szCs w:val="28"/>
        </w:rPr>
      </w:pPr>
      <w:r w:rsidRPr="00881B5E">
        <w:rPr>
          <w:rFonts w:ascii="Times New Roman" w:hAnsi="Times New Roman" w:cs="Times New Roman"/>
          <w:b/>
          <w:sz w:val="28"/>
          <w:szCs w:val="28"/>
        </w:rPr>
        <w:t>Стан нормативно-правової бази у відповідній сфері правового регулювання</w:t>
      </w:r>
    </w:p>
    <w:p w:rsidR="00881B5E" w:rsidRDefault="00881B5E" w:rsidP="00A24AC9">
      <w:pPr>
        <w:pStyle w:val="ae"/>
        <w:ind w:firstLine="708"/>
        <w:jc w:val="both"/>
        <w:rPr>
          <w:rFonts w:ascii="Times New Roman" w:hAnsi="Times New Roman"/>
          <w:sz w:val="28"/>
          <w:szCs w:val="28"/>
        </w:rPr>
      </w:pPr>
    </w:p>
    <w:p w:rsidR="00A24AC9" w:rsidRPr="00881B5E" w:rsidRDefault="00A24AC9" w:rsidP="00A24AC9">
      <w:pPr>
        <w:pStyle w:val="ae"/>
        <w:ind w:firstLine="708"/>
        <w:jc w:val="both"/>
        <w:rPr>
          <w:rFonts w:ascii="Times New Roman" w:hAnsi="Times New Roman"/>
          <w:sz w:val="28"/>
          <w:szCs w:val="28"/>
        </w:rPr>
      </w:pPr>
      <w:r w:rsidRPr="00881B5E">
        <w:rPr>
          <w:rFonts w:ascii="Times New Roman" w:hAnsi="Times New Roman"/>
          <w:sz w:val="28"/>
          <w:szCs w:val="28"/>
        </w:rPr>
        <w:t>У відповідній сфері правового регулювання суспільних відносин діють такі нормативно-правові акти: Закони України «Про теплопостачання»</w:t>
      </w:r>
      <w:r w:rsidR="00B82BE4" w:rsidRPr="00881B5E">
        <w:rPr>
          <w:rFonts w:ascii="Times New Roman" w:hAnsi="Times New Roman"/>
          <w:sz w:val="28"/>
          <w:szCs w:val="28"/>
        </w:rPr>
        <w:t>, «Про виконавче провадження», «Про місцеве самоврядування в Україні», «Про державне регулювання у сфері комунальних послуг»</w:t>
      </w:r>
      <w:r w:rsidRPr="00881B5E">
        <w:rPr>
          <w:rFonts w:ascii="Times New Roman" w:hAnsi="Times New Roman"/>
          <w:sz w:val="28"/>
          <w:szCs w:val="28"/>
        </w:rPr>
        <w:t xml:space="preserve">. </w:t>
      </w:r>
    </w:p>
    <w:p w:rsidR="00A24AC9" w:rsidRPr="00881B5E" w:rsidRDefault="00A24AC9" w:rsidP="00A24AC9">
      <w:pPr>
        <w:pStyle w:val="rvps2"/>
        <w:spacing w:before="0" w:beforeAutospacing="0" w:after="0" w:afterAutospacing="0"/>
        <w:ind w:left="1495"/>
        <w:jc w:val="both"/>
        <w:rPr>
          <w:sz w:val="28"/>
          <w:szCs w:val="28"/>
        </w:rPr>
      </w:pPr>
    </w:p>
    <w:p w:rsidR="000606BE" w:rsidRPr="00881B5E" w:rsidRDefault="000606BE" w:rsidP="00A24AC9">
      <w:pPr>
        <w:pStyle w:val="rvps2"/>
        <w:spacing w:before="0" w:beforeAutospacing="0" w:after="0" w:afterAutospacing="0"/>
        <w:ind w:left="1495"/>
        <w:jc w:val="both"/>
        <w:rPr>
          <w:sz w:val="28"/>
          <w:szCs w:val="28"/>
        </w:rPr>
      </w:pPr>
    </w:p>
    <w:p w:rsidR="00A24AC9" w:rsidRPr="00881B5E" w:rsidRDefault="00A24AC9" w:rsidP="00A24AC9">
      <w:pPr>
        <w:pStyle w:val="a3"/>
        <w:numPr>
          <w:ilvl w:val="0"/>
          <w:numId w:val="6"/>
        </w:numPr>
        <w:shd w:val="clear" w:color="auto" w:fill="FFFFFF"/>
        <w:tabs>
          <w:tab w:val="left" w:pos="-3544"/>
          <w:tab w:val="left" w:pos="-3402"/>
          <w:tab w:val="left" w:pos="0"/>
        </w:tabs>
        <w:spacing w:after="0" w:line="240" w:lineRule="auto"/>
        <w:ind w:left="993" w:hanging="284"/>
        <w:jc w:val="both"/>
        <w:textAlignment w:val="baseline"/>
        <w:rPr>
          <w:rFonts w:ascii="Times New Roman" w:eastAsia="Times New Roman" w:hAnsi="Times New Roman" w:cs="Times New Roman"/>
          <w:b/>
          <w:bCs/>
          <w:sz w:val="28"/>
          <w:szCs w:val="28"/>
          <w:bdr w:val="none" w:sz="0" w:space="0" w:color="auto" w:frame="1"/>
          <w:lang w:eastAsia="uk-UA"/>
        </w:rPr>
      </w:pPr>
      <w:r w:rsidRPr="00881B5E">
        <w:rPr>
          <w:rFonts w:ascii="Times New Roman" w:eastAsia="Times New Roman" w:hAnsi="Times New Roman" w:cs="Times New Roman"/>
          <w:b/>
          <w:bCs/>
          <w:sz w:val="28"/>
          <w:szCs w:val="28"/>
          <w:bdr w:val="none" w:sz="0" w:space="0" w:color="auto" w:frame="1"/>
          <w:lang w:eastAsia="uk-UA"/>
        </w:rPr>
        <w:lastRenderedPageBreak/>
        <w:t xml:space="preserve">Фінансово-економічне обґрунтування проекту </w:t>
      </w:r>
      <w:proofErr w:type="spellStart"/>
      <w:r w:rsidRPr="00881B5E">
        <w:rPr>
          <w:rFonts w:ascii="Times New Roman" w:eastAsia="Times New Roman" w:hAnsi="Times New Roman" w:cs="Times New Roman"/>
          <w:b/>
          <w:bCs/>
          <w:sz w:val="28"/>
          <w:szCs w:val="28"/>
          <w:bdr w:val="none" w:sz="0" w:space="0" w:color="auto" w:frame="1"/>
          <w:lang w:eastAsia="uk-UA"/>
        </w:rPr>
        <w:t>акта</w:t>
      </w:r>
      <w:proofErr w:type="spellEnd"/>
    </w:p>
    <w:p w:rsidR="00A24AC9" w:rsidRPr="00881B5E" w:rsidRDefault="00A24AC9" w:rsidP="00A24A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t xml:space="preserve">Реалізація цього проекту </w:t>
      </w:r>
      <w:proofErr w:type="spellStart"/>
      <w:r w:rsidRPr="00881B5E">
        <w:rPr>
          <w:rFonts w:ascii="Times New Roman" w:hAnsi="Times New Roman" w:cs="Times New Roman"/>
          <w:sz w:val="28"/>
          <w:szCs w:val="28"/>
        </w:rPr>
        <w:t>акта</w:t>
      </w:r>
      <w:proofErr w:type="spellEnd"/>
      <w:r w:rsidRPr="00881B5E">
        <w:rPr>
          <w:rFonts w:ascii="Times New Roman" w:hAnsi="Times New Roman" w:cs="Times New Roman"/>
          <w:sz w:val="28"/>
          <w:szCs w:val="28"/>
        </w:rPr>
        <w:t xml:space="preserve"> не потребує фінансування з державного чи місцевого бюджетів.</w:t>
      </w:r>
    </w:p>
    <w:p w:rsidR="00A24AC9" w:rsidRPr="00881B5E" w:rsidRDefault="00A24AC9" w:rsidP="00A24A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A24AC9" w:rsidRPr="00881B5E" w:rsidRDefault="00A24AC9" w:rsidP="00A24AC9">
      <w:pPr>
        <w:pStyle w:val="a3"/>
        <w:numPr>
          <w:ilvl w:val="0"/>
          <w:numId w:val="6"/>
        </w:numPr>
        <w:shd w:val="clear" w:color="auto" w:fill="FFFFFF"/>
        <w:tabs>
          <w:tab w:val="left" w:pos="-3544"/>
          <w:tab w:val="left" w:pos="-3402"/>
          <w:tab w:val="left" w:pos="0"/>
        </w:tabs>
        <w:spacing w:after="0" w:line="240" w:lineRule="auto"/>
        <w:ind w:left="993" w:hanging="284"/>
        <w:jc w:val="both"/>
        <w:textAlignment w:val="baseline"/>
        <w:rPr>
          <w:rFonts w:ascii="Times New Roman" w:hAnsi="Times New Roman" w:cs="Times New Roman"/>
          <w:b/>
          <w:sz w:val="28"/>
          <w:szCs w:val="28"/>
        </w:rPr>
      </w:pPr>
      <w:r w:rsidRPr="00881B5E">
        <w:rPr>
          <w:rFonts w:ascii="Times New Roman" w:hAnsi="Times New Roman" w:cs="Times New Roman"/>
          <w:b/>
          <w:sz w:val="28"/>
          <w:szCs w:val="28"/>
        </w:rPr>
        <w:t xml:space="preserve">Прогноз соціально-економічних та інших наслідків прийняття </w:t>
      </w:r>
      <w:proofErr w:type="spellStart"/>
      <w:r w:rsidRPr="00881B5E">
        <w:rPr>
          <w:rFonts w:ascii="Times New Roman" w:hAnsi="Times New Roman" w:cs="Times New Roman"/>
          <w:b/>
          <w:sz w:val="28"/>
          <w:szCs w:val="28"/>
        </w:rPr>
        <w:t>акта</w:t>
      </w:r>
      <w:proofErr w:type="spellEnd"/>
    </w:p>
    <w:p w:rsidR="00047743" w:rsidRPr="00881B5E" w:rsidRDefault="00047743" w:rsidP="0004774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81B5E">
        <w:rPr>
          <w:rFonts w:ascii="Times New Roman" w:hAnsi="Times New Roman" w:cs="Times New Roman"/>
          <w:sz w:val="28"/>
          <w:szCs w:val="28"/>
        </w:rPr>
        <w:tab/>
      </w:r>
      <w:r w:rsidR="00A24AC9" w:rsidRPr="00881B5E">
        <w:rPr>
          <w:rFonts w:ascii="Times New Roman" w:hAnsi="Times New Roman" w:cs="Times New Roman"/>
          <w:sz w:val="28"/>
          <w:szCs w:val="28"/>
        </w:rPr>
        <w:t xml:space="preserve">Прийняття Закону </w:t>
      </w:r>
      <w:r w:rsidR="000606BE" w:rsidRPr="00881B5E">
        <w:rPr>
          <w:rFonts w:ascii="Times New Roman" w:hAnsi="Times New Roman" w:cs="Times New Roman"/>
          <w:sz w:val="28"/>
          <w:szCs w:val="28"/>
        </w:rPr>
        <w:t xml:space="preserve">дозволить вдосконалити механізми державного регулювання діяльності суб’єктів господарювання у сфері теплопостачання та </w:t>
      </w:r>
      <w:r w:rsidR="00F63C2F" w:rsidRPr="00881B5E">
        <w:rPr>
          <w:rFonts w:ascii="Times New Roman" w:hAnsi="Times New Roman" w:cs="Times New Roman"/>
          <w:sz w:val="28"/>
          <w:szCs w:val="28"/>
        </w:rPr>
        <w:t>створити умови для</w:t>
      </w:r>
      <w:r w:rsidR="00A82672" w:rsidRPr="00881B5E">
        <w:rPr>
          <w:rFonts w:ascii="Times New Roman" w:hAnsi="Times New Roman" w:cs="Times New Roman"/>
          <w:sz w:val="28"/>
          <w:szCs w:val="28"/>
        </w:rPr>
        <w:t xml:space="preserve"> їх</w:t>
      </w:r>
      <w:r w:rsidR="00F63C2F" w:rsidRPr="00881B5E">
        <w:rPr>
          <w:rFonts w:ascii="Times New Roman" w:hAnsi="Times New Roman" w:cs="Times New Roman"/>
          <w:sz w:val="28"/>
          <w:szCs w:val="28"/>
        </w:rPr>
        <w:t xml:space="preserve"> </w:t>
      </w:r>
      <w:r w:rsidR="00A82672" w:rsidRPr="00881B5E">
        <w:rPr>
          <w:rFonts w:ascii="Times New Roman" w:hAnsi="Times New Roman" w:cs="Times New Roman"/>
          <w:sz w:val="28"/>
          <w:szCs w:val="28"/>
        </w:rPr>
        <w:t xml:space="preserve">беззбиткової діяльності. </w:t>
      </w:r>
    </w:p>
    <w:p w:rsidR="00A24AC9" w:rsidRPr="00881B5E" w:rsidRDefault="00A24AC9" w:rsidP="00A8267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A24AC9" w:rsidRPr="00881B5E" w:rsidRDefault="00A24AC9" w:rsidP="00A24AC9">
      <w:pPr>
        <w:shd w:val="clear" w:color="auto" w:fill="FFFFFF"/>
        <w:tabs>
          <w:tab w:val="left" w:pos="-3544"/>
          <w:tab w:val="left" w:pos="-3402"/>
          <w:tab w:val="left" w:pos="284"/>
        </w:tabs>
        <w:spacing w:after="0" w:line="240" w:lineRule="auto"/>
        <w:jc w:val="both"/>
        <w:textAlignment w:val="baseline"/>
        <w:rPr>
          <w:rFonts w:ascii="Times New Roman" w:hAnsi="Times New Roman" w:cs="Times New Roman"/>
          <w:b/>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108"/>
      </w:tblGrid>
      <w:tr w:rsidR="00A24AC9" w:rsidRPr="00881B5E" w:rsidTr="00765814">
        <w:trPr>
          <w:trHeight w:val="729"/>
        </w:trPr>
        <w:tc>
          <w:tcPr>
            <w:tcW w:w="5211" w:type="dxa"/>
          </w:tcPr>
          <w:p w:rsidR="00A24AC9" w:rsidRPr="00881B5E" w:rsidRDefault="004930DD" w:rsidP="00765814">
            <w:pPr>
              <w:jc w:val="both"/>
              <w:rPr>
                <w:rFonts w:ascii="Times New Roman" w:hAnsi="Times New Roman" w:cs="Times New Roman"/>
                <w:b/>
                <w:bCs/>
                <w:sz w:val="28"/>
                <w:szCs w:val="28"/>
              </w:rPr>
            </w:pPr>
            <w:r w:rsidRPr="00881B5E">
              <w:rPr>
                <w:rFonts w:ascii="Times New Roman" w:hAnsi="Times New Roman" w:cs="Times New Roman"/>
                <w:b/>
                <w:bCs/>
                <w:sz w:val="28"/>
                <w:szCs w:val="28"/>
              </w:rPr>
              <w:t>Народні</w:t>
            </w:r>
            <w:r w:rsidR="00A24AC9" w:rsidRPr="00881B5E">
              <w:rPr>
                <w:rFonts w:ascii="Times New Roman" w:hAnsi="Times New Roman" w:cs="Times New Roman"/>
                <w:b/>
                <w:bCs/>
                <w:sz w:val="28"/>
                <w:szCs w:val="28"/>
              </w:rPr>
              <w:t xml:space="preserve"> депутат</w:t>
            </w:r>
            <w:r w:rsidRPr="00881B5E">
              <w:rPr>
                <w:rFonts w:ascii="Times New Roman" w:hAnsi="Times New Roman" w:cs="Times New Roman"/>
                <w:b/>
                <w:bCs/>
                <w:sz w:val="28"/>
                <w:szCs w:val="28"/>
              </w:rPr>
              <w:t xml:space="preserve">и </w:t>
            </w:r>
            <w:r w:rsidR="00A24AC9" w:rsidRPr="00881B5E">
              <w:rPr>
                <w:rFonts w:ascii="Times New Roman" w:hAnsi="Times New Roman" w:cs="Times New Roman"/>
                <w:b/>
                <w:bCs/>
                <w:sz w:val="28"/>
                <w:szCs w:val="28"/>
              </w:rPr>
              <w:t xml:space="preserve"> України</w:t>
            </w: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b/>
                <w:bCs/>
                <w:sz w:val="28"/>
                <w:szCs w:val="28"/>
              </w:rPr>
            </w:pPr>
          </w:p>
          <w:p w:rsidR="004930DD" w:rsidRPr="00881B5E" w:rsidRDefault="004930DD" w:rsidP="00765814">
            <w:pPr>
              <w:jc w:val="both"/>
              <w:rPr>
                <w:rFonts w:ascii="Times New Roman" w:hAnsi="Times New Roman" w:cs="Times New Roman"/>
                <w:sz w:val="28"/>
                <w:szCs w:val="28"/>
              </w:rPr>
            </w:pPr>
          </w:p>
        </w:tc>
        <w:tc>
          <w:tcPr>
            <w:tcW w:w="5211" w:type="dxa"/>
          </w:tcPr>
          <w:p w:rsidR="00770FC6" w:rsidRPr="00881B5E" w:rsidRDefault="00770FC6" w:rsidP="00770FC6">
            <w:pPr>
              <w:overflowPunct w:val="0"/>
              <w:autoSpaceDE w:val="0"/>
              <w:autoSpaceDN w:val="0"/>
              <w:adjustRightInd w:val="0"/>
              <w:spacing w:line="240" w:lineRule="atLeast"/>
              <w:jc w:val="right"/>
              <w:rPr>
                <w:rFonts w:ascii="Times New Roman" w:eastAsia="Times New Roman" w:hAnsi="Times New Roman" w:cs="Times New Roman"/>
                <w:sz w:val="28"/>
                <w:szCs w:val="28"/>
                <w:lang w:eastAsia="ru-RU"/>
              </w:rPr>
            </w:pPr>
            <w:r w:rsidRPr="00881B5E">
              <w:rPr>
                <w:rFonts w:ascii="Times New Roman" w:eastAsia="Times New Roman" w:hAnsi="Times New Roman" w:cs="Times New Roman"/>
                <w:b/>
                <w:sz w:val="28"/>
                <w:szCs w:val="28"/>
                <w:lang w:eastAsia="ru-RU"/>
              </w:rPr>
              <w:t>Семінський О.В.(406)</w:t>
            </w:r>
            <w:r w:rsidRPr="00881B5E">
              <w:rPr>
                <w:rFonts w:ascii="Times New Roman" w:eastAsia="Times New Roman" w:hAnsi="Times New Roman" w:cs="Times New Roman"/>
                <w:sz w:val="28"/>
                <w:szCs w:val="28"/>
                <w:lang w:eastAsia="ru-RU"/>
              </w:rPr>
              <w:t xml:space="preserve">    </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Пивоваров Є.П.(376)</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Горобець О.С. (301)</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Жупанин А.В.(016)</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Колєв О.В.(335)</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Юрченко О.М.(412)</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Припутень Д.С.(97)</w:t>
            </w:r>
          </w:p>
          <w:p w:rsidR="00770FC6" w:rsidRPr="00881B5E" w:rsidRDefault="00770FC6" w:rsidP="00770FC6">
            <w:pPr>
              <w:jc w:val="right"/>
              <w:rPr>
                <w:rFonts w:ascii="Times New Roman" w:eastAsia="Times New Roman" w:hAnsi="Times New Roman" w:cs="Times New Roman"/>
                <w:b/>
                <w:bCs/>
                <w:sz w:val="28"/>
                <w:szCs w:val="28"/>
                <w:lang w:eastAsia="ru-RU"/>
              </w:rPr>
            </w:pPr>
            <w:r w:rsidRPr="00881B5E">
              <w:rPr>
                <w:rFonts w:ascii="Times New Roman" w:eastAsia="Times New Roman" w:hAnsi="Times New Roman" w:cs="Times New Roman"/>
                <w:b/>
                <w:bCs/>
                <w:sz w:val="28"/>
                <w:szCs w:val="28"/>
                <w:lang w:eastAsia="ru-RU"/>
              </w:rPr>
              <w:t>Галушко М.Л.(303)</w:t>
            </w:r>
          </w:p>
          <w:p w:rsidR="00770FC6" w:rsidRPr="00881B5E" w:rsidRDefault="00770FC6" w:rsidP="00770FC6">
            <w:pPr>
              <w:jc w:val="right"/>
              <w:rPr>
                <w:rFonts w:ascii="Times New Roman" w:eastAsia="Times New Roman" w:hAnsi="Times New Roman" w:cs="Times New Roman"/>
                <w:b/>
                <w:bCs/>
                <w:sz w:val="28"/>
                <w:szCs w:val="28"/>
                <w:lang w:eastAsia="ru-RU"/>
              </w:rPr>
            </w:pPr>
            <w:proofErr w:type="spellStart"/>
            <w:r w:rsidRPr="00881B5E">
              <w:rPr>
                <w:rFonts w:ascii="Times New Roman" w:eastAsia="Times New Roman" w:hAnsi="Times New Roman" w:cs="Times New Roman"/>
                <w:b/>
                <w:bCs/>
                <w:sz w:val="28"/>
                <w:szCs w:val="28"/>
                <w:lang w:eastAsia="ru-RU"/>
              </w:rPr>
              <w:t>Костюх</w:t>
            </w:r>
            <w:proofErr w:type="spellEnd"/>
            <w:r w:rsidRPr="00881B5E">
              <w:rPr>
                <w:rFonts w:ascii="Times New Roman" w:eastAsia="Times New Roman" w:hAnsi="Times New Roman" w:cs="Times New Roman"/>
                <w:b/>
                <w:bCs/>
                <w:sz w:val="28"/>
                <w:szCs w:val="28"/>
                <w:lang w:eastAsia="ru-RU"/>
              </w:rPr>
              <w:t xml:space="preserve"> А.В.(73)</w:t>
            </w:r>
          </w:p>
          <w:p w:rsidR="00770FC6" w:rsidRPr="00881B5E" w:rsidRDefault="00770FC6" w:rsidP="00770FC6">
            <w:pPr>
              <w:jc w:val="right"/>
              <w:rPr>
                <w:rFonts w:ascii="Times New Roman" w:eastAsia="Times New Roman" w:hAnsi="Times New Roman" w:cs="Times New Roman"/>
                <w:b/>
                <w:bCs/>
                <w:sz w:val="28"/>
                <w:szCs w:val="28"/>
                <w:lang w:eastAsia="ru-RU"/>
              </w:rPr>
            </w:pPr>
          </w:p>
          <w:p w:rsidR="00770FC6" w:rsidRPr="00881B5E" w:rsidRDefault="00770FC6" w:rsidP="00770FC6">
            <w:pPr>
              <w:jc w:val="right"/>
              <w:rPr>
                <w:rFonts w:ascii="Times New Roman" w:eastAsia="Times New Roman" w:hAnsi="Times New Roman" w:cs="Times New Roman"/>
                <w:b/>
                <w:bCs/>
                <w:sz w:val="28"/>
                <w:szCs w:val="28"/>
                <w:lang w:eastAsia="ru-RU"/>
              </w:rPr>
            </w:pPr>
          </w:p>
          <w:p w:rsidR="00770FC6" w:rsidRPr="00881B5E" w:rsidRDefault="00770FC6" w:rsidP="00770FC6">
            <w:pPr>
              <w:rPr>
                <w:rFonts w:ascii="Times New Roman" w:eastAsia="Times New Roman" w:hAnsi="Times New Roman" w:cs="Times New Roman"/>
                <w:b/>
                <w:bCs/>
                <w:sz w:val="28"/>
                <w:szCs w:val="28"/>
                <w:lang w:eastAsia="ru-RU"/>
              </w:rPr>
            </w:pPr>
          </w:p>
          <w:p w:rsidR="00A24AC9" w:rsidRPr="00881B5E" w:rsidRDefault="00A24AC9" w:rsidP="00765814">
            <w:pPr>
              <w:jc w:val="right"/>
              <w:rPr>
                <w:rFonts w:ascii="Times New Roman" w:hAnsi="Times New Roman" w:cs="Times New Roman"/>
                <w:sz w:val="28"/>
                <w:szCs w:val="28"/>
              </w:rPr>
            </w:pPr>
          </w:p>
        </w:tc>
      </w:tr>
      <w:tr w:rsidR="00A24AC9" w:rsidRPr="00881B5E" w:rsidTr="00765814">
        <w:tc>
          <w:tcPr>
            <w:tcW w:w="5211" w:type="dxa"/>
          </w:tcPr>
          <w:p w:rsidR="00A24AC9" w:rsidRPr="00881B5E" w:rsidRDefault="00A24AC9" w:rsidP="00765814">
            <w:pPr>
              <w:jc w:val="both"/>
              <w:rPr>
                <w:rFonts w:ascii="Times New Roman" w:hAnsi="Times New Roman" w:cs="Times New Roman"/>
                <w:sz w:val="28"/>
                <w:szCs w:val="28"/>
              </w:rPr>
            </w:pPr>
          </w:p>
        </w:tc>
        <w:tc>
          <w:tcPr>
            <w:tcW w:w="5211" w:type="dxa"/>
          </w:tcPr>
          <w:p w:rsidR="00A24AC9" w:rsidRPr="00881B5E" w:rsidRDefault="00A24AC9" w:rsidP="00765814">
            <w:pPr>
              <w:jc w:val="both"/>
              <w:rPr>
                <w:rFonts w:ascii="Times New Roman" w:hAnsi="Times New Roman" w:cs="Times New Roman"/>
                <w:sz w:val="28"/>
                <w:szCs w:val="28"/>
              </w:rPr>
            </w:pPr>
          </w:p>
        </w:tc>
      </w:tr>
    </w:tbl>
    <w:p w:rsidR="00A24AC9" w:rsidRPr="00881B5E" w:rsidRDefault="00A24AC9" w:rsidP="00A24AC9">
      <w:pPr>
        <w:shd w:val="clear" w:color="auto" w:fill="FFFFFF"/>
        <w:tabs>
          <w:tab w:val="left" w:pos="-3544"/>
          <w:tab w:val="left" w:pos="-3402"/>
          <w:tab w:val="left" w:pos="284"/>
        </w:tabs>
        <w:spacing w:after="0" w:line="240" w:lineRule="auto"/>
        <w:jc w:val="both"/>
        <w:textAlignment w:val="baseline"/>
        <w:rPr>
          <w:rFonts w:ascii="Times New Roman" w:hAnsi="Times New Roman" w:cs="Times New Roman"/>
          <w:sz w:val="28"/>
          <w:szCs w:val="28"/>
        </w:rPr>
      </w:pPr>
      <w:r w:rsidRPr="00881B5E">
        <w:rPr>
          <w:rFonts w:ascii="Times New Roman" w:hAnsi="Times New Roman" w:cs="Times New Roman"/>
          <w:sz w:val="28"/>
          <w:szCs w:val="28"/>
        </w:rPr>
        <w:t>___ _____________2020 р.</w:t>
      </w:r>
    </w:p>
    <w:p w:rsidR="00EB7E65" w:rsidRPr="00881B5E" w:rsidRDefault="00EB7E65" w:rsidP="003D6180">
      <w:pPr>
        <w:pStyle w:val="HTML"/>
        <w:jc w:val="center"/>
        <w:rPr>
          <w:rFonts w:ascii="Times New Roman" w:hAnsi="Times New Roman" w:cs="Times New Roman"/>
          <w:b/>
          <w:sz w:val="28"/>
          <w:szCs w:val="28"/>
          <w:lang w:val="uk-UA" w:eastAsia="uk-UA"/>
        </w:rPr>
      </w:pPr>
    </w:p>
    <w:p w:rsidR="00EB7E65" w:rsidRPr="00881B5E" w:rsidRDefault="00EB7E65" w:rsidP="00F63C2F">
      <w:pPr>
        <w:rPr>
          <w:rFonts w:ascii="Times New Roman" w:eastAsia="Times New Roman" w:hAnsi="Times New Roman" w:cs="Times New Roman"/>
          <w:b/>
          <w:color w:val="000000"/>
          <w:sz w:val="28"/>
          <w:szCs w:val="28"/>
          <w:lang w:eastAsia="uk-UA"/>
        </w:rPr>
      </w:pPr>
    </w:p>
    <w:sectPr w:rsidR="00EB7E65" w:rsidRPr="00881B5E" w:rsidSect="00256CBF">
      <w:headerReference w:type="default" r:id="rId8"/>
      <w:pgSz w:w="11906" w:h="16838"/>
      <w:pgMar w:top="568" w:right="566" w:bottom="426"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D3B" w:rsidRDefault="00ED2D3B" w:rsidP="001042B1">
      <w:pPr>
        <w:spacing w:after="0" w:line="240" w:lineRule="auto"/>
      </w:pPr>
      <w:r>
        <w:separator/>
      </w:r>
    </w:p>
  </w:endnote>
  <w:endnote w:type="continuationSeparator" w:id="0">
    <w:p w:rsidR="00ED2D3B" w:rsidRDefault="00ED2D3B" w:rsidP="00104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Cambria">
    <w:altName w:val="Palatino Linotype"/>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D3B" w:rsidRDefault="00ED2D3B" w:rsidP="001042B1">
      <w:pPr>
        <w:spacing w:after="0" w:line="240" w:lineRule="auto"/>
      </w:pPr>
      <w:r>
        <w:separator/>
      </w:r>
    </w:p>
  </w:footnote>
  <w:footnote w:type="continuationSeparator" w:id="0">
    <w:p w:rsidR="00ED2D3B" w:rsidRDefault="00ED2D3B" w:rsidP="00104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515956"/>
      <w:docPartObj>
        <w:docPartGallery w:val="Page Numbers (Top of Page)"/>
        <w:docPartUnique/>
      </w:docPartObj>
    </w:sdtPr>
    <w:sdtEndPr>
      <w:rPr>
        <w:noProof/>
      </w:rPr>
    </w:sdtEndPr>
    <w:sdtContent>
      <w:p w:rsidR="00006832" w:rsidRDefault="009D0C95">
        <w:pPr>
          <w:pStyle w:val="a5"/>
          <w:jc w:val="center"/>
        </w:pPr>
        <w:r>
          <w:fldChar w:fldCharType="begin"/>
        </w:r>
        <w:r w:rsidR="00006832">
          <w:instrText xml:space="preserve"> PAGE   \* MERGEFORMAT </w:instrText>
        </w:r>
        <w:r>
          <w:fldChar w:fldCharType="separate"/>
        </w:r>
        <w:r w:rsidR="00881B5E">
          <w:rPr>
            <w:noProof/>
          </w:rPr>
          <w:t>7</w:t>
        </w:r>
        <w:r>
          <w:rPr>
            <w:noProof/>
          </w:rPr>
          <w:fldChar w:fldCharType="end"/>
        </w:r>
      </w:p>
    </w:sdtContent>
  </w:sdt>
  <w:p w:rsidR="00C03107" w:rsidRDefault="00C0310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438F9"/>
    <w:multiLevelType w:val="hybridMultilevel"/>
    <w:tmpl w:val="CB3440D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abstractNum w:abstractNumId="1" w15:restartNumberingAfterBreak="0">
    <w:nsid w:val="0D5E0197"/>
    <w:multiLevelType w:val="hybridMultilevel"/>
    <w:tmpl w:val="E58E171C"/>
    <w:lvl w:ilvl="0" w:tplc="FEFCC0B8">
      <w:start w:val="1"/>
      <w:numFmt w:val="decimal"/>
      <w:lvlText w:val="%1."/>
      <w:lvlJc w:val="left"/>
      <w:pPr>
        <w:ind w:left="1211" w:hanging="360"/>
      </w:pPr>
      <w:rPr>
        <w:rFonts w:eastAsia="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FC1124F"/>
    <w:multiLevelType w:val="multilevel"/>
    <w:tmpl w:val="41EA2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24ED0"/>
    <w:multiLevelType w:val="multilevel"/>
    <w:tmpl w:val="41EA2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7B3263"/>
    <w:multiLevelType w:val="hybridMultilevel"/>
    <w:tmpl w:val="C3B0D05E"/>
    <w:lvl w:ilvl="0" w:tplc="51020F5C">
      <w:start w:val="7"/>
      <w:numFmt w:val="bullet"/>
      <w:lvlText w:val="-"/>
      <w:lvlJc w:val="left"/>
      <w:pPr>
        <w:ind w:left="1068" w:hanging="360"/>
      </w:pPr>
      <w:rPr>
        <w:rFonts w:ascii="Times New Roman" w:eastAsiaTheme="minorHAnsi" w:hAnsi="Times New Roman" w:cs="Times New Roman" w:hint="default"/>
        <w:color w:val="auto"/>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162C56CC"/>
    <w:multiLevelType w:val="hybridMultilevel"/>
    <w:tmpl w:val="E58E171C"/>
    <w:lvl w:ilvl="0" w:tplc="FEFCC0B8">
      <w:start w:val="1"/>
      <w:numFmt w:val="decimal"/>
      <w:lvlText w:val="%1."/>
      <w:lvlJc w:val="left"/>
      <w:pPr>
        <w:ind w:left="1211" w:hanging="360"/>
      </w:pPr>
      <w:rPr>
        <w:rFonts w:eastAsia="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8314471"/>
    <w:multiLevelType w:val="hybridMultilevel"/>
    <w:tmpl w:val="FE5A8F14"/>
    <w:lvl w:ilvl="0" w:tplc="714A8820">
      <w:start w:val="8"/>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19340429"/>
    <w:multiLevelType w:val="hybridMultilevel"/>
    <w:tmpl w:val="E76CB064"/>
    <w:lvl w:ilvl="0" w:tplc="403CBD18">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3552D46"/>
    <w:multiLevelType w:val="hybridMultilevel"/>
    <w:tmpl w:val="0D8E4E6C"/>
    <w:lvl w:ilvl="0" w:tplc="D400ABF6">
      <w:start w:val="1"/>
      <w:numFmt w:val="decimal"/>
      <w:lvlText w:val="%1)"/>
      <w:lvlJc w:val="left"/>
      <w:pPr>
        <w:ind w:left="1069" w:hanging="360"/>
      </w:pPr>
      <w:rPr>
        <w:rFonts w:ascii="Times New Roman" w:eastAsia="Times New Roman" w:hAnsi="Times New Roman" w:cs="Times New Roman"/>
        <w:color w:val="000000"/>
        <w:sz w:val="27"/>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CF32954"/>
    <w:multiLevelType w:val="hybridMultilevel"/>
    <w:tmpl w:val="E58E171C"/>
    <w:lvl w:ilvl="0" w:tplc="FEFCC0B8">
      <w:start w:val="1"/>
      <w:numFmt w:val="decimal"/>
      <w:lvlText w:val="%1."/>
      <w:lvlJc w:val="left"/>
      <w:pPr>
        <w:ind w:left="1495" w:hanging="360"/>
      </w:pPr>
      <w:rPr>
        <w:rFonts w:eastAsia="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ED026CB"/>
    <w:multiLevelType w:val="multilevel"/>
    <w:tmpl w:val="41EA2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5464F1"/>
    <w:multiLevelType w:val="hybridMultilevel"/>
    <w:tmpl w:val="86783E1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30515EF5"/>
    <w:multiLevelType w:val="hybridMultilevel"/>
    <w:tmpl w:val="99EC871A"/>
    <w:lvl w:ilvl="0" w:tplc="BC26AC26">
      <w:start w:val="3"/>
      <w:numFmt w:val="bullet"/>
      <w:lvlText w:val="-"/>
      <w:lvlJc w:val="left"/>
      <w:pPr>
        <w:ind w:left="1789" w:hanging="360"/>
      </w:pPr>
      <w:rPr>
        <w:rFonts w:ascii="Times New Roman" w:eastAsiaTheme="minorHAnsi"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13" w15:restartNumberingAfterBreak="0">
    <w:nsid w:val="33127D97"/>
    <w:multiLevelType w:val="hybridMultilevel"/>
    <w:tmpl w:val="85D82E3E"/>
    <w:lvl w:ilvl="0" w:tplc="810E7A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3C1414A9"/>
    <w:multiLevelType w:val="hybridMultilevel"/>
    <w:tmpl w:val="DC5A1F36"/>
    <w:lvl w:ilvl="0" w:tplc="A416623A">
      <w:start w:val="1"/>
      <w:numFmt w:val="decimal"/>
      <w:lvlText w:val="%1)"/>
      <w:lvlJc w:val="left"/>
      <w:pPr>
        <w:ind w:left="644" w:hanging="360"/>
      </w:pPr>
      <w:rPr>
        <w:rFonts w:hint="default"/>
        <w:i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5" w15:restartNumberingAfterBreak="0">
    <w:nsid w:val="4CFF1611"/>
    <w:multiLevelType w:val="hybridMultilevel"/>
    <w:tmpl w:val="A3825FA2"/>
    <w:lvl w:ilvl="0" w:tplc="6880765C">
      <w:start w:val="1"/>
      <w:numFmt w:val="decimal"/>
      <w:lvlText w:val="%1."/>
      <w:lvlJc w:val="left"/>
      <w:pPr>
        <w:ind w:left="1070" w:hanging="360"/>
      </w:pPr>
      <w:rPr>
        <w:rFonts w:hint="default"/>
        <w:b/>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D877292"/>
    <w:multiLevelType w:val="hybridMultilevel"/>
    <w:tmpl w:val="70085E04"/>
    <w:lvl w:ilvl="0" w:tplc="F244BEE8">
      <w:start w:val="5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42E1E4C"/>
    <w:multiLevelType w:val="hybridMultilevel"/>
    <w:tmpl w:val="49A81A8A"/>
    <w:lvl w:ilvl="0" w:tplc="04220001">
      <w:start w:val="1"/>
      <w:numFmt w:val="bullet"/>
      <w:lvlText w:val=""/>
      <w:lvlJc w:val="left"/>
      <w:pPr>
        <w:ind w:left="1178" w:hanging="360"/>
      </w:pPr>
      <w:rPr>
        <w:rFonts w:ascii="Symbol" w:hAnsi="Symbol" w:hint="default"/>
      </w:rPr>
    </w:lvl>
    <w:lvl w:ilvl="1" w:tplc="04220003" w:tentative="1">
      <w:start w:val="1"/>
      <w:numFmt w:val="bullet"/>
      <w:lvlText w:val="o"/>
      <w:lvlJc w:val="left"/>
      <w:pPr>
        <w:ind w:left="1898" w:hanging="360"/>
      </w:pPr>
      <w:rPr>
        <w:rFonts w:ascii="Courier New" w:hAnsi="Courier New" w:cs="Courier New" w:hint="default"/>
      </w:rPr>
    </w:lvl>
    <w:lvl w:ilvl="2" w:tplc="04220005" w:tentative="1">
      <w:start w:val="1"/>
      <w:numFmt w:val="bullet"/>
      <w:lvlText w:val=""/>
      <w:lvlJc w:val="left"/>
      <w:pPr>
        <w:ind w:left="2618" w:hanging="360"/>
      </w:pPr>
      <w:rPr>
        <w:rFonts w:ascii="Wingdings" w:hAnsi="Wingdings" w:hint="default"/>
      </w:rPr>
    </w:lvl>
    <w:lvl w:ilvl="3" w:tplc="04220001" w:tentative="1">
      <w:start w:val="1"/>
      <w:numFmt w:val="bullet"/>
      <w:lvlText w:val=""/>
      <w:lvlJc w:val="left"/>
      <w:pPr>
        <w:ind w:left="3338" w:hanging="360"/>
      </w:pPr>
      <w:rPr>
        <w:rFonts w:ascii="Symbol" w:hAnsi="Symbol" w:hint="default"/>
      </w:rPr>
    </w:lvl>
    <w:lvl w:ilvl="4" w:tplc="04220003" w:tentative="1">
      <w:start w:val="1"/>
      <w:numFmt w:val="bullet"/>
      <w:lvlText w:val="o"/>
      <w:lvlJc w:val="left"/>
      <w:pPr>
        <w:ind w:left="4058" w:hanging="360"/>
      </w:pPr>
      <w:rPr>
        <w:rFonts w:ascii="Courier New" w:hAnsi="Courier New" w:cs="Courier New" w:hint="default"/>
      </w:rPr>
    </w:lvl>
    <w:lvl w:ilvl="5" w:tplc="04220005" w:tentative="1">
      <w:start w:val="1"/>
      <w:numFmt w:val="bullet"/>
      <w:lvlText w:val=""/>
      <w:lvlJc w:val="left"/>
      <w:pPr>
        <w:ind w:left="4778" w:hanging="360"/>
      </w:pPr>
      <w:rPr>
        <w:rFonts w:ascii="Wingdings" w:hAnsi="Wingdings" w:hint="default"/>
      </w:rPr>
    </w:lvl>
    <w:lvl w:ilvl="6" w:tplc="04220001" w:tentative="1">
      <w:start w:val="1"/>
      <w:numFmt w:val="bullet"/>
      <w:lvlText w:val=""/>
      <w:lvlJc w:val="left"/>
      <w:pPr>
        <w:ind w:left="5498" w:hanging="360"/>
      </w:pPr>
      <w:rPr>
        <w:rFonts w:ascii="Symbol" w:hAnsi="Symbol" w:hint="default"/>
      </w:rPr>
    </w:lvl>
    <w:lvl w:ilvl="7" w:tplc="04220003" w:tentative="1">
      <w:start w:val="1"/>
      <w:numFmt w:val="bullet"/>
      <w:lvlText w:val="o"/>
      <w:lvlJc w:val="left"/>
      <w:pPr>
        <w:ind w:left="6218" w:hanging="360"/>
      </w:pPr>
      <w:rPr>
        <w:rFonts w:ascii="Courier New" w:hAnsi="Courier New" w:cs="Courier New" w:hint="default"/>
      </w:rPr>
    </w:lvl>
    <w:lvl w:ilvl="8" w:tplc="04220005" w:tentative="1">
      <w:start w:val="1"/>
      <w:numFmt w:val="bullet"/>
      <w:lvlText w:val=""/>
      <w:lvlJc w:val="left"/>
      <w:pPr>
        <w:ind w:left="6938" w:hanging="360"/>
      </w:pPr>
      <w:rPr>
        <w:rFonts w:ascii="Wingdings" w:hAnsi="Wingdings" w:hint="default"/>
      </w:rPr>
    </w:lvl>
  </w:abstractNum>
  <w:abstractNum w:abstractNumId="18" w15:restartNumberingAfterBreak="0">
    <w:nsid w:val="5A1F1D7C"/>
    <w:multiLevelType w:val="hybridMultilevel"/>
    <w:tmpl w:val="A3825FA2"/>
    <w:lvl w:ilvl="0" w:tplc="6880765C">
      <w:start w:val="1"/>
      <w:numFmt w:val="decimal"/>
      <w:lvlText w:val="%1."/>
      <w:lvlJc w:val="left"/>
      <w:pPr>
        <w:ind w:left="1070" w:hanging="360"/>
      </w:pPr>
      <w:rPr>
        <w:rFonts w:hint="default"/>
        <w:b/>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5D223B8F"/>
    <w:multiLevelType w:val="hybridMultilevel"/>
    <w:tmpl w:val="E58E171C"/>
    <w:lvl w:ilvl="0" w:tplc="FEFCC0B8">
      <w:start w:val="1"/>
      <w:numFmt w:val="decimal"/>
      <w:lvlText w:val="%1."/>
      <w:lvlJc w:val="left"/>
      <w:pPr>
        <w:ind w:left="1495" w:hanging="360"/>
      </w:pPr>
      <w:rPr>
        <w:rFonts w:eastAsia="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9D1891"/>
    <w:multiLevelType w:val="hybridMultilevel"/>
    <w:tmpl w:val="A3825FA2"/>
    <w:lvl w:ilvl="0" w:tplc="6880765C">
      <w:start w:val="1"/>
      <w:numFmt w:val="decimal"/>
      <w:lvlText w:val="%1."/>
      <w:lvlJc w:val="left"/>
      <w:pPr>
        <w:ind w:left="1070" w:hanging="360"/>
      </w:pPr>
      <w:rPr>
        <w:rFonts w:hint="default"/>
        <w:b/>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5F9F264E"/>
    <w:multiLevelType w:val="hybridMultilevel"/>
    <w:tmpl w:val="6ED8D08A"/>
    <w:lvl w:ilvl="0" w:tplc="ADDC53BA">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15:restartNumberingAfterBreak="0">
    <w:nsid w:val="7088686E"/>
    <w:multiLevelType w:val="hybridMultilevel"/>
    <w:tmpl w:val="A6CC68B0"/>
    <w:lvl w:ilvl="0" w:tplc="164A790E">
      <w:start w:val="7"/>
      <w:numFmt w:val="bullet"/>
      <w:lvlText w:val="-"/>
      <w:lvlJc w:val="left"/>
      <w:pPr>
        <w:ind w:left="1855" w:hanging="360"/>
      </w:pPr>
      <w:rPr>
        <w:rFonts w:ascii="Calibri" w:eastAsiaTheme="minorHAnsi" w:hAnsi="Calibri" w:cstheme="minorBidi" w:hint="default"/>
        <w:color w:val="auto"/>
      </w:rPr>
    </w:lvl>
    <w:lvl w:ilvl="1" w:tplc="04220003" w:tentative="1">
      <w:start w:val="1"/>
      <w:numFmt w:val="bullet"/>
      <w:lvlText w:val="o"/>
      <w:lvlJc w:val="left"/>
      <w:pPr>
        <w:ind w:left="2575" w:hanging="360"/>
      </w:pPr>
      <w:rPr>
        <w:rFonts w:ascii="Courier New" w:hAnsi="Courier New" w:cs="Courier New" w:hint="default"/>
      </w:rPr>
    </w:lvl>
    <w:lvl w:ilvl="2" w:tplc="04220005" w:tentative="1">
      <w:start w:val="1"/>
      <w:numFmt w:val="bullet"/>
      <w:lvlText w:val=""/>
      <w:lvlJc w:val="left"/>
      <w:pPr>
        <w:ind w:left="3295" w:hanging="360"/>
      </w:pPr>
      <w:rPr>
        <w:rFonts w:ascii="Wingdings" w:hAnsi="Wingdings" w:hint="default"/>
      </w:rPr>
    </w:lvl>
    <w:lvl w:ilvl="3" w:tplc="04220001" w:tentative="1">
      <w:start w:val="1"/>
      <w:numFmt w:val="bullet"/>
      <w:lvlText w:val=""/>
      <w:lvlJc w:val="left"/>
      <w:pPr>
        <w:ind w:left="4015" w:hanging="360"/>
      </w:pPr>
      <w:rPr>
        <w:rFonts w:ascii="Symbol" w:hAnsi="Symbol" w:hint="default"/>
      </w:rPr>
    </w:lvl>
    <w:lvl w:ilvl="4" w:tplc="04220003" w:tentative="1">
      <w:start w:val="1"/>
      <w:numFmt w:val="bullet"/>
      <w:lvlText w:val="o"/>
      <w:lvlJc w:val="left"/>
      <w:pPr>
        <w:ind w:left="4735" w:hanging="360"/>
      </w:pPr>
      <w:rPr>
        <w:rFonts w:ascii="Courier New" w:hAnsi="Courier New" w:cs="Courier New" w:hint="default"/>
      </w:rPr>
    </w:lvl>
    <w:lvl w:ilvl="5" w:tplc="04220005" w:tentative="1">
      <w:start w:val="1"/>
      <w:numFmt w:val="bullet"/>
      <w:lvlText w:val=""/>
      <w:lvlJc w:val="left"/>
      <w:pPr>
        <w:ind w:left="5455" w:hanging="360"/>
      </w:pPr>
      <w:rPr>
        <w:rFonts w:ascii="Wingdings" w:hAnsi="Wingdings" w:hint="default"/>
      </w:rPr>
    </w:lvl>
    <w:lvl w:ilvl="6" w:tplc="04220001" w:tentative="1">
      <w:start w:val="1"/>
      <w:numFmt w:val="bullet"/>
      <w:lvlText w:val=""/>
      <w:lvlJc w:val="left"/>
      <w:pPr>
        <w:ind w:left="6175" w:hanging="360"/>
      </w:pPr>
      <w:rPr>
        <w:rFonts w:ascii="Symbol" w:hAnsi="Symbol" w:hint="default"/>
      </w:rPr>
    </w:lvl>
    <w:lvl w:ilvl="7" w:tplc="04220003" w:tentative="1">
      <w:start w:val="1"/>
      <w:numFmt w:val="bullet"/>
      <w:lvlText w:val="o"/>
      <w:lvlJc w:val="left"/>
      <w:pPr>
        <w:ind w:left="6895" w:hanging="360"/>
      </w:pPr>
      <w:rPr>
        <w:rFonts w:ascii="Courier New" w:hAnsi="Courier New" w:cs="Courier New" w:hint="default"/>
      </w:rPr>
    </w:lvl>
    <w:lvl w:ilvl="8" w:tplc="04220005" w:tentative="1">
      <w:start w:val="1"/>
      <w:numFmt w:val="bullet"/>
      <w:lvlText w:val=""/>
      <w:lvlJc w:val="left"/>
      <w:pPr>
        <w:ind w:left="7615" w:hanging="360"/>
      </w:pPr>
      <w:rPr>
        <w:rFonts w:ascii="Wingdings" w:hAnsi="Wingdings" w:hint="default"/>
      </w:rPr>
    </w:lvl>
  </w:abstractNum>
  <w:abstractNum w:abstractNumId="23" w15:restartNumberingAfterBreak="0">
    <w:nsid w:val="7BC87314"/>
    <w:multiLevelType w:val="hybridMultilevel"/>
    <w:tmpl w:val="2A7EA40C"/>
    <w:lvl w:ilvl="0" w:tplc="34109060">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15:restartNumberingAfterBreak="0">
    <w:nsid w:val="7E3D4198"/>
    <w:multiLevelType w:val="hybridMultilevel"/>
    <w:tmpl w:val="DB0CDF66"/>
    <w:lvl w:ilvl="0" w:tplc="2668AB2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24"/>
  </w:num>
  <w:num w:numId="3">
    <w:abstractNumId w:val="8"/>
  </w:num>
  <w:num w:numId="4">
    <w:abstractNumId w:val="15"/>
  </w:num>
  <w:num w:numId="5">
    <w:abstractNumId w:val="18"/>
  </w:num>
  <w:num w:numId="6">
    <w:abstractNumId w:val="9"/>
  </w:num>
  <w:num w:numId="7">
    <w:abstractNumId w:val="1"/>
  </w:num>
  <w:num w:numId="8">
    <w:abstractNumId w:val="5"/>
  </w:num>
  <w:num w:numId="9">
    <w:abstractNumId w:val="6"/>
  </w:num>
  <w:num w:numId="10">
    <w:abstractNumId w:val="17"/>
  </w:num>
  <w:num w:numId="11">
    <w:abstractNumId w:val="23"/>
  </w:num>
  <w:num w:numId="12">
    <w:abstractNumId w:val="2"/>
  </w:num>
  <w:num w:numId="13">
    <w:abstractNumId w:val="3"/>
  </w:num>
  <w:num w:numId="14">
    <w:abstractNumId w:val="10"/>
  </w:num>
  <w:num w:numId="15">
    <w:abstractNumId w:val="16"/>
  </w:num>
  <w:num w:numId="16">
    <w:abstractNumId w:val="0"/>
  </w:num>
  <w:num w:numId="17">
    <w:abstractNumId w:val="22"/>
  </w:num>
  <w:num w:numId="18">
    <w:abstractNumId w:val="4"/>
  </w:num>
  <w:num w:numId="19">
    <w:abstractNumId w:val="13"/>
  </w:num>
  <w:num w:numId="20">
    <w:abstractNumId w:val="7"/>
  </w:num>
  <w:num w:numId="21">
    <w:abstractNumId w:val="19"/>
  </w:num>
  <w:num w:numId="22">
    <w:abstractNumId w:val="14"/>
  </w:num>
  <w:num w:numId="23">
    <w:abstractNumId w:val="11"/>
  </w:num>
  <w:num w:numId="24">
    <w:abstractNumId w:val="2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1DC"/>
    <w:rsid w:val="0000173F"/>
    <w:rsid w:val="00006832"/>
    <w:rsid w:val="00013B2F"/>
    <w:rsid w:val="000236AE"/>
    <w:rsid w:val="00031AF3"/>
    <w:rsid w:val="0004257B"/>
    <w:rsid w:val="00043BEB"/>
    <w:rsid w:val="00046F86"/>
    <w:rsid w:val="00047743"/>
    <w:rsid w:val="000606BE"/>
    <w:rsid w:val="000779FD"/>
    <w:rsid w:val="00080CE0"/>
    <w:rsid w:val="00081682"/>
    <w:rsid w:val="00085CCA"/>
    <w:rsid w:val="00097C02"/>
    <w:rsid w:val="000A5919"/>
    <w:rsid w:val="000A74A0"/>
    <w:rsid w:val="000B1BE7"/>
    <w:rsid w:val="000C797A"/>
    <w:rsid w:val="000D6481"/>
    <w:rsid w:val="000E1CEC"/>
    <w:rsid w:val="000F4920"/>
    <w:rsid w:val="000F53FD"/>
    <w:rsid w:val="00101ADA"/>
    <w:rsid w:val="001042B1"/>
    <w:rsid w:val="00110DE3"/>
    <w:rsid w:val="00122D04"/>
    <w:rsid w:val="00130307"/>
    <w:rsid w:val="001361B2"/>
    <w:rsid w:val="00137B76"/>
    <w:rsid w:val="00143E84"/>
    <w:rsid w:val="00153B4D"/>
    <w:rsid w:val="00157949"/>
    <w:rsid w:val="00177C5F"/>
    <w:rsid w:val="00197F93"/>
    <w:rsid w:val="001B05A8"/>
    <w:rsid w:val="001B4FFB"/>
    <w:rsid w:val="001C023D"/>
    <w:rsid w:val="001C2D95"/>
    <w:rsid w:val="001C3126"/>
    <w:rsid w:val="001C79D0"/>
    <w:rsid w:val="001E0727"/>
    <w:rsid w:val="001E405C"/>
    <w:rsid w:val="001E7CD3"/>
    <w:rsid w:val="001F11DC"/>
    <w:rsid w:val="001F3E1B"/>
    <w:rsid w:val="002154AD"/>
    <w:rsid w:val="002248A2"/>
    <w:rsid w:val="00227048"/>
    <w:rsid w:val="00227067"/>
    <w:rsid w:val="0022760B"/>
    <w:rsid w:val="00237D8D"/>
    <w:rsid w:val="00241830"/>
    <w:rsid w:val="00247CA9"/>
    <w:rsid w:val="00252198"/>
    <w:rsid w:val="0025266B"/>
    <w:rsid w:val="00253823"/>
    <w:rsid w:val="00254B69"/>
    <w:rsid w:val="00254B8B"/>
    <w:rsid w:val="00256CBF"/>
    <w:rsid w:val="00267B3D"/>
    <w:rsid w:val="00275EC6"/>
    <w:rsid w:val="00280E4B"/>
    <w:rsid w:val="00291CC8"/>
    <w:rsid w:val="00293B40"/>
    <w:rsid w:val="00296EC9"/>
    <w:rsid w:val="002B5BD0"/>
    <w:rsid w:val="002B7CA6"/>
    <w:rsid w:val="002D2470"/>
    <w:rsid w:val="002D456C"/>
    <w:rsid w:val="002D69D0"/>
    <w:rsid w:val="002E3005"/>
    <w:rsid w:val="002E505D"/>
    <w:rsid w:val="002F32EF"/>
    <w:rsid w:val="002F3C3F"/>
    <w:rsid w:val="002F5637"/>
    <w:rsid w:val="003006FC"/>
    <w:rsid w:val="00313957"/>
    <w:rsid w:val="00317F63"/>
    <w:rsid w:val="0033196B"/>
    <w:rsid w:val="00346166"/>
    <w:rsid w:val="00350AD9"/>
    <w:rsid w:val="00350C7B"/>
    <w:rsid w:val="003526BA"/>
    <w:rsid w:val="00360FA4"/>
    <w:rsid w:val="003618FD"/>
    <w:rsid w:val="00361DE4"/>
    <w:rsid w:val="00362812"/>
    <w:rsid w:val="00363CE3"/>
    <w:rsid w:val="00372DF3"/>
    <w:rsid w:val="00387ADD"/>
    <w:rsid w:val="0039203E"/>
    <w:rsid w:val="00396428"/>
    <w:rsid w:val="003A107B"/>
    <w:rsid w:val="003A2FA4"/>
    <w:rsid w:val="003A7089"/>
    <w:rsid w:val="003D6180"/>
    <w:rsid w:val="003F19A4"/>
    <w:rsid w:val="00403399"/>
    <w:rsid w:val="00411FFC"/>
    <w:rsid w:val="00421F1E"/>
    <w:rsid w:val="00424CEB"/>
    <w:rsid w:val="00436556"/>
    <w:rsid w:val="004443C7"/>
    <w:rsid w:val="0044526F"/>
    <w:rsid w:val="004459FB"/>
    <w:rsid w:val="00452D40"/>
    <w:rsid w:val="00456325"/>
    <w:rsid w:val="00456D8E"/>
    <w:rsid w:val="00473471"/>
    <w:rsid w:val="00480328"/>
    <w:rsid w:val="004912B7"/>
    <w:rsid w:val="00491938"/>
    <w:rsid w:val="004930DD"/>
    <w:rsid w:val="004A3C27"/>
    <w:rsid w:val="004A4305"/>
    <w:rsid w:val="004C1C9E"/>
    <w:rsid w:val="004D1DB4"/>
    <w:rsid w:val="004D6A99"/>
    <w:rsid w:val="004D73D8"/>
    <w:rsid w:val="004D76D6"/>
    <w:rsid w:val="004F176A"/>
    <w:rsid w:val="004F1FF0"/>
    <w:rsid w:val="004F3205"/>
    <w:rsid w:val="004F57D4"/>
    <w:rsid w:val="00502B85"/>
    <w:rsid w:val="00517241"/>
    <w:rsid w:val="00530B07"/>
    <w:rsid w:val="00531107"/>
    <w:rsid w:val="00553E60"/>
    <w:rsid w:val="00554B75"/>
    <w:rsid w:val="00567C65"/>
    <w:rsid w:val="00570D0F"/>
    <w:rsid w:val="00585447"/>
    <w:rsid w:val="005A605F"/>
    <w:rsid w:val="005A77DC"/>
    <w:rsid w:val="005B222A"/>
    <w:rsid w:val="005C0562"/>
    <w:rsid w:val="005D21F1"/>
    <w:rsid w:val="005D3783"/>
    <w:rsid w:val="005D6595"/>
    <w:rsid w:val="005F3557"/>
    <w:rsid w:val="005F37C1"/>
    <w:rsid w:val="006061E0"/>
    <w:rsid w:val="00611B92"/>
    <w:rsid w:val="0062194D"/>
    <w:rsid w:val="00633051"/>
    <w:rsid w:val="0064200E"/>
    <w:rsid w:val="006425DB"/>
    <w:rsid w:val="00647C8A"/>
    <w:rsid w:val="006568BB"/>
    <w:rsid w:val="0066739A"/>
    <w:rsid w:val="00680548"/>
    <w:rsid w:val="0069126A"/>
    <w:rsid w:val="006944C8"/>
    <w:rsid w:val="00696810"/>
    <w:rsid w:val="006B6236"/>
    <w:rsid w:val="006C0A5A"/>
    <w:rsid w:val="006C0E0F"/>
    <w:rsid w:val="006C450D"/>
    <w:rsid w:val="006D406E"/>
    <w:rsid w:val="006E4935"/>
    <w:rsid w:val="006F2B77"/>
    <w:rsid w:val="007266B7"/>
    <w:rsid w:val="007319ED"/>
    <w:rsid w:val="00744626"/>
    <w:rsid w:val="0074585E"/>
    <w:rsid w:val="00765814"/>
    <w:rsid w:val="0077056D"/>
    <w:rsid w:val="00770FC6"/>
    <w:rsid w:val="00782663"/>
    <w:rsid w:val="00790AAD"/>
    <w:rsid w:val="00792D23"/>
    <w:rsid w:val="007A446B"/>
    <w:rsid w:val="007A55AA"/>
    <w:rsid w:val="007B5533"/>
    <w:rsid w:val="007E2F06"/>
    <w:rsid w:val="007E4F2E"/>
    <w:rsid w:val="007E4F85"/>
    <w:rsid w:val="007E708F"/>
    <w:rsid w:val="007F4567"/>
    <w:rsid w:val="007F7A14"/>
    <w:rsid w:val="00800151"/>
    <w:rsid w:val="00803F7F"/>
    <w:rsid w:val="00807346"/>
    <w:rsid w:val="008218A3"/>
    <w:rsid w:val="00830292"/>
    <w:rsid w:val="00831E86"/>
    <w:rsid w:val="00840C12"/>
    <w:rsid w:val="0084127A"/>
    <w:rsid w:val="008549BF"/>
    <w:rsid w:val="008550F0"/>
    <w:rsid w:val="00856C4D"/>
    <w:rsid w:val="008763DD"/>
    <w:rsid w:val="00881B5E"/>
    <w:rsid w:val="00885EEA"/>
    <w:rsid w:val="0089084E"/>
    <w:rsid w:val="00891588"/>
    <w:rsid w:val="0089730F"/>
    <w:rsid w:val="008A759E"/>
    <w:rsid w:val="008D3E88"/>
    <w:rsid w:val="008E77B2"/>
    <w:rsid w:val="008F1C47"/>
    <w:rsid w:val="00901BE4"/>
    <w:rsid w:val="00910E9B"/>
    <w:rsid w:val="00912CB3"/>
    <w:rsid w:val="0091377E"/>
    <w:rsid w:val="009303C8"/>
    <w:rsid w:val="00931E11"/>
    <w:rsid w:val="00935AB7"/>
    <w:rsid w:val="00946611"/>
    <w:rsid w:val="00947661"/>
    <w:rsid w:val="00966DA6"/>
    <w:rsid w:val="009808BF"/>
    <w:rsid w:val="00982A91"/>
    <w:rsid w:val="00983BE2"/>
    <w:rsid w:val="00987AC6"/>
    <w:rsid w:val="00987F57"/>
    <w:rsid w:val="009A02B6"/>
    <w:rsid w:val="009A14B5"/>
    <w:rsid w:val="009C4DE2"/>
    <w:rsid w:val="009D0C95"/>
    <w:rsid w:val="009D70FA"/>
    <w:rsid w:val="009F1751"/>
    <w:rsid w:val="009F3503"/>
    <w:rsid w:val="009F432C"/>
    <w:rsid w:val="009F7ADC"/>
    <w:rsid w:val="009F7B35"/>
    <w:rsid w:val="00A13443"/>
    <w:rsid w:val="00A140F5"/>
    <w:rsid w:val="00A17BD9"/>
    <w:rsid w:val="00A24AC9"/>
    <w:rsid w:val="00A25DE7"/>
    <w:rsid w:val="00A329FB"/>
    <w:rsid w:val="00A374B5"/>
    <w:rsid w:val="00A4777C"/>
    <w:rsid w:val="00A526EB"/>
    <w:rsid w:val="00A70EFD"/>
    <w:rsid w:val="00A82672"/>
    <w:rsid w:val="00A82D37"/>
    <w:rsid w:val="00A85275"/>
    <w:rsid w:val="00A97D50"/>
    <w:rsid w:val="00AA43E6"/>
    <w:rsid w:val="00AB0A85"/>
    <w:rsid w:val="00AB76DB"/>
    <w:rsid w:val="00AC144F"/>
    <w:rsid w:val="00AC526D"/>
    <w:rsid w:val="00AF128F"/>
    <w:rsid w:val="00AF3704"/>
    <w:rsid w:val="00B02BA7"/>
    <w:rsid w:val="00B0359E"/>
    <w:rsid w:val="00B049C9"/>
    <w:rsid w:val="00B07B03"/>
    <w:rsid w:val="00B109BC"/>
    <w:rsid w:val="00B24FC3"/>
    <w:rsid w:val="00B34A5F"/>
    <w:rsid w:val="00B40AC6"/>
    <w:rsid w:val="00B42CD6"/>
    <w:rsid w:val="00B44D8B"/>
    <w:rsid w:val="00B451EF"/>
    <w:rsid w:val="00B53D87"/>
    <w:rsid w:val="00B53F30"/>
    <w:rsid w:val="00B62CD4"/>
    <w:rsid w:val="00B6645E"/>
    <w:rsid w:val="00B82BE4"/>
    <w:rsid w:val="00B83D54"/>
    <w:rsid w:val="00B87D9A"/>
    <w:rsid w:val="00BA317D"/>
    <w:rsid w:val="00BB442A"/>
    <w:rsid w:val="00BC0F62"/>
    <w:rsid w:val="00BD65C6"/>
    <w:rsid w:val="00BF736A"/>
    <w:rsid w:val="00C03107"/>
    <w:rsid w:val="00C0491B"/>
    <w:rsid w:val="00C06317"/>
    <w:rsid w:val="00C16265"/>
    <w:rsid w:val="00C173BA"/>
    <w:rsid w:val="00C226CB"/>
    <w:rsid w:val="00C241F7"/>
    <w:rsid w:val="00C27317"/>
    <w:rsid w:val="00C301EB"/>
    <w:rsid w:val="00C411F8"/>
    <w:rsid w:val="00C41F69"/>
    <w:rsid w:val="00C47171"/>
    <w:rsid w:val="00C60BCC"/>
    <w:rsid w:val="00C77D04"/>
    <w:rsid w:val="00C84FFA"/>
    <w:rsid w:val="00C85819"/>
    <w:rsid w:val="00C963B4"/>
    <w:rsid w:val="00CA7747"/>
    <w:rsid w:val="00CD1411"/>
    <w:rsid w:val="00CD17B8"/>
    <w:rsid w:val="00CE5E2A"/>
    <w:rsid w:val="00CE7F89"/>
    <w:rsid w:val="00CF60E3"/>
    <w:rsid w:val="00D01F75"/>
    <w:rsid w:val="00D12888"/>
    <w:rsid w:val="00D13B20"/>
    <w:rsid w:val="00D13C13"/>
    <w:rsid w:val="00D165A2"/>
    <w:rsid w:val="00D27DFA"/>
    <w:rsid w:val="00D37632"/>
    <w:rsid w:val="00D452DD"/>
    <w:rsid w:val="00D45FAD"/>
    <w:rsid w:val="00D51E53"/>
    <w:rsid w:val="00D62F11"/>
    <w:rsid w:val="00D70747"/>
    <w:rsid w:val="00D74C04"/>
    <w:rsid w:val="00D80462"/>
    <w:rsid w:val="00D877D3"/>
    <w:rsid w:val="00DA2A28"/>
    <w:rsid w:val="00DA3F35"/>
    <w:rsid w:val="00DB7A59"/>
    <w:rsid w:val="00DC67C2"/>
    <w:rsid w:val="00DD5E55"/>
    <w:rsid w:val="00DE191B"/>
    <w:rsid w:val="00E10D02"/>
    <w:rsid w:val="00E10FEA"/>
    <w:rsid w:val="00E15369"/>
    <w:rsid w:val="00E15D76"/>
    <w:rsid w:val="00E362A0"/>
    <w:rsid w:val="00E40DA8"/>
    <w:rsid w:val="00E47C6E"/>
    <w:rsid w:val="00E5561E"/>
    <w:rsid w:val="00E5726E"/>
    <w:rsid w:val="00E6271A"/>
    <w:rsid w:val="00E650F8"/>
    <w:rsid w:val="00E70A9A"/>
    <w:rsid w:val="00E70FA4"/>
    <w:rsid w:val="00E81E3D"/>
    <w:rsid w:val="00E85290"/>
    <w:rsid w:val="00E87901"/>
    <w:rsid w:val="00EA4E8A"/>
    <w:rsid w:val="00EB7E65"/>
    <w:rsid w:val="00ED2D3B"/>
    <w:rsid w:val="00ED7E86"/>
    <w:rsid w:val="00EE197E"/>
    <w:rsid w:val="00EE36FA"/>
    <w:rsid w:val="00EE3CC9"/>
    <w:rsid w:val="00EE6DD4"/>
    <w:rsid w:val="00EF3121"/>
    <w:rsid w:val="00F13B67"/>
    <w:rsid w:val="00F15441"/>
    <w:rsid w:val="00F173E6"/>
    <w:rsid w:val="00F31ECC"/>
    <w:rsid w:val="00F41857"/>
    <w:rsid w:val="00F54758"/>
    <w:rsid w:val="00F552DA"/>
    <w:rsid w:val="00F561B5"/>
    <w:rsid w:val="00F56960"/>
    <w:rsid w:val="00F63C2F"/>
    <w:rsid w:val="00F6466B"/>
    <w:rsid w:val="00F65F8C"/>
    <w:rsid w:val="00F6600A"/>
    <w:rsid w:val="00F84119"/>
    <w:rsid w:val="00FA5EC8"/>
    <w:rsid w:val="00FA6698"/>
    <w:rsid w:val="00FB4E7D"/>
    <w:rsid w:val="00FD36D1"/>
    <w:rsid w:val="00FD64A1"/>
    <w:rsid w:val="00FE40A2"/>
    <w:rsid w:val="00FE7010"/>
    <w:rsid w:val="00FF0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2C4BB-A836-49E2-A3D6-361D16D4F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D02"/>
  </w:style>
  <w:style w:type="paragraph" w:styleId="3">
    <w:name w:val="heading 3"/>
    <w:basedOn w:val="a"/>
    <w:link w:val="30"/>
    <w:uiPriority w:val="9"/>
    <w:qFormat/>
    <w:rsid w:val="009D70FA"/>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11DC"/>
    <w:pPr>
      <w:ind w:left="720"/>
      <w:contextualSpacing/>
    </w:pPr>
  </w:style>
  <w:style w:type="paragraph" w:styleId="a4">
    <w:name w:val="Normal (Web)"/>
    <w:basedOn w:val="a"/>
    <w:uiPriority w:val="99"/>
    <w:unhideWhenUsed/>
    <w:rsid w:val="001F1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
    <w:name w:val="Звичайний1"/>
    <w:uiPriority w:val="99"/>
    <w:rsid w:val="00EA4E8A"/>
    <w:rPr>
      <w:rFonts w:ascii="Calibri" w:eastAsia="Calibri" w:hAnsi="Calibri" w:cs="Calibri"/>
      <w:color w:val="000000"/>
      <w:lang w:eastAsia="uk-UA"/>
    </w:rPr>
  </w:style>
  <w:style w:type="paragraph" w:styleId="a5">
    <w:name w:val="header"/>
    <w:basedOn w:val="a"/>
    <w:link w:val="a6"/>
    <w:uiPriority w:val="99"/>
    <w:unhideWhenUsed/>
    <w:rsid w:val="001042B1"/>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1042B1"/>
  </w:style>
  <w:style w:type="paragraph" w:styleId="a7">
    <w:name w:val="footer"/>
    <w:basedOn w:val="a"/>
    <w:link w:val="a8"/>
    <w:uiPriority w:val="99"/>
    <w:unhideWhenUsed/>
    <w:rsid w:val="001042B1"/>
    <w:pPr>
      <w:tabs>
        <w:tab w:val="center" w:pos="4819"/>
        <w:tab w:val="right" w:pos="9639"/>
      </w:tabs>
      <w:spacing w:after="0" w:line="240" w:lineRule="auto"/>
    </w:pPr>
  </w:style>
  <w:style w:type="character" w:customStyle="1" w:styleId="a8">
    <w:name w:val="Нижній колонтитул Знак"/>
    <w:basedOn w:val="a0"/>
    <w:link w:val="a7"/>
    <w:uiPriority w:val="99"/>
    <w:rsid w:val="001042B1"/>
  </w:style>
  <w:style w:type="paragraph" w:styleId="a9">
    <w:name w:val="Balloon Text"/>
    <w:basedOn w:val="a"/>
    <w:link w:val="aa"/>
    <w:uiPriority w:val="99"/>
    <w:semiHidden/>
    <w:unhideWhenUsed/>
    <w:rsid w:val="001042B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1042B1"/>
    <w:rPr>
      <w:rFonts w:ascii="Tahoma" w:hAnsi="Tahoma" w:cs="Tahoma"/>
      <w:sz w:val="16"/>
      <w:szCs w:val="16"/>
    </w:rPr>
  </w:style>
  <w:style w:type="paragraph" w:customStyle="1" w:styleId="rvps2">
    <w:name w:val="rvps2"/>
    <w:basedOn w:val="a"/>
    <w:rsid w:val="00A70EF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b">
    <w:name w:val="Нормальний текст"/>
    <w:basedOn w:val="a"/>
    <w:rsid w:val="00A4777C"/>
    <w:pPr>
      <w:spacing w:before="120" w:after="0" w:line="240" w:lineRule="auto"/>
      <w:ind w:firstLine="567"/>
      <w:jc w:val="both"/>
    </w:pPr>
    <w:rPr>
      <w:rFonts w:ascii="Antiqua" w:eastAsia="Times New Roman" w:hAnsi="Antiqua" w:cs="Times New Roman"/>
      <w:sz w:val="26"/>
      <w:szCs w:val="20"/>
      <w:lang w:eastAsia="ru-RU"/>
    </w:rPr>
  </w:style>
  <w:style w:type="paragraph" w:customStyle="1" w:styleId="igor">
    <w:name w:val="igor"/>
    <w:basedOn w:val="a"/>
    <w:uiPriority w:val="99"/>
    <w:rsid w:val="00790AA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792D23"/>
    <w:pPr>
      <w:autoSpaceDE w:val="0"/>
      <w:autoSpaceDN w:val="0"/>
      <w:adjustRightInd w:val="0"/>
      <w:spacing w:after="0" w:line="240" w:lineRule="auto"/>
    </w:pPr>
    <w:rPr>
      <w:rFonts w:ascii="Times New Roman" w:eastAsiaTheme="minorEastAsia" w:hAnsi="Times New Roman" w:cs="Times New Roman"/>
      <w:color w:val="000000"/>
      <w:sz w:val="24"/>
      <w:szCs w:val="24"/>
      <w:lang w:eastAsia="uk-UA"/>
    </w:rPr>
  </w:style>
  <w:style w:type="paragraph" w:styleId="HTML">
    <w:name w:val="HTML Preformatted"/>
    <w:aliases w:val="Знак Знак, Знак2, Знак2 Знак"/>
    <w:basedOn w:val="a"/>
    <w:link w:val="HTML0"/>
    <w:uiPriority w:val="99"/>
    <w:rsid w:val="00F41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val="ru-RU" w:eastAsia="ru-RU"/>
    </w:rPr>
  </w:style>
  <w:style w:type="character" w:customStyle="1" w:styleId="HTML0">
    <w:name w:val="Стандартний HTML Знак"/>
    <w:aliases w:val="Знак Знак Знак, Знак2 Знак1, Знак2 Знак Знак"/>
    <w:basedOn w:val="a0"/>
    <w:link w:val="HTML"/>
    <w:uiPriority w:val="99"/>
    <w:rsid w:val="00F41857"/>
    <w:rPr>
      <w:rFonts w:ascii="Courier New" w:eastAsia="Times New Roman" w:hAnsi="Courier New" w:cs="Courier New"/>
      <w:color w:val="000000"/>
      <w:sz w:val="21"/>
      <w:szCs w:val="21"/>
      <w:lang w:val="ru-RU" w:eastAsia="ru-RU"/>
    </w:rPr>
  </w:style>
  <w:style w:type="paragraph" w:customStyle="1" w:styleId="rvps12">
    <w:name w:val="rvps12"/>
    <w:basedOn w:val="a"/>
    <w:rsid w:val="00A134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13443"/>
  </w:style>
  <w:style w:type="table" w:styleId="ac">
    <w:name w:val="Table Grid"/>
    <w:basedOn w:val="a1"/>
    <w:uiPriority w:val="59"/>
    <w:rsid w:val="00554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66739A"/>
    <w:rPr>
      <w:color w:val="0000FF"/>
      <w:u w:val="single"/>
    </w:rPr>
  </w:style>
  <w:style w:type="character" w:customStyle="1" w:styleId="rvts9">
    <w:name w:val="rvts9"/>
    <w:basedOn w:val="a0"/>
    <w:rsid w:val="0066739A"/>
  </w:style>
  <w:style w:type="character" w:customStyle="1" w:styleId="rvts37">
    <w:name w:val="rvts37"/>
    <w:basedOn w:val="a0"/>
    <w:rsid w:val="0066739A"/>
  </w:style>
  <w:style w:type="character" w:customStyle="1" w:styleId="30">
    <w:name w:val="Заголовок 3 Знак"/>
    <w:basedOn w:val="a0"/>
    <w:link w:val="3"/>
    <w:uiPriority w:val="9"/>
    <w:rsid w:val="009D70FA"/>
    <w:rPr>
      <w:rFonts w:ascii="Times New Roman" w:eastAsiaTheme="minorEastAsia" w:hAnsi="Times New Roman" w:cs="Times New Roman"/>
      <w:b/>
      <w:bCs/>
      <w:sz w:val="27"/>
      <w:szCs w:val="27"/>
      <w:lang w:eastAsia="uk-UA"/>
    </w:rPr>
  </w:style>
  <w:style w:type="character" w:customStyle="1" w:styleId="31">
    <w:name w:val="Основной текст (3)_"/>
    <w:link w:val="310"/>
    <w:locked/>
    <w:rsid w:val="003D6180"/>
    <w:rPr>
      <w:b/>
      <w:sz w:val="25"/>
      <w:shd w:val="clear" w:color="auto" w:fill="FFFFFF"/>
    </w:rPr>
  </w:style>
  <w:style w:type="paragraph" w:customStyle="1" w:styleId="310">
    <w:name w:val="Основной текст (3)1"/>
    <w:basedOn w:val="a"/>
    <w:link w:val="31"/>
    <w:rsid w:val="003D6180"/>
    <w:pPr>
      <w:widowControl w:val="0"/>
      <w:shd w:val="clear" w:color="auto" w:fill="FFFFFF"/>
      <w:spacing w:after="0" w:line="322" w:lineRule="exact"/>
      <w:jc w:val="center"/>
    </w:pPr>
    <w:rPr>
      <w:b/>
      <w:sz w:val="25"/>
    </w:rPr>
  </w:style>
  <w:style w:type="paragraph" w:styleId="2">
    <w:name w:val="Body Text Indent 2"/>
    <w:basedOn w:val="a"/>
    <w:link w:val="20"/>
    <w:uiPriority w:val="99"/>
    <w:semiHidden/>
    <w:unhideWhenUsed/>
    <w:rsid w:val="00530B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ий текст з відступом 2 Знак"/>
    <w:basedOn w:val="a0"/>
    <w:link w:val="2"/>
    <w:uiPriority w:val="99"/>
    <w:semiHidden/>
    <w:rsid w:val="00530B07"/>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530B07"/>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ий текст з відступом 3 Знак"/>
    <w:basedOn w:val="a0"/>
    <w:link w:val="32"/>
    <w:uiPriority w:val="99"/>
    <w:semiHidden/>
    <w:rsid w:val="00530B07"/>
    <w:rPr>
      <w:rFonts w:ascii="Times New Roman" w:eastAsia="Times New Roman" w:hAnsi="Times New Roman" w:cs="Times New Roman"/>
      <w:sz w:val="16"/>
      <w:szCs w:val="16"/>
      <w:lang w:eastAsia="ru-RU"/>
    </w:rPr>
  </w:style>
  <w:style w:type="paragraph" w:styleId="ae">
    <w:name w:val="Body Text"/>
    <w:basedOn w:val="a"/>
    <w:link w:val="af"/>
    <w:uiPriority w:val="99"/>
    <w:unhideWhenUsed/>
    <w:rsid w:val="00FE40A2"/>
    <w:pPr>
      <w:spacing w:after="120" w:line="240" w:lineRule="auto"/>
    </w:pPr>
    <w:rPr>
      <w:rFonts w:ascii="Cambria" w:eastAsia="MS ??" w:hAnsi="Cambria" w:cs="Times New Roman"/>
      <w:sz w:val="24"/>
      <w:szCs w:val="24"/>
      <w:lang w:eastAsia="ru-RU"/>
    </w:rPr>
  </w:style>
  <w:style w:type="character" w:customStyle="1" w:styleId="af">
    <w:name w:val="Основний текст Знак"/>
    <w:basedOn w:val="a0"/>
    <w:link w:val="ae"/>
    <w:uiPriority w:val="99"/>
    <w:rsid w:val="00FE40A2"/>
    <w:rPr>
      <w:rFonts w:ascii="Cambria" w:eastAsia="MS ??" w:hAnsi="Cambria" w:cs="Times New Roman"/>
      <w:sz w:val="24"/>
      <w:szCs w:val="24"/>
      <w:lang w:eastAsia="ru-RU"/>
    </w:rPr>
  </w:style>
  <w:style w:type="character" w:customStyle="1" w:styleId="10">
    <w:name w:val="Основний текст Знак1"/>
    <w:uiPriority w:val="99"/>
    <w:semiHidden/>
    <w:rsid w:val="009303C8"/>
    <w:rPr>
      <w:rFonts w:ascii="Courier New" w:hAnsi="Courier New"/>
      <w:color w:val="000000"/>
      <w:sz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6672">
      <w:bodyDiv w:val="1"/>
      <w:marLeft w:val="0"/>
      <w:marRight w:val="0"/>
      <w:marTop w:val="0"/>
      <w:marBottom w:val="0"/>
      <w:divBdr>
        <w:top w:val="none" w:sz="0" w:space="0" w:color="auto"/>
        <w:left w:val="none" w:sz="0" w:space="0" w:color="auto"/>
        <w:bottom w:val="none" w:sz="0" w:space="0" w:color="auto"/>
        <w:right w:val="none" w:sz="0" w:space="0" w:color="auto"/>
      </w:divBdr>
    </w:div>
    <w:div w:id="291832355">
      <w:bodyDiv w:val="1"/>
      <w:marLeft w:val="0"/>
      <w:marRight w:val="0"/>
      <w:marTop w:val="0"/>
      <w:marBottom w:val="0"/>
      <w:divBdr>
        <w:top w:val="none" w:sz="0" w:space="0" w:color="auto"/>
        <w:left w:val="none" w:sz="0" w:space="0" w:color="auto"/>
        <w:bottom w:val="none" w:sz="0" w:space="0" w:color="auto"/>
        <w:right w:val="none" w:sz="0" w:space="0" w:color="auto"/>
      </w:divBdr>
    </w:div>
    <w:div w:id="754786801">
      <w:bodyDiv w:val="1"/>
      <w:marLeft w:val="0"/>
      <w:marRight w:val="0"/>
      <w:marTop w:val="0"/>
      <w:marBottom w:val="0"/>
      <w:divBdr>
        <w:top w:val="none" w:sz="0" w:space="0" w:color="auto"/>
        <w:left w:val="none" w:sz="0" w:space="0" w:color="auto"/>
        <w:bottom w:val="none" w:sz="0" w:space="0" w:color="auto"/>
        <w:right w:val="none" w:sz="0" w:space="0" w:color="auto"/>
      </w:divBdr>
    </w:div>
    <w:div w:id="1108238664">
      <w:bodyDiv w:val="1"/>
      <w:marLeft w:val="0"/>
      <w:marRight w:val="0"/>
      <w:marTop w:val="0"/>
      <w:marBottom w:val="0"/>
      <w:divBdr>
        <w:top w:val="none" w:sz="0" w:space="0" w:color="auto"/>
        <w:left w:val="none" w:sz="0" w:space="0" w:color="auto"/>
        <w:bottom w:val="none" w:sz="0" w:space="0" w:color="auto"/>
        <w:right w:val="none" w:sz="0" w:space="0" w:color="auto"/>
      </w:divBdr>
    </w:div>
    <w:div w:id="1189371830">
      <w:bodyDiv w:val="1"/>
      <w:marLeft w:val="0"/>
      <w:marRight w:val="0"/>
      <w:marTop w:val="0"/>
      <w:marBottom w:val="0"/>
      <w:divBdr>
        <w:top w:val="none" w:sz="0" w:space="0" w:color="auto"/>
        <w:left w:val="none" w:sz="0" w:space="0" w:color="auto"/>
        <w:bottom w:val="none" w:sz="0" w:space="0" w:color="auto"/>
        <w:right w:val="none" w:sz="0" w:space="0" w:color="auto"/>
      </w:divBdr>
    </w:div>
    <w:div w:id="1260915401">
      <w:bodyDiv w:val="1"/>
      <w:marLeft w:val="0"/>
      <w:marRight w:val="0"/>
      <w:marTop w:val="0"/>
      <w:marBottom w:val="0"/>
      <w:divBdr>
        <w:top w:val="none" w:sz="0" w:space="0" w:color="auto"/>
        <w:left w:val="none" w:sz="0" w:space="0" w:color="auto"/>
        <w:bottom w:val="none" w:sz="0" w:space="0" w:color="auto"/>
        <w:right w:val="none" w:sz="0" w:space="0" w:color="auto"/>
      </w:divBdr>
      <w:divsChild>
        <w:div w:id="325864001">
          <w:marLeft w:val="0"/>
          <w:marRight w:val="0"/>
          <w:marTop w:val="125"/>
          <w:marBottom w:val="125"/>
          <w:divBdr>
            <w:top w:val="none" w:sz="0" w:space="0" w:color="auto"/>
            <w:left w:val="none" w:sz="0" w:space="0" w:color="auto"/>
            <w:bottom w:val="none" w:sz="0" w:space="0" w:color="auto"/>
            <w:right w:val="none" w:sz="0" w:space="0" w:color="auto"/>
          </w:divBdr>
        </w:div>
      </w:divsChild>
    </w:div>
    <w:div w:id="1397246505">
      <w:bodyDiv w:val="1"/>
      <w:marLeft w:val="0"/>
      <w:marRight w:val="0"/>
      <w:marTop w:val="0"/>
      <w:marBottom w:val="0"/>
      <w:divBdr>
        <w:top w:val="none" w:sz="0" w:space="0" w:color="auto"/>
        <w:left w:val="none" w:sz="0" w:space="0" w:color="auto"/>
        <w:bottom w:val="none" w:sz="0" w:space="0" w:color="auto"/>
        <w:right w:val="none" w:sz="0" w:space="0" w:color="auto"/>
      </w:divBdr>
    </w:div>
    <w:div w:id="1407800524">
      <w:bodyDiv w:val="1"/>
      <w:marLeft w:val="0"/>
      <w:marRight w:val="0"/>
      <w:marTop w:val="0"/>
      <w:marBottom w:val="0"/>
      <w:divBdr>
        <w:top w:val="none" w:sz="0" w:space="0" w:color="auto"/>
        <w:left w:val="none" w:sz="0" w:space="0" w:color="auto"/>
        <w:bottom w:val="none" w:sz="0" w:space="0" w:color="auto"/>
        <w:right w:val="none" w:sz="0" w:space="0" w:color="auto"/>
      </w:divBdr>
    </w:div>
    <w:div w:id="1672441366">
      <w:bodyDiv w:val="1"/>
      <w:marLeft w:val="0"/>
      <w:marRight w:val="0"/>
      <w:marTop w:val="0"/>
      <w:marBottom w:val="0"/>
      <w:divBdr>
        <w:top w:val="none" w:sz="0" w:space="0" w:color="auto"/>
        <w:left w:val="none" w:sz="0" w:space="0" w:color="auto"/>
        <w:bottom w:val="none" w:sz="0" w:space="0" w:color="auto"/>
        <w:right w:val="none" w:sz="0" w:space="0" w:color="auto"/>
      </w:divBdr>
    </w:div>
    <w:div w:id="1700888113">
      <w:bodyDiv w:val="1"/>
      <w:marLeft w:val="0"/>
      <w:marRight w:val="0"/>
      <w:marTop w:val="0"/>
      <w:marBottom w:val="0"/>
      <w:divBdr>
        <w:top w:val="none" w:sz="0" w:space="0" w:color="auto"/>
        <w:left w:val="none" w:sz="0" w:space="0" w:color="auto"/>
        <w:bottom w:val="none" w:sz="0" w:space="0" w:color="auto"/>
        <w:right w:val="none" w:sz="0" w:space="0" w:color="auto"/>
      </w:divBdr>
    </w:div>
    <w:div w:id="1706520422">
      <w:bodyDiv w:val="1"/>
      <w:marLeft w:val="0"/>
      <w:marRight w:val="0"/>
      <w:marTop w:val="0"/>
      <w:marBottom w:val="0"/>
      <w:divBdr>
        <w:top w:val="none" w:sz="0" w:space="0" w:color="auto"/>
        <w:left w:val="none" w:sz="0" w:space="0" w:color="auto"/>
        <w:bottom w:val="none" w:sz="0" w:space="0" w:color="auto"/>
        <w:right w:val="none" w:sz="0" w:space="0" w:color="auto"/>
      </w:divBdr>
      <w:divsChild>
        <w:div w:id="1067916713">
          <w:marLeft w:val="0"/>
          <w:marRight w:val="0"/>
          <w:marTop w:val="150"/>
          <w:marBottom w:val="150"/>
          <w:divBdr>
            <w:top w:val="none" w:sz="0" w:space="0" w:color="auto"/>
            <w:left w:val="none" w:sz="0" w:space="0" w:color="auto"/>
            <w:bottom w:val="none" w:sz="0" w:space="0" w:color="auto"/>
            <w:right w:val="none" w:sz="0" w:space="0" w:color="auto"/>
          </w:divBdr>
        </w:div>
      </w:divsChild>
    </w:div>
    <w:div w:id="189657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F9447-C4F9-419E-9D1F-26F013612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11470</Words>
  <Characters>6539</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2020-07-21T12:22:00Z</cp:lastPrinted>
  <dcterms:created xsi:type="dcterms:W3CDTF">2020-07-21T06:42:00Z</dcterms:created>
  <dcterms:modified xsi:type="dcterms:W3CDTF">2020-07-21T12:23:00Z</dcterms:modified>
</cp:coreProperties>
</file>