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05C7B" w14:textId="77777777" w:rsidR="00F16E1F" w:rsidRPr="00A873BA" w:rsidRDefault="00F16E1F" w:rsidP="006F2480">
      <w:pPr>
        <w:pStyle w:val="3"/>
        <w:spacing w:line="276" w:lineRule="auto"/>
        <w:rPr>
          <w:b/>
          <w:szCs w:val="28"/>
        </w:rPr>
      </w:pPr>
      <w:r w:rsidRPr="00A873BA">
        <w:rPr>
          <w:b/>
          <w:szCs w:val="28"/>
        </w:rPr>
        <w:t>ПОЯСНЮВАЛЬНА ЗАПИСКА</w:t>
      </w:r>
    </w:p>
    <w:p w14:paraId="7D789E91" w14:textId="0F6B4BD1" w:rsidR="00F16E1F" w:rsidRPr="001D569F" w:rsidRDefault="00F16E1F" w:rsidP="006F2480">
      <w:pPr>
        <w:pStyle w:val="3"/>
        <w:spacing w:line="276" w:lineRule="auto"/>
        <w:rPr>
          <w:b/>
          <w:szCs w:val="28"/>
          <w:lang w:val="ru-RU"/>
        </w:rPr>
      </w:pPr>
      <w:r w:rsidRPr="00A873BA">
        <w:rPr>
          <w:b/>
          <w:szCs w:val="28"/>
        </w:rPr>
        <w:t xml:space="preserve">до проекту </w:t>
      </w:r>
      <w:r w:rsidR="00721E4E">
        <w:rPr>
          <w:b/>
          <w:szCs w:val="28"/>
        </w:rPr>
        <w:t>Закону</w:t>
      </w:r>
      <w:r w:rsidRPr="00A873BA">
        <w:rPr>
          <w:b/>
          <w:szCs w:val="28"/>
        </w:rPr>
        <w:t xml:space="preserve"> України</w:t>
      </w:r>
      <w:r w:rsidR="00721E4E">
        <w:rPr>
          <w:b/>
          <w:szCs w:val="28"/>
        </w:rPr>
        <w:t xml:space="preserve"> </w:t>
      </w:r>
      <w:r w:rsidR="00F55782">
        <w:rPr>
          <w:b/>
          <w:szCs w:val="28"/>
          <w:lang w:val="en-US"/>
        </w:rPr>
        <w:t>“</w:t>
      </w:r>
      <w:bookmarkStart w:id="0" w:name="_GoBack"/>
      <w:bookmarkEnd w:id="0"/>
      <w:r w:rsidR="00721E4E">
        <w:rPr>
          <w:b/>
          <w:szCs w:val="28"/>
        </w:rPr>
        <w:t>Про працю</w:t>
      </w:r>
      <w:r w:rsidR="00721E4E" w:rsidRPr="001D569F">
        <w:rPr>
          <w:b/>
          <w:szCs w:val="28"/>
          <w:lang w:val="ru-RU"/>
        </w:rPr>
        <w:t>”</w:t>
      </w:r>
    </w:p>
    <w:p w14:paraId="1768103F" w14:textId="77777777" w:rsidR="008F2159" w:rsidRPr="00A873BA" w:rsidRDefault="008F2159" w:rsidP="009916B8">
      <w:pPr>
        <w:spacing w:line="276" w:lineRule="auto"/>
        <w:ind w:firstLine="709"/>
        <w:jc w:val="center"/>
        <w:rPr>
          <w:sz w:val="28"/>
          <w:szCs w:val="28"/>
          <w:lang w:val="uk-UA"/>
        </w:rPr>
      </w:pPr>
    </w:p>
    <w:p w14:paraId="0E440633" w14:textId="77777777" w:rsidR="008F2159" w:rsidRPr="00A873BA" w:rsidRDefault="008F2159" w:rsidP="009916B8">
      <w:pPr>
        <w:spacing w:line="276" w:lineRule="auto"/>
        <w:ind w:firstLine="709"/>
        <w:jc w:val="both"/>
        <w:rPr>
          <w:b/>
          <w:sz w:val="28"/>
          <w:szCs w:val="28"/>
          <w:lang w:val="uk-UA"/>
        </w:rPr>
      </w:pPr>
      <w:r w:rsidRPr="00A873BA">
        <w:rPr>
          <w:b/>
          <w:sz w:val="28"/>
          <w:szCs w:val="28"/>
          <w:lang w:val="uk-UA"/>
        </w:rPr>
        <w:t>1. Резюме</w:t>
      </w:r>
    </w:p>
    <w:p w14:paraId="62AE86AD" w14:textId="77777777" w:rsidR="00F16E1F" w:rsidRPr="00A873BA" w:rsidRDefault="008F2159" w:rsidP="009916B8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A873BA">
        <w:rPr>
          <w:sz w:val="28"/>
          <w:szCs w:val="28"/>
          <w:lang w:val="uk-UA"/>
        </w:rPr>
        <w:t xml:space="preserve">Лібералізація </w:t>
      </w:r>
      <w:r w:rsidRPr="00A873BA">
        <w:rPr>
          <w:color w:val="333333"/>
          <w:sz w:val="28"/>
          <w:szCs w:val="28"/>
          <w:shd w:val="clear" w:color="auto" w:fill="FFFFFF"/>
          <w:lang w:val="uk-UA"/>
        </w:rPr>
        <w:t xml:space="preserve">трудового законодавства, спрямована на створення рівних правил гри та балансу інтересів працівників і роботодавців, надання стимулів для розвитку бізнесу, спрощення входу-виходу з трудових відносин </w:t>
      </w:r>
      <w:r w:rsidRPr="00A873BA">
        <w:rPr>
          <w:noProof/>
          <w:sz w:val="28"/>
          <w:szCs w:val="28"/>
          <w:lang w:val="uk-UA"/>
        </w:rPr>
        <w:t>у поєднанні з ефективними механізмами захисту від раптової втрати роботи</w:t>
      </w:r>
      <w:r w:rsidRPr="00A873BA">
        <w:rPr>
          <w:color w:val="333333"/>
          <w:sz w:val="28"/>
          <w:szCs w:val="28"/>
          <w:shd w:val="clear" w:color="auto" w:fill="FFFFFF"/>
          <w:lang w:val="uk-UA"/>
        </w:rPr>
        <w:t>, полегшення пошуку нової роботи та зниження рівня безробіття</w:t>
      </w:r>
      <w:r w:rsidR="008D0001" w:rsidRPr="00A873BA">
        <w:rPr>
          <w:sz w:val="28"/>
          <w:szCs w:val="28"/>
          <w:lang w:val="uk-UA"/>
        </w:rPr>
        <w:t>.</w:t>
      </w:r>
    </w:p>
    <w:p w14:paraId="5C7184DF" w14:textId="77777777" w:rsidR="009916B8" w:rsidRPr="00A873BA" w:rsidRDefault="009916B8" w:rsidP="009916B8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14:paraId="0A0339AE" w14:textId="77777777" w:rsidR="008F2159" w:rsidRPr="00A873BA" w:rsidRDefault="008F2159" w:rsidP="009916B8">
      <w:pPr>
        <w:spacing w:line="276" w:lineRule="auto"/>
        <w:ind w:firstLine="709"/>
        <w:jc w:val="both"/>
        <w:rPr>
          <w:b/>
          <w:sz w:val="28"/>
          <w:szCs w:val="28"/>
          <w:lang w:val="uk-UA"/>
        </w:rPr>
      </w:pPr>
      <w:r w:rsidRPr="00A873BA">
        <w:rPr>
          <w:b/>
          <w:sz w:val="28"/>
          <w:szCs w:val="28"/>
          <w:lang w:val="uk-UA"/>
        </w:rPr>
        <w:t>2. Проблема, яка потребує розв’язання</w:t>
      </w:r>
    </w:p>
    <w:p w14:paraId="38C87372" w14:textId="77777777" w:rsidR="00A873BA" w:rsidRPr="00A873BA" w:rsidRDefault="00A873BA" w:rsidP="009916B8">
      <w:pPr>
        <w:spacing w:line="276" w:lineRule="auto"/>
        <w:ind w:firstLine="567"/>
        <w:jc w:val="both"/>
        <w:rPr>
          <w:rFonts w:eastAsia="Calibri"/>
          <w:sz w:val="28"/>
          <w:szCs w:val="28"/>
          <w:lang w:val="uk-UA"/>
        </w:rPr>
      </w:pPr>
      <w:r w:rsidRPr="00A873BA">
        <w:rPr>
          <w:rFonts w:eastAsia="Calibri"/>
          <w:sz w:val="28"/>
          <w:szCs w:val="28"/>
          <w:lang w:val="uk-UA"/>
        </w:rPr>
        <w:t>Прийнятий у 1971 році Кодекс</w:t>
      </w:r>
      <w:r>
        <w:rPr>
          <w:rFonts w:eastAsia="Calibri"/>
          <w:sz w:val="28"/>
          <w:szCs w:val="28"/>
          <w:lang w:val="uk-UA"/>
        </w:rPr>
        <w:t xml:space="preserve"> законів про працю України (далі – Кодекс) </w:t>
      </w:r>
      <w:r w:rsidRPr="00A873BA">
        <w:rPr>
          <w:rFonts w:eastAsia="Calibri"/>
          <w:sz w:val="28"/>
          <w:szCs w:val="28"/>
          <w:lang w:val="uk-UA"/>
        </w:rPr>
        <w:t>є радянським як за змістом, так і за духом та демонструє яскраво виражену домінацію регулюючої функції патерналістської держави в сфері трудових відносин, яка була притаманною для планової соціалістичної економіки, в умовах якої фактичним роботодавцем у всіх господарських відносинах виступала держава.</w:t>
      </w:r>
    </w:p>
    <w:p w14:paraId="7D01AED5" w14:textId="77777777" w:rsidR="00A873BA" w:rsidRPr="00A873BA" w:rsidRDefault="00A873BA" w:rsidP="009916B8">
      <w:pPr>
        <w:spacing w:line="276" w:lineRule="auto"/>
        <w:ind w:firstLine="567"/>
        <w:jc w:val="both"/>
        <w:rPr>
          <w:rFonts w:eastAsia="Calibri"/>
          <w:sz w:val="28"/>
          <w:szCs w:val="28"/>
          <w:lang w:val="uk-UA"/>
        </w:rPr>
      </w:pPr>
      <w:r w:rsidRPr="00A873BA">
        <w:rPr>
          <w:rFonts w:eastAsia="Calibri"/>
          <w:sz w:val="28"/>
          <w:szCs w:val="28"/>
          <w:lang w:val="uk-UA"/>
        </w:rPr>
        <w:t xml:space="preserve">Чинний </w:t>
      </w:r>
      <w:r>
        <w:rPr>
          <w:rFonts w:eastAsia="Calibri"/>
          <w:sz w:val="28"/>
          <w:szCs w:val="28"/>
          <w:lang w:val="uk-UA"/>
        </w:rPr>
        <w:t>К</w:t>
      </w:r>
      <w:r w:rsidRPr="00A873BA">
        <w:rPr>
          <w:rFonts w:eastAsia="Calibri"/>
          <w:sz w:val="28"/>
          <w:szCs w:val="28"/>
          <w:lang w:val="uk-UA"/>
        </w:rPr>
        <w:t xml:space="preserve">одекс формувався в умовах орієнтації на індустріальну економіку та існування системних великих підприємств, які були флагманами економіки. В нинішніх умовах коли чисельність працівників у виробничій сфері скоротилась з 2000 року більш ніж тричі, є нагальна необхідність адаптувати трудове законодавство до потреб нових відносин та нових сфер економіки, які абсорбують в собі вивільнений трудовий ресурс і сповідують іншу філософію трудових відносин. </w:t>
      </w:r>
    </w:p>
    <w:p w14:paraId="449D1A17" w14:textId="77777777" w:rsidR="00A873BA" w:rsidRPr="00A873BA" w:rsidRDefault="00A873BA" w:rsidP="009916B8">
      <w:pPr>
        <w:spacing w:line="276" w:lineRule="auto"/>
        <w:ind w:firstLine="567"/>
        <w:jc w:val="both"/>
        <w:rPr>
          <w:rFonts w:eastAsia="Calibri"/>
          <w:sz w:val="28"/>
          <w:szCs w:val="28"/>
          <w:lang w:val="uk-UA"/>
        </w:rPr>
      </w:pPr>
      <w:r w:rsidRPr="00A873BA">
        <w:rPr>
          <w:rFonts w:eastAsia="Calibri"/>
          <w:sz w:val="28"/>
          <w:szCs w:val="28"/>
          <w:lang w:val="uk-UA"/>
        </w:rPr>
        <w:t>Хоча до Кодексу неодноразово і вносилися точкові зміни, базові принципи, на яких побудоване законодавство про працю, залишалися без змін. Протягом останніх 20-ти років спроби прийняти новий Трудовий кодекс містили в собі ті самі проблеми і, зокрема, через це вони були недостатньо результативними.</w:t>
      </w:r>
    </w:p>
    <w:p w14:paraId="59FEAFCF" w14:textId="77777777" w:rsidR="00A873BA" w:rsidRPr="00A873BA" w:rsidRDefault="00A873BA" w:rsidP="009916B8">
      <w:pPr>
        <w:spacing w:line="276" w:lineRule="auto"/>
        <w:ind w:firstLine="567"/>
        <w:jc w:val="both"/>
        <w:rPr>
          <w:noProof/>
          <w:sz w:val="28"/>
          <w:szCs w:val="28"/>
          <w:lang w:val="uk-UA"/>
        </w:rPr>
      </w:pPr>
      <w:r w:rsidRPr="00A873BA">
        <w:rPr>
          <w:rFonts w:eastAsia="Calibri"/>
          <w:noProof/>
          <w:sz w:val="28"/>
          <w:szCs w:val="28"/>
          <w:lang w:val="uk-UA"/>
        </w:rPr>
        <w:t xml:space="preserve">Протягом тривалого часу становлення в Україні ринкової економіки чинний Кодекс не встигає за тенденціями розвитку ринку праці, серед яких потреба у врахуванні процесів глобалізації та посилення </w:t>
      </w:r>
      <w:r w:rsidRPr="00A873BA">
        <w:rPr>
          <w:noProof/>
          <w:sz w:val="28"/>
          <w:szCs w:val="28"/>
          <w:lang w:val="uk-UA"/>
        </w:rPr>
        <w:t>конкуренції та, як наслідок, необхідність бізнесу до оптимізації витрат, в т.ч. і на соціальну інфраструктуру, збільшення іноземного інвестування в національну економіку, суттєва зміна ставлення сторін трудових відносин до традиційних форм їх організації. При цьому не досягається одне з головних завдань державного регулювання – забезпечення гідного рівня оплати праці та недопущення бідності серед працюючих.</w:t>
      </w:r>
    </w:p>
    <w:p w14:paraId="1AAB6EAB" w14:textId="77777777" w:rsidR="008F2159" w:rsidRPr="00A873BA" w:rsidRDefault="008F2159" w:rsidP="009916B8">
      <w:pPr>
        <w:spacing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3BA">
        <w:rPr>
          <w:color w:val="000000"/>
          <w:sz w:val="28"/>
          <w:szCs w:val="28"/>
          <w:lang w:val="uk-UA"/>
        </w:rPr>
        <w:t xml:space="preserve">Характерною особливістю сучасного трудового права є те, що до нього належить значна кількість підзаконних нормативно-правових актів. </w:t>
      </w:r>
      <w:r w:rsidR="007B20E2">
        <w:rPr>
          <w:color w:val="000000"/>
          <w:sz w:val="28"/>
          <w:szCs w:val="28"/>
          <w:lang w:val="uk-UA"/>
        </w:rPr>
        <w:t xml:space="preserve">Вони містять безліч </w:t>
      </w:r>
      <w:r w:rsidRPr="00A873BA">
        <w:rPr>
          <w:color w:val="000000"/>
          <w:sz w:val="28"/>
          <w:szCs w:val="28"/>
          <w:lang w:val="uk-UA"/>
        </w:rPr>
        <w:t>норм</w:t>
      </w:r>
      <w:r w:rsidR="007B20E2">
        <w:rPr>
          <w:color w:val="000000"/>
          <w:sz w:val="28"/>
          <w:szCs w:val="28"/>
          <w:lang w:val="uk-UA"/>
        </w:rPr>
        <w:t xml:space="preserve">, як нерідко </w:t>
      </w:r>
      <w:r w:rsidRPr="00A873BA">
        <w:rPr>
          <w:color w:val="000000"/>
          <w:sz w:val="28"/>
          <w:szCs w:val="28"/>
          <w:lang w:val="uk-UA"/>
        </w:rPr>
        <w:t xml:space="preserve">вступають у суперечність з </w:t>
      </w:r>
      <w:r w:rsidR="0086474D">
        <w:rPr>
          <w:color w:val="000000"/>
          <w:sz w:val="28"/>
          <w:szCs w:val="28"/>
          <w:lang w:val="uk-UA"/>
        </w:rPr>
        <w:t xml:space="preserve">нормами </w:t>
      </w:r>
      <w:r w:rsidRPr="00A873BA">
        <w:rPr>
          <w:color w:val="000000"/>
          <w:sz w:val="28"/>
          <w:szCs w:val="28"/>
          <w:lang w:val="uk-UA"/>
        </w:rPr>
        <w:t>акт</w:t>
      </w:r>
      <w:r w:rsidR="0086474D">
        <w:rPr>
          <w:color w:val="000000"/>
          <w:sz w:val="28"/>
          <w:szCs w:val="28"/>
          <w:lang w:val="uk-UA"/>
        </w:rPr>
        <w:t>ів</w:t>
      </w:r>
      <w:r w:rsidRPr="00A873BA">
        <w:rPr>
          <w:color w:val="000000"/>
          <w:sz w:val="28"/>
          <w:szCs w:val="28"/>
          <w:lang w:val="uk-UA"/>
        </w:rPr>
        <w:t xml:space="preserve"> вищ</w:t>
      </w:r>
      <w:r w:rsidR="0086474D">
        <w:rPr>
          <w:color w:val="000000"/>
          <w:sz w:val="28"/>
          <w:szCs w:val="28"/>
          <w:lang w:val="uk-UA"/>
        </w:rPr>
        <w:t>ої</w:t>
      </w:r>
      <w:r w:rsidRPr="00A873BA">
        <w:rPr>
          <w:color w:val="000000"/>
          <w:sz w:val="28"/>
          <w:szCs w:val="28"/>
          <w:lang w:val="uk-UA"/>
        </w:rPr>
        <w:t xml:space="preserve"> </w:t>
      </w:r>
      <w:r w:rsidRPr="00A873BA">
        <w:rPr>
          <w:color w:val="000000"/>
          <w:sz w:val="28"/>
          <w:szCs w:val="28"/>
          <w:lang w:val="uk-UA"/>
        </w:rPr>
        <w:lastRenderedPageBreak/>
        <w:t>юридичною сил</w:t>
      </w:r>
      <w:r w:rsidR="0086474D">
        <w:rPr>
          <w:color w:val="000000"/>
          <w:sz w:val="28"/>
          <w:szCs w:val="28"/>
          <w:lang w:val="uk-UA"/>
        </w:rPr>
        <w:t>и</w:t>
      </w:r>
      <w:r w:rsidRPr="00A873BA">
        <w:rPr>
          <w:color w:val="000000"/>
          <w:sz w:val="28"/>
          <w:szCs w:val="28"/>
          <w:lang w:val="uk-UA"/>
        </w:rPr>
        <w:t>.</w:t>
      </w:r>
      <w:r w:rsidR="0086474D">
        <w:rPr>
          <w:color w:val="000000"/>
          <w:sz w:val="28"/>
          <w:szCs w:val="28"/>
          <w:lang w:val="uk-UA"/>
        </w:rPr>
        <w:t xml:space="preserve"> Така „трудова бюрократія” суттєво ускладнює </w:t>
      </w:r>
      <w:r w:rsidRPr="00A873BA">
        <w:rPr>
          <w:color w:val="000000"/>
          <w:sz w:val="28"/>
          <w:szCs w:val="28"/>
          <w:lang w:val="uk-UA"/>
        </w:rPr>
        <w:t>застосування трудового законодавства</w:t>
      </w:r>
      <w:r w:rsidR="0086474D">
        <w:rPr>
          <w:color w:val="000000"/>
          <w:sz w:val="28"/>
          <w:szCs w:val="28"/>
          <w:lang w:val="uk-UA"/>
        </w:rPr>
        <w:t xml:space="preserve"> як для роботодавця, так і для </w:t>
      </w:r>
      <w:r w:rsidRPr="00A873BA">
        <w:rPr>
          <w:color w:val="000000"/>
          <w:sz w:val="28"/>
          <w:szCs w:val="28"/>
          <w:lang w:val="uk-UA"/>
        </w:rPr>
        <w:t>захисту прав працівник</w:t>
      </w:r>
      <w:r w:rsidR="007B20E2">
        <w:rPr>
          <w:color w:val="000000"/>
          <w:sz w:val="28"/>
          <w:szCs w:val="28"/>
          <w:lang w:val="uk-UA"/>
        </w:rPr>
        <w:t>ів</w:t>
      </w:r>
      <w:r w:rsidRPr="00A873BA">
        <w:rPr>
          <w:color w:val="000000"/>
          <w:sz w:val="28"/>
          <w:szCs w:val="28"/>
          <w:lang w:val="uk-UA"/>
        </w:rPr>
        <w:t>.</w:t>
      </w:r>
    </w:p>
    <w:p w14:paraId="3DC16120" w14:textId="77777777" w:rsidR="008F2159" w:rsidRPr="00A873BA" w:rsidRDefault="008F2159" w:rsidP="009916B8">
      <w:pPr>
        <w:spacing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3BA">
        <w:rPr>
          <w:color w:val="000000"/>
          <w:sz w:val="28"/>
          <w:szCs w:val="28"/>
          <w:lang w:val="uk-UA"/>
        </w:rPr>
        <w:t xml:space="preserve">Отже, </w:t>
      </w:r>
      <w:r w:rsidR="007B20E2">
        <w:rPr>
          <w:color w:val="000000"/>
          <w:sz w:val="28"/>
          <w:szCs w:val="28"/>
          <w:lang w:val="uk-UA"/>
        </w:rPr>
        <w:t xml:space="preserve">Кодекс </w:t>
      </w:r>
      <w:r w:rsidRPr="00A873BA">
        <w:rPr>
          <w:color w:val="000000"/>
          <w:sz w:val="28"/>
          <w:szCs w:val="28"/>
          <w:lang w:val="uk-UA"/>
        </w:rPr>
        <w:t xml:space="preserve">являє собою суміш правових норм, прийнятих за різних історичних та економічних умов, </w:t>
      </w:r>
      <w:r w:rsidR="007B20E2">
        <w:rPr>
          <w:color w:val="000000"/>
          <w:sz w:val="28"/>
          <w:szCs w:val="28"/>
          <w:lang w:val="uk-UA"/>
        </w:rPr>
        <w:t xml:space="preserve">більшість з яких є </w:t>
      </w:r>
      <w:r w:rsidRPr="00A873BA">
        <w:rPr>
          <w:color w:val="000000"/>
          <w:sz w:val="28"/>
          <w:szCs w:val="28"/>
          <w:lang w:val="uk-UA"/>
        </w:rPr>
        <w:t>застаріл</w:t>
      </w:r>
      <w:r w:rsidR="007B20E2">
        <w:rPr>
          <w:color w:val="000000"/>
          <w:sz w:val="28"/>
          <w:szCs w:val="28"/>
          <w:lang w:val="uk-UA"/>
        </w:rPr>
        <w:t xml:space="preserve">ими </w:t>
      </w:r>
      <w:r w:rsidRPr="00A873BA">
        <w:rPr>
          <w:color w:val="000000"/>
          <w:sz w:val="28"/>
          <w:szCs w:val="28"/>
          <w:lang w:val="uk-UA"/>
        </w:rPr>
        <w:t xml:space="preserve">і не </w:t>
      </w:r>
      <w:r w:rsidR="007B20E2">
        <w:rPr>
          <w:color w:val="000000"/>
          <w:sz w:val="28"/>
          <w:szCs w:val="28"/>
          <w:lang w:val="uk-UA"/>
        </w:rPr>
        <w:t xml:space="preserve">можуть </w:t>
      </w:r>
      <w:r w:rsidRPr="00A873BA">
        <w:rPr>
          <w:color w:val="000000"/>
          <w:sz w:val="28"/>
          <w:szCs w:val="28"/>
          <w:lang w:val="uk-UA"/>
        </w:rPr>
        <w:t xml:space="preserve">адекватно регулювати сучасні трудові відносини. </w:t>
      </w:r>
    </w:p>
    <w:p w14:paraId="3EB7DBA5" w14:textId="017AF5B4" w:rsidR="008F2159" w:rsidRDefault="007B20E2" w:rsidP="009916B8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Нагальною необхідністю реформи також є імплементація до </w:t>
      </w:r>
      <w:r w:rsidR="008F2159" w:rsidRPr="00A873BA">
        <w:rPr>
          <w:sz w:val="28"/>
          <w:szCs w:val="28"/>
          <w:lang w:val="uk-UA"/>
        </w:rPr>
        <w:t>національно</w:t>
      </w:r>
      <w:r>
        <w:rPr>
          <w:sz w:val="28"/>
          <w:szCs w:val="28"/>
          <w:lang w:val="uk-UA"/>
        </w:rPr>
        <w:t>го</w:t>
      </w:r>
      <w:r w:rsidR="008F2159" w:rsidRPr="00A873BA">
        <w:rPr>
          <w:sz w:val="28"/>
          <w:szCs w:val="28"/>
          <w:lang w:val="uk-UA"/>
        </w:rPr>
        <w:t xml:space="preserve"> законодавств</w:t>
      </w:r>
      <w:r>
        <w:rPr>
          <w:sz w:val="28"/>
          <w:szCs w:val="28"/>
          <w:lang w:val="uk-UA"/>
        </w:rPr>
        <w:t>а</w:t>
      </w:r>
      <w:r w:rsidR="008F2159" w:rsidRPr="00A873BA">
        <w:rPr>
          <w:sz w:val="28"/>
          <w:szCs w:val="28"/>
          <w:lang w:val="uk-UA"/>
        </w:rPr>
        <w:t xml:space="preserve"> положен</w:t>
      </w:r>
      <w:r>
        <w:rPr>
          <w:sz w:val="28"/>
          <w:szCs w:val="28"/>
          <w:lang w:val="uk-UA"/>
        </w:rPr>
        <w:t xml:space="preserve">ь </w:t>
      </w:r>
      <w:r w:rsidR="008F2159" w:rsidRPr="00A873BA">
        <w:rPr>
          <w:sz w:val="28"/>
          <w:szCs w:val="28"/>
          <w:lang w:val="uk-UA"/>
        </w:rPr>
        <w:t>міжнародн</w:t>
      </w:r>
      <w:r>
        <w:rPr>
          <w:sz w:val="28"/>
          <w:szCs w:val="28"/>
          <w:lang w:val="uk-UA"/>
        </w:rPr>
        <w:t xml:space="preserve">их </w:t>
      </w:r>
      <w:r w:rsidR="008F2159" w:rsidRPr="00A873BA">
        <w:rPr>
          <w:sz w:val="28"/>
          <w:szCs w:val="28"/>
          <w:lang w:val="uk-UA"/>
        </w:rPr>
        <w:t xml:space="preserve">правових документів, </w:t>
      </w:r>
      <w:r>
        <w:rPr>
          <w:sz w:val="28"/>
          <w:szCs w:val="28"/>
          <w:lang w:val="uk-UA"/>
        </w:rPr>
        <w:t xml:space="preserve">які </w:t>
      </w:r>
      <w:r w:rsidR="008F2159" w:rsidRPr="00A873BA">
        <w:rPr>
          <w:sz w:val="28"/>
          <w:szCs w:val="28"/>
          <w:lang w:val="uk-UA"/>
        </w:rPr>
        <w:t>є обов’язковими для України, а також актів Європейського Союзу.</w:t>
      </w:r>
    </w:p>
    <w:p w14:paraId="16DE7715" w14:textId="77777777" w:rsidR="00BB6B42" w:rsidRPr="001F3D6E" w:rsidRDefault="00BB6B42" w:rsidP="00017994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1F3D6E">
        <w:rPr>
          <w:color w:val="000000"/>
          <w:sz w:val="28"/>
          <w:szCs w:val="28"/>
          <w:lang w:val="uk-UA"/>
        </w:rPr>
        <w:t xml:space="preserve">Реформування та лібералізація трудового законодавства має на меті забезпечити рівність сторін трудового договору, підвищити конкурентоспроможність бізнесу та дозволити йому вийти на нові ринки, збільшити </w:t>
      </w:r>
      <w:proofErr w:type="spellStart"/>
      <w:r w:rsidRPr="001F3D6E">
        <w:rPr>
          <w:color w:val="000000"/>
          <w:sz w:val="28"/>
          <w:szCs w:val="28"/>
          <w:lang w:val="uk-UA"/>
        </w:rPr>
        <w:t>приток</w:t>
      </w:r>
      <w:proofErr w:type="spellEnd"/>
      <w:r w:rsidRPr="001F3D6E">
        <w:rPr>
          <w:color w:val="000000"/>
          <w:sz w:val="28"/>
          <w:szCs w:val="28"/>
          <w:lang w:val="uk-UA"/>
        </w:rPr>
        <w:t xml:space="preserve"> інвестицій, запровадити сучасні форми трудової зайнятості (дистанційна праця, сезонна праця, гнучкий робочий час та ін.).</w:t>
      </w:r>
    </w:p>
    <w:p w14:paraId="6F8B3033" w14:textId="18B2E956" w:rsidR="00BB6B42" w:rsidRPr="001F3D6E" w:rsidRDefault="00BB6B42" w:rsidP="00017994">
      <w:pPr>
        <w:pStyle w:val="1"/>
        <w:spacing w:before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  <w:r w:rsidRPr="001F3D6E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Ліберальне трудове законодавство надає можливість роботодавцям легко створювати нові якісні робочі місця, підвищувати</w:t>
      </w:r>
      <w:r w:rsidR="00017994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 кращих працівників</w:t>
      </w:r>
      <w:r w:rsidRPr="001F3D6E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 та</w:t>
      </w:r>
      <w:r w:rsidR="00017994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 платити більш високі зарплати.</w:t>
      </w:r>
    </w:p>
    <w:p w14:paraId="49C510FC" w14:textId="1C514739" w:rsidR="00BB6B42" w:rsidRDefault="00BB6B42" w:rsidP="00017994">
      <w:pPr>
        <w:pStyle w:val="1"/>
        <w:spacing w:before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  <w:r w:rsidRPr="001F3D6E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Через створення рівних правил гри та надання стимулів для бізнесу, який створює офіційні робочі місця </w:t>
      </w:r>
      <w:r w:rsidR="00017994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створюються </w:t>
      </w:r>
      <w:r w:rsidRPr="001F3D6E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умови, за яких роботодавцям та працівникам буде більш вигідно працювати за законами, ніж ховатися “в тіні”. Спрощення трудов</w:t>
      </w:r>
      <w:r w:rsidR="00017994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ого законодавства у сфері найму, зокрема за рахунок запровадження широкого спектру трудових договорів (короткострокові, сезонні, дистанційні, учнівські, домашні працівники), </w:t>
      </w:r>
      <w:r w:rsidRPr="001F3D6E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сприятиме легалізації найму працівників</w:t>
      </w:r>
      <w:r w:rsidR="00017994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 та розширенню сфери укладення трудових договорів </w:t>
      </w:r>
      <w:r w:rsidRPr="001F3D6E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.</w:t>
      </w:r>
    </w:p>
    <w:p w14:paraId="6530A95E" w14:textId="77777777" w:rsidR="00BB6B42" w:rsidRPr="00A873BA" w:rsidRDefault="00BB6B42" w:rsidP="009916B8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14:paraId="6D289341" w14:textId="77777777" w:rsidR="007B20E2" w:rsidRPr="007B20E2" w:rsidRDefault="007B20E2" w:rsidP="009916B8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7B20E2">
        <w:rPr>
          <w:b/>
          <w:sz w:val="28"/>
          <w:szCs w:val="28"/>
          <w:lang w:val="uk-UA"/>
        </w:rPr>
        <w:t>3. Суть проекту акта</w:t>
      </w:r>
    </w:p>
    <w:p w14:paraId="48A61D79" w14:textId="5099D1F8" w:rsidR="004D5FA1" w:rsidRPr="00A873BA" w:rsidRDefault="004D5FA1" w:rsidP="009916B8">
      <w:pPr>
        <w:spacing w:line="276" w:lineRule="auto"/>
        <w:ind w:firstLine="709"/>
        <w:jc w:val="both"/>
        <w:rPr>
          <w:iCs/>
          <w:sz w:val="28"/>
          <w:szCs w:val="28"/>
          <w:lang w:val="uk-UA"/>
        </w:rPr>
      </w:pPr>
      <w:r w:rsidRPr="00A873BA">
        <w:rPr>
          <w:iCs/>
          <w:sz w:val="28"/>
          <w:szCs w:val="28"/>
          <w:lang w:val="uk-UA"/>
        </w:rPr>
        <w:t xml:space="preserve">Проект </w:t>
      </w:r>
      <w:r w:rsidR="00721E4E">
        <w:rPr>
          <w:iCs/>
          <w:sz w:val="28"/>
          <w:szCs w:val="28"/>
          <w:lang w:val="uk-UA"/>
        </w:rPr>
        <w:t>закону ,,Про працю</w:t>
      </w:r>
      <w:r w:rsidR="00721E4E" w:rsidRPr="001D569F">
        <w:rPr>
          <w:iCs/>
          <w:sz w:val="28"/>
          <w:szCs w:val="28"/>
        </w:rPr>
        <w:t>”</w:t>
      </w:r>
      <w:r w:rsidRPr="00A873BA">
        <w:rPr>
          <w:iCs/>
          <w:sz w:val="28"/>
          <w:szCs w:val="28"/>
          <w:lang w:val="uk-UA"/>
        </w:rPr>
        <w:t xml:space="preserve"> складається </w:t>
      </w:r>
      <w:r w:rsidR="00A800D9" w:rsidRPr="00A873BA">
        <w:rPr>
          <w:iCs/>
          <w:sz w:val="28"/>
          <w:szCs w:val="28"/>
          <w:lang w:val="uk-UA"/>
        </w:rPr>
        <w:t xml:space="preserve">з </w:t>
      </w:r>
      <w:r w:rsidR="007B20E2">
        <w:rPr>
          <w:iCs/>
          <w:sz w:val="28"/>
          <w:szCs w:val="28"/>
          <w:lang w:val="uk-UA"/>
        </w:rPr>
        <w:t>де</w:t>
      </w:r>
      <w:r w:rsidR="00902FE8">
        <w:rPr>
          <w:iCs/>
          <w:sz w:val="28"/>
          <w:szCs w:val="28"/>
          <w:lang w:val="uk-UA"/>
        </w:rPr>
        <w:t xml:space="preserve">сяти </w:t>
      </w:r>
      <w:r w:rsidR="00A800D9" w:rsidRPr="00A873BA">
        <w:rPr>
          <w:iCs/>
          <w:sz w:val="28"/>
          <w:szCs w:val="28"/>
          <w:lang w:val="uk-UA"/>
        </w:rPr>
        <w:t xml:space="preserve">глав </w:t>
      </w:r>
      <w:r w:rsidRPr="007B20E2">
        <w:rPr>
          <w:iCs/>
          <w:sz w:val="28"/>
          <w:szCs w:val="28"/>
          <w:lang w:val="uk-UA"/>
        </w:rPr>
        <w:t>(</w:t>
      </w:r>
      <w:r w:rsidR="00902FE8">
        <w:rPr>
          <w:iCs/>
          <w:sz w:val="28"/>
          <w:szCs w:val="28"/>
          <w:lang w:val="uk-UA"/>
        </w:rPr>
        <w:t>9</w:t>
      </w:r>
      <w:r w:rsidR="00017994">
        <w:rPr>
          <w:iCs/>
          <w:sz w:val="28"/>
          <w:szCs w:val="28"/>
          <w:lang w:val="uk-UA"/>
        </w:rPr>
        <w:t>8</w:t>
      </w:r>
      <w:r w:rsidR="00A800D9" w:rsidRPr="007B20E2">
        <w:rPr>
          <w:iCs/>
          <w:sz w:val="28"/>
          <w:szCs w:val="28"/>
          <w:lang w:val="uk-UA"/>
        </w:rPr>
        <w:t xml:space="preserve"> </w:t>
      </w:r>
      <w:r w:rsidRPr="007B20E2">
        <w:rPr>
          <w:iCs/>
          <w:sz w:val="28"/>
          <w:szCs w:val="28"/>
          <w:lang w:val="uk-UA"/>
        </w:rPr>
        <w:t>статей)</w:t>
      </w:r>
      <w:r w:rsidRPr="00A873BA">
        <w:rPr>
          <w:iCs/>
          <w:sz w:val="28"/>
          <w:szCs w:val="28"/>
          <w:lang w:val="uk-UA"/>
        </w:rPr>
        <w:t>.</w:t>
      </w:r>
    </w:p>
    <w:p w14:paraId="27C58459" w14:textId="3F73FCAE" w:rsidR="004D5FA1" w:rsidRPr="00A873BA" w:rsidRDefault="004D5FA1" w:rsidP="009916B8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A873BA">
        <w:rPr>
          <w:sz w:val="28"/>
          <w:szCs w:val="28"/>
          <w:lang w:val="uk-UA"/>
        </w:rPr>
        <w:t xml:space="preserve">Головними принципами розробки </w:t>
      </w:r>
      <w:r w:rsidR="00721E4E">
        <w:rPr>
          <w:sz w:val="28"/>
          <w:szCs w:val="28"/>
          <w:lang w:val="uk-UA"/>
        </w:rPr>
        <w:t>проекту Закону України ,,Про працю</w:t>
      </w:r>
      <w:r w:rsidR="00721E4E" w:rsidRPr="001D569F">
        <w:rPr>
          <w:sz w:val="28"/>
          <w:szCs w:val="28"/>
        </w:rPr>
        <w:t>”</w:t>
      </w:r>
      <w:r w:rsidRPr="00A873BA">
        <w:rPr>
          <w:sz w:val="28"/>
          <w:szCs w:val="28"/>
          <w:lang w:val="uk-UA"/>
        </w:rPr>
        <w:t>, стали:</w:t>
      </w:r>
    </w:p>
    <w:p w14:paraId="5F73188E" w14:textId="77777777" w:rsidR="007B20E2" w:rsidRPr="00636691" w:rsidRDefault="007B20E2" w:rsidP="009916B8">
      <w:pPr>
        <w:pStyle w:val="ab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636691">
        <w:rPr>
          <w:sz w:val="28"/>
          <w:szCs w:val="28"/>
          <w:lang w:val="uk-UA"/>
        </w:rPr>
        <w:t>збалансування інтересів сторін трудових відносин;</w:t>
      </w:r>
    </w:p>
    <w:p w14:paraId="5D81F1B3" w14:textId="77777777" w:rsidR="007B20E2" w:rsidRPr="00636691" w:rsidRDefault="007B20E2" w:rsidP="009916B8">
      <w:pPr>
        <w:pStyle w:val="ab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noProof/>
          <w:sz w:val="28"/>
          <w:szCs w:val="28"/>
        </w:rPr>
      </w:pPr>
      <w:r w:rsidRPr="00636691">
        <w:rPr>
          <w:noProof/>
          <w:sz w:val="28"/>
          <w:szCs w:val="28"/>
        </w:rPr>
        <w:t xml:space="preserve">зниження рівня </w:t>
      </w:r>
      <w:r w:rsidR="00636691">
        <w:rPr>
          <w:noProof/>
          <w:sz w:val="28"/>
          <w:szCs w:val="28"/>
          <w:lang w:val="uk-UA"/>
        </w:rPr>
        <w:t xml:space="preserve">державного </w:t>
      </w:r>
      <w:r w:rsidRPr="00636691">
        <w:rPr>
          <w:noProof/>
          <w:sz w:val="28"/>
          <w:szCs w:val="28"/>
        </w:rPr>
        <w:t>втручання у індивідуальні відносини в сфері праці;</w:t>
      </w:r>
    </w:p>
    <w:p w14:paraId="5D22525E" w14:textId="77777777" w:rsidR="00636691" w:rsidRPr="00636691" w:rsidRDefault="00636691" w:rsidP="009916B8">
      <w:pPr>
        <w:pStyle w:val="ab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noProof/>
          <w:sz w:val="28"/>
          <w:szCs w:val="28"/>
          <w:lang w:val="uk-UA"/>
        </w:rPr>
      </w:pPr>
      <w:r w:rsidRPr="00636691">
        <w:rPr>
          <w:noProof/>
          <w:sz w:val="28"/>
          <w:szCs w:val="28"/>
        </w:rPr>
        <w:t>визнання трудового договору основним джерелом регулювання індивідуальних трудових правовідносин</w:t>
      </w:r>
      <w:r w:rsidRPr="00636691">
        <w:rPr>
          <w:noProof/>
          <w:sz w:val="28"/>
          <w:szCs w:val="28"/>
          <w:lang w:val="uk-UA"/>
        </w:rPr>
        <w:t>;</w:t>
      </w:r>
    </w:p>
    <w:p w14:paraId="08BEC109" w14:textId="77777777" w:rsidR="00636691" w:rsidRPr="00636691" w:rsidRDefault="00636691" w:rsidP="009916B8">
      <w:pPr>
        <w:pStyle w:val="ab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noProof/>
          <w:sz w:val="28"/>
          <w:szCs w:val="28"/>
        </w:rPr>
      </w:pPr>
      <w:r w:rsidRPr="00636691">
        <w:rPr>
          <w:noProof/>
          <w:sz w:val="28"/>
          <w:szCs w:val="28"/>
          <w:lang w:val="uk-UA"/>
        </w:rPr>
        <w:t xml:space="preserve">розмежування </w:t>
      </w:r>
      <w:r w:rsidRPr="00636691">
        <w:rPr>
          <w:noProof/>
          <w:sz w:val="28"/>
          <w:szCs w:val="28"/>
        </w:rPr>
        <w:t xml:space="preserve">колективно-договірних </w:t>
      </w:r>
      <w:r w:rsidRPr="00636691">
        <w:rPr>
          <w:noProof/>
          <w:sz w:val="28"/>
          <w:szCs w:val="28"/>
          <w:lang w:val="uk-UA"/>
        </w:rPr>
        <w:t xml:space="preserve">та </w:t>
      </w:r>
      <w:r w:rsidRPr="00636691">
        <w:rPr>
          <w:noProof/>
          <w:sz w:val="28"/>
          <w:szCs w:val="28"/>
        </w:rPr>
        <w:t>індивідуальних</w:t>
      </w:r>
      <w:r w:rsidRPr="00636691">
        <w:rPr>
          <w:noProof/>
          <w:sz w:val="28"/>
          <w:szCs w:val="28"/>
          <w:lang w:val="uk-UA"/>
        </w:rPr>
        <w:t xml:space="preserve"> </w:t>
      </w:r>
      <w:r w:rsidRPr="00636691">
        <w:rPr>
          <w:noProof/>
          <w:sz w:val="28"/>
          <w:szCs w:val="28"/>
        </w:rPr>
        <w:t>відносин;</w:t>
      </w:r>
    </w:p>
    <w:p w14:paraId="1900246E" w14:textId="77777777" w:rsidR="007B20E2" w:rsidRPr="00636691" w:rsidRDefault="007B20E2" w:rsidP="009916B8">
      <w:pPr>
        <w:pStyle w:val="ab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636691">
        <w:rPr>
          <w:sz w:val="28"/>
          <w:szCs w:val="28"/>
          <w:lang w:val="uk-UA"/>
        </w:rPr>
        <w:t>спрощення процедур входу</w:t>
      </w:r>
      <w:r w:rsidR="00636691">
        <w:rPr>
          <w:sz w:val="28"/>
          <w:szCs w:val="28"/>
          <w:lang w:val="uk-UA"/>
        </w:rPr>
        <w:t>-виходу</w:t>
      </w:r>
      <w:r w:rsidRPr="00636691">
        <w:rPr>
          <w:sz w:val="28"/>
          <w:szCs w:val="28"/>
          <w:lang w:val="uk-UA"/>
        </w:rPr>
        <w:t xml:space="preserve"> працівників на ринок праці;</w:t>
      </w:r>
    </w:p>
    <w:p w14:paraId="35823F3E" w14:textId="77777777" w:rsidR="00636691" w:rsidRPr="00636691" w:rsidRDefault="00636691" w:rsidP="009916B8">
      <w:pPr>
        <w:pStyle w:val="ab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noProof/>
          <w:sz w:val="28"/>
          <w:szCs w:val="28"/>
        </w:rPr>
      </w:pPr>
      <w:r w:rsidRPr="00636691">
        <w:rPr>
          <w:noProof/>
          <w:sz w:val="28"/>
          <w:szCs w:val="28"/>
        </w:rPr>
        <w:t>стимулювання суб’єктів господарювання до створення робочих місць</w:t>
      </w:r>
      <w:r>
        <w:rPr>
          <w:noProof/>
          <w:sz w:val="28"/>
          <w:szCs w:val="28"/>
          <w:lang w:val="uk-UA"/>
        </w:rPr>
        <w:t>;</w:t>
      </w:r>
    </w:p>
    <w:p w14:paraId="60C0F89A" w14:textId="77777777" w:rsidR="007B20E2" w:rsidRPr="00636691" w:rsidRDefault="007B20E2" w:rsidP="009916B8">
      <w:pPr>
        <w:pStyle w:val="ab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636691">
        <w:rPr>
          <w:sz w:val="28"/>
          <w:szCs w:val="28"/>
          <w:lang w:val="uk-UA"/>
        </w:rPr>
        <w:t>„дебюрократизація” трудових відносин;</w:t>
      </w:r>
    </w:p>
    <w:p w14:paraId="660E05EF" w14:textId="77777777" w:rsidR="004D5FA1" w:rsidRPr="00636691" w:rsidRDefault="00636691" w:rsidP="009916B8">
      <w:pPr>
        <w:pStyle w:val="ab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дотримання </w:t>
      </w:r>
      <w:r w:rsidR="00A800D9" w:rsidRPr="00636691">
        <w:rPr>
          <w:sz w:val="28"/>
          <w:szCs w:val="28"/>
          <w:lang w:val="uk-UA"/>
        </w:rPr>
        <w:t xml:space="preserve">конвенцій </w:t>
      </w:r>
      <w:r w:rsidR="004D5FA1" w:rsidRPr="00636691">
        <w:rPr>
          <w:sz w:val="28"/>
          <w:szCs w:val="28"/>
          <w:lang w:val="uk-UA"/>
        </w:rPr>
        <w:t>МОП</w:t>
      </w:r>
      <w:r>
        <w:rPr>
          <w:sz w:val="28"/>
          <w:szCs w:val="28"/>
          <w:lang w:val="uk-UA"/>
        </w:rPr>
        <w:t xml:space="preserve"> та </w:t>
      </w:r>
      <w:r w:rsidR="00A800D9" w:rsidRPr="00636691">
        <w:rPr>
          <w:sz w:val="28"/>
          <w:szCs w:val="28"/>
          <w:lang w:val="uk-UA"/>
        </w:rPr>
        <w:t>директив Європейського Союзу</w:t>
      </w:r>
      <w:r w:rsidR="004D5FA1" w:rsidRPr="00636691">
        <w:rPr>
          <w:sz w:val="28"/>
          <w:szCs w:val="28"/>
          <w:lang w:val="uk-UA"/>
        </w:rPr>
        <w:t>;</w:t>
      </w:r>
    </w:p>
    <w:p w14:paraId="4306816F" w14:textId="77777777" w:rsidR="00636691" w:rsidRPr="00636691" w:rsidRDefault="004D5FA1" w:rsidP="009916B8">
      <w:pPr>
        <w:pStyle w:val="ab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636691">
        <w:rPr>
          <w:sz w:val="28"/>
          <w:szCs w:val="28"/>
          <w:lang w:val="uk-UA"/>
        </w:rPr>
        <w:lastRenderedPageBreak/>
        <w:t>забезпечення недискримінації працівників</w:t>
      </w:r>
      <w:r w:rsidR="00A800D9" w:rsidRPr="00636691">
        <w:rPr>
          <w:sz w:val="28"/>
          <w:szCs w:val="28"/>
          <w:lang w:val="uk-UA"/>
        </w:rPr>
        <w:t xml:space="preserve"> та реалізація принципу рівної оплати чоловіків та жінок за працю рівної цінності</w:t>
      </w:r>
      <w:r w:rsidR="00636691" w:rsidRPr="00636691">
        <w:rPr>
          <w:sz w:val="28"/>
          <w:szCs w:val="28"/>
          <w:lang w:val="uk-UA"/>
        </w:rPr>
        <w:t>;</w:t>
      </w:r>
    </w:p>
    <w:p w14:paraId="6BA05078" w14:textId="77777777" w:rsidR="005053A4" w:rsidRDefault="007B20E2" w:rsidP="009916B8">
      <w:pPr>
        <w:pStyle w:val="ab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noProof/>
          <w:sz w:val="28"/>
          <w:szCs w:val="28"/>
          <w:lang w:val="uk-UA"/>
        </w:rPr>
      </w:pPr>
      <w:r w:rsidRPr="00636691">
        <w:rPr>
          <w:noProof/>
          <w:sz w:val="28"/>
          <w:szCs w:val="28"/>
          <w:lang w:val="uk-UA"/>
        </w:rPr>
        <w:t xml:space="preserve">оптимізація соціально-трудових гарантій та </w:t>
      </w:r>
      <w:r w:rsidR="00636691" w:rsidRPr="00636691">
        <w:rPr>
          <w:noProof/>
          <w:sz w:val="28"/>
          <w:szCs w:val="28"/>
          <w:lang w:val="uk-UA"/>
        </w:rPr>
        <w:t xml:space="preserve">зменшення навантаження на </w:t>
      </w:r>
      <w:r w:rsidRPr="00636691">
        <w:rPr>
          <w:noProof/>
          <w:sz w:val="28"/>
          <w:szCs w:val="28"/>
          <w:lang w:val="uk-UA"/>
        </w:rPr>
        <w:t>трудов</w:t>
      </w:r>
      <w:r w:rsidR="00636691" w:rsidRPr="00636691">
        <w:rPr>
          <w:noProof/>
          <w:sz w:val="28"/>
          <w:szCs w:val="28"/>
          <w:lang w:val="uk-UA"/>
        </w:rPr>
        <w:t>і</w:t>
      </w:r>
      <w:r w:rsidRPr="00636691">
        <w:rPr>
          <w:noProof/>
          <w:sz w:val="28"/>
          <w:szCs w:val="28"/>
          <w:lang w:val="uk-UA"/>
        </w:rPr>
        <w:t xml:space="preserve"> відносини</w:t>
      </w:r>
      <w:r w:rsidR="00636691">
        <w:rPr>
          <w:noProof/>
          <w:sz w:val="28"/>
          <w:szCs w:val="28"/>
          <w:lang w:val="uk-UA"/>
        </w:rPr>
        <w:t>;</w:t>
      </w:r>
    </w:p>
    <w:p w14:paraId="003C00F0" w14:textId="77777777" w:rsidR="005053A4" w:rsidRPr="005053A4" w:rsidRDefault="005053A4" w:rsidP="009916B8">
      <w:pPr>
        <w:pStyle w:val="ab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noProof/>
          <w:sz w:val="28"/>
          <w:szCs w:val="28"/>
          <w:lang w:val="uk-UA"/>
        </w:rPr>
      </w:pPr>
      <w:r w:rsidRPr="005053A4">
        <w:rPr>
          <w:sz w:val="28"/>
          <w:szCs w:val="28"/>
          <w:lang w:val="uk-UA"/>
        </w:rPr>
        <w:t>забезпечення захисту материнства, дітей та молоді</w:t>
      </w:r>
      <w:r>
        <w:rPr>
          <w:sz w:val="28"/>
          <w:szCs w:val="28"/>
          <w:lang w:val="uk-UA"/>
        </w:rPr>
        <w:t>.</w:t>
      </w:r>
    </w:p>
    <w:p w14:paraId="18FC95B0" w14:textId="21760815" w:rsidR="004D5FA1" w:rsidRPr="00A873BA" w:rsidRDefault="004D5FA1" w:rsidP="009916B8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A873BA">
        <w:rPr>
          <w:sz w:val="28"/>
          <w:szCs w:val="28"/>
          <w:lang w:val="uk-UA"/>
        </w:rPr>
        <w:t xml:space="preserve">До проекту </w:t>
      </w:r>
      <w:r w:rsidR="00721E4E">
        <w:rPr>
          <w:sz w:val="28"/>
          <w:szCs w:val="28"/>
          <w:lang w:val="uk-UA"/>
        </w:rPr>
        <w:t>Закону України ,,Про працю</w:t>
      </w:r>
      <w:r w:rsidR="00721E4E" w:rsidRPr="001D569F">
        <w:rPr>
          <w:sz w:val="28"/>
          <w:szCs w:val="28"/>
        </w:rPr>
        <w:t>”</w:t>
      </w:r>
      <w:r w:rsidRPr="00A873BA">
        <w:rPr>
          <w:sz w:val="28"/>
          <w:szCs w:val="28"/>
          <w:lang w:val="uk-UA"/>
        </w:rPr>
        <w:t xml:space="preserve">, повністю інкорпоровані норми законів України </w:t>
      </w:r>
      <w:r w:rsidR="001C6CB7" w:rsidRPr="00A873BA">
        <w:rPr>
          <w:sz w:val="28"/>
          <w:szCs w:val="28"/>
          <w:lang w:val="uk-UA"/>
        </w:rPr>
        <w:t>,,</w:t>
      </w:r>
      <w:r w:rsidRPr="00A873BA">
        <w:rPr>
          <w:sz w:val="28"/>
          <w:szCs w:val="28"/>
          <w:lang w:val="uk-UA"/>
        </w:rPr>
        <w:t xml:space="preserve">Про </w:t>
      </w:r>
      <w:r w:rsidR="001C6CB7" w:rsidRPr="00A873BA">
        <w:rPr>
          <w:sz w:val="28"/>
          <w:szCs w:val="28"/>
          <w:lang w:val="uk-UA"/>
        </w:rPr>
        <w:t>оплату праці”</w:t>
      </w:r>
      <w:r w:rsidRPr="00A873BA">
        <w:rPr>
          <w:sz w:val="28"/>
          <w:szCs w:val="28"/>
          <w:lang w:val="uk-UA"/>
        </w:rPr>
        <w:t xml:space="preserve">, </w:t>
      </w:r>
      <w:r w:rsidR="001C6CB7" w:rsidRPr="00A873BA">
        <w:rPr>
          <w:sz w:val="28"/>
          <w:szCs w:val="28"/>
          <w:lang w:val="uk-UA"/>
        </w:rPr>
        <w:t>,,Про відпустки”</w:t>
      </w:r>
      <w:r w:rsidRPr="00A873BA">
        <w:rPr>
          <w:sz w:val="28"/>
          <w:szCs w:val="28"/>
          <w:lang w:val="uk-UA"/>
        </w:rPr>
        <w:t>.</w:t>
      </w:r>
    </w:p>
    <w:p w14:paraId="2D0731A5" w14:textId="5DB48635" w:rsidR="004D5FA1" w:rsidRPr="00A873BA" w:rsidRDefault="004D5FA1" w:rsidP="009916B8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A873BA">
        <w:rPr>
          <w:sz w:val="28"/>
          <w:szCs w:val="28"/>
          <w:lang w:val="uk-UA"/>
        </w:rPr>
        <w:t xml:space="preserve">Порівняно із діючим трудовим законодавством </w:t>
      </w:r>
      <w:r w:rsidR="005053A4">
        <w:rPr>
          <w:sz w:val="28"/>
          <w:szCs w:val="28"/>
          <w:lang w:val="uk-UA"/>
        </w:rPr>
        <w:t xml:space="preserve">до </w:t>
      </w:r>
      <w:r w:rsidR="00721E4E" w:rsidRPr="00A873BA">
        <w:rPr>
          <w:sz w:val="28"/>
          <w:szCs w:val="28"/>
          <w:lang w:val="uk-UA"/>
        </w:rPr>
        <w:t xml:space="preserve">проекту </w:t>
      </w:r>
      <w:r w:rsidR="00721E4E">
        <w:rPr>
          <w:sz w:val="28"/>
          <w:szCs w:val="28"/>
          <w:lang w:val="uk-UA"/>
        </w:rPr>
        <w:t>Закону України ,,Про працю</w:t>
      </w:r>
      <w:r w:rsidR="00721E4E" w:rsidRPr="001D569F">
        <w:rPr>
          <w:sz w:val="28"/>
          <w:szCs w:val="28"/>
        </w:rPr>
        <w:t xml:space="preserve">” </w:t>
      </w:r>
      <w:r w:rsidR="005053A4">
        <w:rPr>
          <w:sz w:val="28"/>
          <w:szCs w:val="28"/>
          <w:lang w:val="uk-UA"/>
        </w:rPr>
        <w:t xml:space="preserve">додатково </w:t>
      </w:r>
      <w:r w:rsidRPr="00A873BA">
        <w:rPr>
          <w:sz w:val="28"/>
          <w:szCs w:val="28"/>
          <w:lang w:val="uk-UA"/>
        </w:rPr>
        <w:t>включено регулювання питань щодо:</w:t>
      </w:r>
    </w:p>
    <w:p w14:paraId="08084B56" w14:textId="77777777" w:rsidR="004D5FA1" w:rsidRPr="005053A4" w:rsidRDefault="004D5FA1" w:rsidP="009916B8">
      <w:pPr>
        <w:pStyle w:val="ab"/>
        <w:numPr>
          <w:ilvl w:val="0"/>
          <w:numId w:val="1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5053A4">
        <w:rPr>
          <w:sz w:val="28"/>
          <w:szCs w:val="28"/>
          <w:lang w:val="uk-UA"/>
        </w:rPr>
        <w:t xml:space="preserve">порядку укладення </w:t>
      </w:r>
      <w:r w:rsidR="005053A4">
        <w:rPr>
          <w:sz w:val="28"/>
          <w:szCs w:val="28"/>
          <w:lang w:val="uk-UA"/>
        </w:rPr>
        <w:t xml:space="preserve">обов’язкового </w:t>
      </w:r>
      <w:r w:rsidRPr="005053A4">
        <w:rPr>
          <w:sz w:val="28"/>
          <w:szCs w:val="28"/>
          <w:lang w:val="uk-UA"/>
        </w:rPr>
        <w:t>письмового трудового договору</w:t>
      </w:r>
      <w:r w:rsidR="001C6CB7" w:rsidRPr="005053A4">
        <w:rPr>
          <w:sz w:val="28"/>
          <w:szCs w:val="28"/>
          <w:lang w:val="uk-UA"/>
        </w:rPr>
        <w:t xml:space="preserve"> та різних видів </w:t>
      </w:r>
      <w:r w:rsidR="005053A4">
        <w:rPr>
          <w:sz w:val="28"/>
          <w:szCs w:val="28"/>
          <w:lang w:val="uk-UA"/>
        </w:rPr>
        <w:t xml:space="preserve">строкових </w:t>
      </w:r>
      <w:r w:rsidR="001C6CB7" w:rsidRPr="005053A4">
        <w:rPr>
          <w:sz w:val="28"/>
          <w:szCs w:val="28"/>
          <w:lang w:val="uk-UA"/>
        </w:rPr>
        <w:t>трудових договорів</w:t>
      </w:r>
      <w:r w:rsidRPr="005053A4">
        <w:rPr>
          <w:sz w:val="28"/>
          <w:szCs w:val="28"/>
          <w:lang w:val="uk-UA"/>
        </w:rPr>
        <w:t>;</w:t>
      </w:r>
    </w:p>
    <w:p w14:paraId="413ED75E" w14:textId="77777777" w:rsidR="004A3850" w:rsidRPr="005053A4" w:rsidRDefault="004A3850" w:rsidP="009916B8">
      <w:pPr>
        <w:pStyle w:val="ab"/>
        <w:numPr>
          <w:ilvl w:val="0"/>
          <w:numId w:val="1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jc w:val="both"/>
        <w:rPr>
          <w:noProof/>
          <w:sz w:val="28"/>
          <w:szCs w:val="28"/>
          <w:lang w:val="uk-UA"/>
        </w:rPr>
      </w:pPr>
      <w:r w:rsidRPr="005053A4">
        <w:rPr>
          <w:noProof/>
          <w:sz w:val="28"/>
          <w:szCs w:val="28"/>
          <w:lang w:val="uk-UA"/>
        </w:rPr>
        <w:t>визначення на законодавчому рівні поняття трудових відносин та ознак їх наявності;</w:t>
      </w:r>
    </w:p>
    <w:p w14:paraId="22D902AC" w14:textId="77777777" w:rsidR="004A3850" w:rsidRPr="005053A4" w:rsidRDefault="004A3850" w:rsidP="009916B8">
      <w:pPr>
        <w:pStyle w:val="ab"/>
        <w:numPr>
          <w:ilvl w:val="0"/>
          <w:numId w:val="1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jc w:val="both"/>
        <w:rPr>
          <w:noProof/>
          <w:sz w:val="28"/>
          <w:szCs w:val="28"/>
          <w:lang w:val="uk-UA"/>
        </w:rPr>
      </w:pPr>
      <w:r w:rsidRPr="005053A4">
        <w:rPr>
          <w:noProof/>
          <w:sz w:val="28"/>
          <w:szCs w:val="28"/>
          <w:lang w:val="uk-UA"/>
        </w:rPr>
        <w:t>врегулювання гнучких форм організації праці</w:t>
      </w:r>
      <w:r w:rsidR="005053A4">
        <w:rPr>
          <w:noProof/>
          <w:sz w:val="28"/>
          <w:szCs w:val="28"/>
          <w:lang w:val="uk-UA"/>
        </w:rPr>
        <w:t xml:space="preserve">, надомної, дистанційної праці </w:t>
      </w:r>
      <w:r w:rsidRPr="005053A4">
        <w:rPr>
          <w:noProof/>
          <w:sz w:val="28"/>
          <w:szCs w:val="28"/>
          <w:lang w:val="uk-UA"/>
        </w:rPr>
        <w:t>та праці домашніх працівників;</w:t>
      </w:r>
    </w:p>
    <w:p w14:paraId="7A484BEF" w14:textId="77777777" w:rsidR="004A3850" w:rsidRPr="005053A4" w:rsidRDefault="004A3850" w:rsidP="009916B8">
      <w:pPr>
        <w:pStyle w:val="ab"/>
        <w:numPr>
          <w:ilvl w:val="0"/>
          <w:numId w:val="1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5053A4">
        <w:rPr>
          <w:bCs/>
          <w:sz w:val="28"/>
          <w:szCs w:val="28"/>
          <w:shd w:val="clear" w:color="auto" w:fill="FFFFFF"/>
          <w:lang w:val="uk-UA" w:eastAsia="uk-UA"/>
        </w:rPr>
        <w:t>виплата грошової компенсацією за кожен день зменшення строку попередження при розірванні трудового договору;</w:t>
      </w:r>
    </w:p>
    <w:p w14:paraId="42960CA8" w14:textId="2F335A42" w:rsidR="001C6CB7" w:rsidRPr="00A873BA" w:rsidRDefault="001C6CB7" w:rsidP="009916B8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Cs w:val="28"/>
        </w:rPr>
      </w:pPr>
      <w:r w:rsidRPr="00A873BA">
        <w:rPr>
          <w:b w:val="0"/>
          <w:szCs w:val="28"/>
        </w:rPr>
        <w:t>посилення захисту прав працівників у разі порушення строків виплати заробітної плати;</w:t>
      </w:r>
    </w:p>
    <w:p w14:paraId="11705430" w14:textId="77777777" w:rsidR="005053A4" w:rsidRDefault="005053A4" w:rsidP="009916B8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>впровадження нових підходів до врегулювання індивідуальних трудових спорів, зокрема на основі процедур медіації;</w:t>
      </w:r>
    </w:p>
    <w:p w14:paraId="1D5A7009" w14:textId="77777777" w:rsidR="00A82497" w:rsidRPr="00A873BA" w:rsidRDefault="00A82497" w:rsidP="009916B8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Cs w:val="28"/>
        </w:rPr>
      </w:pPr>
      <w:r w:rsidRPr="00A873BA">
        <w:rPr>
          <w:b w:val="0"/>
          <w:szCs w:val="28"/>
        </w:rPr>
        <w:t>унормування процедури організації та проведення страйків, поширення норм колективних договорів та угод.</w:t>
      </w:r>
    </w:p>
    <w:p w14:paraId="3188BE65" w14:textId="77777777" w:rsidR="009916B8" w:rsidRDefault="009916B8" w:rsidP="009916B8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</w:p>
    <w:p w14:paraId="65FCFA36" w14:textId="77777777" w:rsidR="005053A4" w:rsidRPr="005053A4" w:rsidRDefault="005053A4" w:rsidP="009916B8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5053A4">
        <w:rPr>
          <w:b/>
          <w:sz w:val="28"/>
          <w:szCs w:val="28"/>
          <w:lang w:val="uk-UA"/>
        </w:rPr>
        <w:t>4. Вплив на бюджет</w:t>
      </w:r>
    </w:p>
    <w:p w14:paraId="3517DB6F" w14:textId="77777777" w:rsidR="005053A4" w:rsidRPr="00A873BA" w:rsidRDefault="005053A4" w:rsidP="009916B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A873BA">
        <w:rPr>
          <w:sz w:val="28"/>
          <w:szCs w:val="28"/>
          <w:lang w:val="uk-UA"/>
        </w:rPr>
        <w:t>Реалізація законопроекту не потребуватиме додаткових видатків з Державного бюджету України та місцевих бюджетів.</w:t>
      </w:r>
      <w:r>
        <w:rPr>
          <w:sz w:val="28"/>
          <w:szCs w:val="28"/>
          <w:lang w:val="uk-UA"/>
        </w:rPr>
        <w:t xml:space="preserve"> </w:t>
      </w:r>
    </w:p>
    <w:p w14:paraId="6F4A07CA" w14:textId="77777777" w:rsidR="005053A4" w:rsidRDefault="005053A4" w:rsidP="009916B8">
      <w:pPr>
        <w:pStyle w:val="a5"/>
        <w:spacing w:line="276" w:lineRule="auto"/>
        <w:ind w:firstLine="567"/>
        <w:rPr>
          <w:i w:val="0"/>
          <w:sz w:val="28"/>
          <w:szCs w:val="28"/>
        </w:rPr>
      </w:pPr>
    </w:p>
    <w:p w14:paraId="0619C1C1" w14:textId="77777777" w:rsidR="005053A4" w:rsidRPr="005053A4" w:rsidRDefault="005053A4" w:rsidP="009916B8">
      <w:pPr>
        <w:pStyle w:val="a5"/>
        <w:spacing w:line="276" w:lineRule="auto"/>
        <w:ind w:firstLine="567"/>
        <w:rPr>
          <w:b/>
          <w:i w:val="0"/>
          <w:sz w:val="28"/>
          <w:szCs w:val="28"/>
        </w:rPr>
      </w:pPr>
      <w:r w:rsidRPr="005053A4">
        <w:rPr>
          <w:b/>
          <w:i w:val="0"/>
          <w:sz w:val="28"/>
          <w:szCs w:val="28"/>
        </w:rPr>
        <w:t>5. Позиція заінтересованих сторін</w:t>
      </w:r>
    </w:p>
    <w:p w14:paraId="252AB5D9" w14:textId="36F2DA90" w:rsidR="005053A4" w:rsidRPr="00A873BA" w:rsidRDefault="005053A4" w:rsidP="009916B8">
      <w:pPr>
        <w:suppressAutoHyphens/>
        <w:spacing w:line="276" w:lineRule="auto"/>
        <w:ind w:firstLine="567"/>
        <w:jc w:val="both"/>
        <w:rPr>
          <w:sz w:val="28"/>
          <w:szCs w:val="28"/>
          <w:lang w:val="uk-UA" w:eastAsia="ar-SA"/>
        </w:rPr>
      </w:pPr>
      <w:r w:rsidRPr="00A873BA">
        <w:rPr>
          <w:sz w:val="28"/>
          <w:szCs w:val="28"/>
          <w:lang w:val="uk-UA" w:eastAsia="ar-SA"/>
        </w:rPr>
        <w:t xml:space="preserve">Проект </w:t>
      </w:r>
      <w:r w:rsidR="00721E4E">
        <w:rPr>
          <w:sz w:val="28"/>
          <w:szCs w:val="28"/>
          <w:lang w:val="uk-UA"/>
        </w:rPr>
        <w:t>Закону України ,,Про працю</w:t>
      </w:r>
      <w:r w:rsidR="00721E4E" w:rsidRPr="00017994">
        <w:rPr>
          <w:sz w:val="28"/>
          <w:szCs w:val="28"/>
          <w:lang w:val="uk-UA"/>
        </w:rPr>
        <w:t xml:space="preserve">” </w:t>
      </w:r>
      <w:r w:rsidRPr="00A873BA">
        <w:rPr>
          <w:sz w:val="28"/>
          <w:szCs w:val="28"/>
          <w:lang w:val="uk-UA" w:eastAsia="ar-SA"/>
        </w:rPr>
        <w:t>стосується соціально-трудової сфери та потребує проведення консультацій репрезентативних всеукраїнськи</w:t>
      </w:r>
      <w:r>
        <w:rPr>
          <w:sz w:val="28"/>
          <w:szCs w:val="28"/>
          <w:lang w:val="uk-UA" w:eastAsia="ar-SA"/>
        </w:rPr>
        <w:t>ми</w:t>
      </w:r>
      <w:r w:rsidRPr="00A873BA">
        <w:rPr>
          <w:sz w:val="28"/>
          <w:szCs w:val="28"/>
          <w:lang w:val="uk-UA" w:eastAsia="ar-SA"/>
        </w:rPr>
        <w:t xml:space="preserve"> об’єднан</w:t>
      </w:r>
      <w:r>
        <w:rPr>
          <w:sz w:val="28"/>
          <w:szCs w:val="28"/>
          <w:lang w:val="uk-UA" w:eastAsia="ar-SA"/>
        </w:rPr>
        <w:t>нями</w:t>
      </w:r>
      <w:r w:rsidRPr="00A873BA">
        <w:rPr>
          <w:sz w:val="28"/>
          <w:szCs w:val="28"/>
          <w:lang w:val="uk-UA" w:eastAsia="ar-SA"/>
        </w:rPr>
        <w:t xml:space="preserve"> профспілок </w:t>
      </w:r>
      <w:r>
        <w:rPr>
          <w:sz w:val="28"/>
          <w:szCs w:val="28"/>
          <w:lang w:val="uk-UA" w:eastAsia="ar-SA"/>
        </w:rPr>
        <w:t xml:space="preserve">та організацій </w:t>
      </w:r>
      <w:r w:rsidRPr="00A873BA">
        <w:rPr>
          <w:sz w:val="28"/>
          <w:szCs w:val="28"/>
          <w:lang w:val="uk-UA" w:eastAsia="ar-SA"/>
        </w:rPr>
        <w:t>робо</w:t>
      </w:r>
      <w:r>
        <w:rPr>
          <w:sz w:val="28"/>
          <w:szCs w:val="28"/>
          <w:lang w:val="uk-UA" w:eastAsia="ar-SA"/>
        </w:rPr>
        <w:t xml:space="preserve">тодавців на національному рівні, а також </w:t>
      </w:r>
      <w:r w:rsidRPr="00A873BA">
        <w:rPr>
          <w:sz w:val="28"/>
          <w:szCs w:val="28"/>
          <w:lang w:val="uk-UA" w:eastAsia="ar-SA"/>
        </w:rPr>
        <w:t>Уповноваженим Верховної Ради України з прав людини.</w:t>
      </w:r>
    </w:p>
    <w:p w14:paraId="728F0A2A" w14:textId="77777777" w:rsidR="005053A4" w:rsidRPr="00A873BA" w:rsidRDefault="005053A4" w:rsidP="009916B8">
      <w:pPr>
        <w:suppressAutoHyphens/>
        <w:spacing w:line="276" w:lineRule="auto"/>
        <w:ind w:firstLine="567"/>
        <w:jc w:val="both"/>
        <w:rPr>
          <w:bCs/>
          <w:sz w:val="28"/>
          <w:szCs w:val="28"/>
          <w:lang w:val="uk-UA" w:eastAsia="ar-SA"/>
        </w:rPr>
      </w:pPr>
      <w:r w:rsidRPr="00A873BA">
        <w:rPr>
          <w:sz w:val="28"/>
          <w:szCs w:val="28"/>
          <w:lang w:val="uk-UA" w:eastAsia="ar-SA"/>
        </w:rPr>
        <w:t xml:space="preserve">Проект акта </w:t>
      </w:r>
      <w:r>
        <w:rPr>
          <w:sz w:val="28"/>
          <w:szCs w:val="28"/>
          <w:lang w:val="uk-UA" w:eastAsia="ar-SA"/>
        </w:rPr>
        <w:t xml:space="preserve">не </w:t>
      </w:r>
      <w:r w:rsidRPr="00A873BA">
        <w:rPr>
          <w:sz w:val="28"/>
          <w:szCs w:val="28"/>
          <w:lang w:val="uk-UA" w:eastAsia="ar-SA"/>
        </w:rPr>
        <w:t xml:space="preserve">стосується прав осіб з інвалідністю та </w:t>
      </w:r>
      <w:r>
        <w:rPr>
          <w:sz w:val="28"/>
          <w:szCs w:val="28"/>
          <w:lang w:val="uk-UA" w:eastAsia="ar-SA"/>
        </w:rPr>
        <w:t xml:space="preserve">не </w:t>
      </w:r>
      <w:r w:rsidRPr="00A873BA">
        <w:rPr>
          <w:sz w:val="28"/>
          <w:szCs w:val="28"/>
          <w:lang w:val="uk-UA" w:eastAsia="ar-SA"/>
        </w:rPr>
        <w:t xml:space="preserve">потребує проведення консультацій із </w:t>
      </w:r>
      <w:r w:rsidRPr="00A873BA">
        <w:rPr>
          <w:bCs/>
          <w:sz w:val="28"/>
          <w:szCs w:val="28"/>
          <w:lang w:val="uk-UA" w:eastAsia="ar-SA"/>
        </w:rPr>
        <w:t>всеукраїнськими громадськими організаціями осіб з інвалідністю, їхніми спілками.</w:t>
      </w:r>
    </w:p>
    <w:p w14:paraId="7485E045" w14:textId="77777777" w:rsidR="005053A4" w:rsidRPr="00A873BA" w:rsidRDefault="005053A4" w:rsidP="009916B8">
      <w:pPr>
        <w:suppressAutoHyphens/>
        <w:spacing w:line="276" w:lineRule="auto"/>
        <w:ind w:firstLine="567"/>
        <w:jc w:val="both"/>
        <w:rPr>
          <w:bCs/>
          <w:sz w:val="28"/>
          <w:szCs w:val="28"/>
          <w:lang w:val="uk-UA" w:eastAsia="ar-SA"/>
        </w:rPr>
      </w:pPr>
      <w:r w:rsidRPr="00A873BA">
        <w:rPr>
          <w:bCs/>
          <w:sz w:val="28"/>
          <w:szCs w:val="28"/>
          <w:lang w:val="uk-UA" w:eastAsia="ar-SA"/>
        </w:rPr>
        <w:t>Проект акта</w:t>
      </w:r>
      <w:r w:rsidRPr="00A873BA">
        <w:rPr>
          <w:sz w:val="28"/>
          <w:szCs w:val="28"/>
          <w:lang w:val="uk-UA" w:eastAsia="ar-SA"/>
        </w:rPr>
        <w:t xml:space="preserve"> не стосується </w:t>
      </w:r>
      <w:r w:rsidRPr="00A873BA">
        <w:rPr>
          <w:bCs/>
          <w:sz w:val="28"/>
          <w:szCs w:val="28"/>
          <w:lang w:val="uk-UA" w:eastAsia="ar-SA"/>
        </w:rPr>
        <w:t xml:space="preserve">сфери наукової та </w:t>
      </w:r>
      <w:r w:rsidRPr="00A873BA">
        <w:rPr>
          <w:sz w:val="28"/>
          <w:szCs w:val="28"/>
          <w:lang w:val="uk-UA" w:eastAsia="ar-SA"/>
        </w:rPr>
        <w:t>науково-технічної діяльності та не потребує проведення консультацій з</w:t>
      </w:r>
      <w:r w:rsidRPr="00A873BA">
        <w:rPr>
          <w:bCs/>
          <w:sz w:val="28"/>
          <w:szCs w:val="28"/>
          <w:lang w:val="uk-UA" w:eastAsia="ar-SA"/>
        </w:rPr>
        <w:t xml:space="preserve"> Науковим комітетом Національної ради України з питань розвитку науки і технологій.</w:t>
      </w:r>
    </w:p>
    <w:p w14:paraId="4EF9B060" w14:textId="77777777" w:rsidR="005053A4" w:rsidRPr="00A873BA" w:rsidRDefault="005053A4" w:rsidP="009916B8">
      <w:pPr>
        <w:suppressAutoHyphens/>
        <w:spacing w:line="276" w:lineRule="auto"/>
        <w:ind w:firstLine="567"/>
        <w:jc w:val="both"/>
        <w:rPr>
          <w:bCs/>
          <w:sz w:val="28"/>
          <w:szCs w:val="28"/>
          <w:lang w:val="uk-UA" w:eastAsia="ar-SA"/>
        </w:rPr>
      </w:pPr>
      <w:r w:rsidRPr="00A873BA">
        <w:rPr>
          <w:bCs/>
          <w:sz w:val="28"/>
          <w:szCs w:val="28"/>
          <w:lang w:val="uk-UA" w:eastAsia="ar-SA"/>
        </w:rPr>
        <w:lastRenderedPageBreak/>
        <w:t>Проект акта не стосується питань функціонування місцевого самоврядування, прав та інтересів територіальних громад, місцевого та регіонального розвитку.</w:t>
      </w:r>
    </w:p>
    <w:p w14:paraId="5BF02FB6" w14:textId="77777777" w:rsidR="005053A4" w:rsidRPr="00E10196" w:rsidRDefault="005053A4" w:rsidP="009916B8">
      <w:pPr>
        <w:suppressAutoHyphens/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 w:eastAsia="ar-SA"/>
        </w:rPr>
      </w:pPr>
      <w:r w:rsidRPr="00E10196">
        <w:rPr>
          <w:bCs/>
          <w:color w:val="000000" w:themeColor="text1"/>
          <w:sz w:val="28"/>
          <w:szCs w:val="28"/>
          <w:lang w:val="uk-UA" w:eastAsia="ar-SA"/>
        </w:rPr>
        <w:t>Прогноз впливу реалізації акта на ключові інтереси заінтересованих сторін додається.</w:t>
      </w:r>
    </w:p>
    <w:p w14:paraId="286334FB" w14:textId="77777777" w:rsidR="005053A4" w:rsidRDefault="005053A4" w:rsidP="009916B8">
      <w:pPr>
        <w:pStyle w:val="a5"/>
        <w:spacing w:line="276" w:lineRule="auto"/>
        <w:ind w:firstLine="567"/>
        <w:rPr>
          <w:i w:val="0"/>
          <w:sz w:val="28"/>
          <w:szCs w:val="28"/>
        </w:rPr>
      </w:pPr>
    </w:p>
    <w:p w14:paraId="00F44F30" w14:textId="77777777" w:rsidR="00E10196" w:rsidRPr="00A873BA" w:rsidRDefault="00E10196" w:rsidP="009916B8">
      <w:pPr>
        <w:pStyle w:val="31"/>
        <w:spacing w:after="0" w:line="276" w:lineRule="auto"/>
        <w:ind w:left="0" w:firstLine="567"/>
        <w:rPr>
          <w:b/>
          <w:sz w:val="28"/>
          <w:szCs w:val="28"/>
          <w:lang w:val="uk-UA"/>
        </w:rPr>
      </w:pPr>
      <w:r w:rsidRPr="00A873BA">
        <w:rPr>
          <w:b/>
          <w:sz w:val="28"/>
          <w:szCs w:val="28"/>
          <w:lang w:val="uk-UA"/>
        </w:rPr>
        <w:t>6. Прогноз впливу</w:t>
      </w:r>
    </w:p>
    <w:p w14:paraId="378E9B49" w14:textId="2870CAE0" w:rsidR="00E10196" w:rsidRDefault="00E10196" w:rsidP="009916B8">
      <w:pPr>
        <w:suppressAutoHyphens/>
        <w:spacing w:line="276" w:lineRule="auto"/>
        <w:ind w:firstLine="567"/>
        <w:jc w:val="both"/>
        <w:rPr>
          <w:sz w:val="28"/>
          <w:szCs w:val="28"/>
          <w:lang w:val="uk-UA" w:eastAsia="ar-SA"/>
        </w:rPr>
      </w:pPr>
      <w:r w:rsidRPr="00A873BA">
        <w:rPr>
          <w:sz w:val="28"/>
          <w:szCs w:val="28"/>
          <w:lang w:val="uk-UA" w:eastAsia="ar-SA"/>
        </w:rPr>
        <w:t>Реалізація проекту акта матиме позитивний вплив на ринкове середовище та ринок праці.</w:t>
      </w:r>
      <w:r>
        <w:rPr>
          <w:sz w:val="28"/>
          <w:szCs w:val="28"/>
          <w:lang w:val="uk-UA" w:eastAsia="ar-SA"/>
        </w:rPr>
        <w:t xml:space="preserve"> Суб’єкти господарювання – роботодавці отримають змогу більш ефективно здійснювати кадрову політику та мінімізувати бюрократичні перешкоди пов’язані з організацією трудових відносин.</w:t>
      </w:r>
    </w:p>
    <w:p w14:paraId="74E817DC" w14:textId="77777777" w:rsidR="00505E3F" w:rsidRDefault="00E10196" w:rsidP="009916B8">
      <w:pPr>
        <w:suppressAutoHyphens/>
        <w:spacing w:line="276" w:lineRule="auto"/>
        <w:ind w:firstLine="567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Покращення бізнес-середовищ</w:t>
      </w:r>
      <w:r w:rsidR="00505E3F">
        <w:rPr>
          <w:sz w:val="28"/>
          <w:szCs w:val="28"/>
          <w:lang w:val="uk-UA" w:eastAsia="ar-SA"/>
        </w:rPr>
        <w:t>а</w:t>
      </w:r>
      <w:r>
        <w:rPr>
          <w:sz w:val="28"/>
          <w:szCs w:val="28"/>
          <w:lang w:val="uk-UA" w:eastAsia="ar-SA"/>
        </w:rPr>
        <w:t xml:space="preserve"> матиме позитивний вплив на можливості для громадяни знаходити підходящу роботу, а впровадження механізмів захисту від звільнення підвищить рівень </w:t>
      </w:r>
      <w:r w:rsidR="00505E3F">
        <w:rPr>
          <w:sz w:val="28"/>
          <w:szCs w:val="28"/>
          <w:lang w:val="uk-UA" w:eastAsia="ar-SA"/>
        </w:rPr>
        <w:t xml:space="preserve">захищеності </w:t>
      </w:r>
      <w:r>
        <w:rPr>
          <w:sz w:val="28"/>
          <w:szCs w:val="28"/>
          <w:lang w:val="uk-UA" w:eastAsia="ar-SA"/>
        </w:rPr>
        <w:t xml:space="preserve">від раптової втрати роботи. </w:t>
      </w:r>
    </w:p>
    <w:p w14:paraId="06E83E26" w14:textId="601A5A16" w:rsidR="00E10196" w:rsidRPr="001D569F" w:rsidRDefault="00505E3F" w:rsidP="009916B8">
      <w:pPr>
        <w:suppressAutoHyphens/>
        <w:spacing w:line="276" w:lineRule="auto"/>
        <w:ind w:firstLine="567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Комплексна реформа ринку праці, складовою якої є прийняття нового </w:t>
      </w:r>
      <w:r w:rsidR="00721E4E" w:rsidRPr="00A873BA">
        <w:rPr>
          <w:sz w:val="28"/>
          <w:szCs w:val="28"/>
          <w:lang w:val="uk-UA"/>
        </w:rPr>
        <w:t xml:space="preserve">проекту </w:t>
      </w:r>
      <w:r w:rsidR="00721E4E">
        <w:rPr>
          <w:sz w:val="28"/>
          <w:szCs w:val="28"/>
          <w:lang w:val="uk-UA"/>
        </w:rPr>
        <w:t>Закону України ,,Про працю</w:t>
      </w:r>
      <w:r w:rsidR="00721E4E" w:rsidRPr="001D569F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 w:eastAsia="ar-SA"/>
        </w:rPr>
        <w:t>, п</w:t>
      </w:r>
      <w:r w:rsidR="00E10196">
        <w:rPr>
          <w:sz w:val="28"/>
          <w:szCs w:val="28"/>
          <w:lang w:val="uk-UA" w:eastAsia="ar-SA"/>
        </w:rPr>
        <w:t>ередбачає скорочення середнього строку пошуку нової легальної роботи з 3.6 до 2 місяців, рівня безробіття з 9.6% до 5%, з одночасним збільшенням рівня зайнятості працездатного населення з 66% до 70%.</w:t>
      </w:r>
      <w:r w:rsidR="00721E4E" w:rsidRPr="001D569F">
        <w:rPr>
          <w:sz w:val="28"/>
          <w:szCs w:val="28"/>
          <w:lang w:val="uk-UA" w:eastAsia="ar-SA"/>
        </w:rPr>
        <w:t xml:space="preserve"> </w:t>
      </w:r>
    </w:p>
    <w:p w14:paraId="16A4E896" w14:textId="77777777" w:rsidR="00E10196" w:rsidRPr="00A873BA" w:rsidRDefault="00E10196" w:rsidP="009916B8">
      <w:pPr>
        <w:suppressAutoHyphens/>
        <w:spacing w:line="276" w:lineRule="auto"/>
        <w:ind w:firstLine="567"/>
        <w:jc w:val="both"/>
        <w:rPr>
          <w:sz w:val="28"/>
          <w:szCs w:val="28"/>
          <w:lang w:val="uk-UA" w:eastAsia="ar-SA"/>
        </w:rPr>
      </w:pPr>
      <w:r w:rsidRPr="00A873BA">
        <w:rPr>
          <w:sz w:val="28"/>
          <w:szCs w:val="28"/>
          <w:lang w:val="uk-UA" w:eastAsia="ar-SA"/>
        </w:rPr>
        <w:t xml:space="preserve">Проект </w:t>
      </w:r>
      <w:proofErr w:type="spellStart"/>
      <w:r w:rsidRPr="00A873BA">
        <w:rPr>
          <w:sz w:val="28"/>
          <w:szCs w:val="28"/>
          <w:lang w:val="uk-UA" w:eastAsia="ar-SA"/>
        </w:rPr>
        <w:t>акта</w:t>
      </w:r>
      <w:proofErr w:type="spellEnd"/>
      <w:r w:rsidRPr="00A873BA">
        <w:rPr>
          <w:sz w:val="28"/>
          <w:szCs w:val="28"/>
          <w:lang w:val="uk-UA" w:eastAsia="ar-SA"/>
        </w:rPr>
        <w:t xml:space="preserve"> не впливатиме на розвиток адміністративно-територіальних одиниць, громадське здоров’я, екологію та навколишнє природнє середовище.</w:t>
      </w:r>
    </w:p>
    <w:p w14:paraId="4F7B7F7C" w14:textId="11957E13" w:rsidR="00E10196" w:rsidRDefault="00E10196" w:rsidP="009916B8">
      <w:pPr>
        <w:suppressAutoHyphens/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A873BA">
        <w:rPr>
          <w:sz w:val="28"/>
          <w:szCs w:val="28"/>
          <w:lang w:val="uk-UA" w:eastAsia="ar-SA"/>
        </w:rPr>
        <w:t xml:space="preserve">Прийняття </w:t>
      </w:r>
      <w:r w:rsidR="00721E4E" w:rsidRPr="00A873BA">
        <w:rPr>
          <w:sz w:val="28"/>
          <w:szCs w:val="28"/>
          <w:lang w:val="uk-UA"/>
        </w:rPr>
        <w:t xml:space="preserve">проекту </w:t>
      </w:r>
      <w:r w:rsidR="00721E4E">
        <w:rPr>
          <w:sz w:val="28"/>
          <w:szCs w:val="28"/>
          <w:lang w:val="uk-UA"/>
        </w:rPr>
        <w:t>Закону України ,,Про працю</w:t>
      </w:r>
      <w:r w:rsidR="00721E4E" w:rsidRPr="001D569F">
        <w:rPr>
          <w:sz w:val="28"/>
          <w:szCs w:val="28"/>
        </w:rPr>
        <w:t xml:space="preserve">” </w:t>
      </w:r>
      <w:r w:rsidRPr="00A873BA">
        <w:rPr>
          <w:sz w:val="28"/>
          <w:szCs w:val="28"/>
          <w:lang w:val="uk-UA"/>
        </w:rPr>
        <w:t>забезпечить ефективне правове регулювання трудових правовідносин.</w:t>
      </w:r>
    </w:p>
    <w:p w14:paraId="2F124DF5" w14:textId="77777777" w:rsidR="00721E4E" w:rsidRPr="00A873BA" w:rsidRDefault="00721E4E" w:rsidP="009916B8">
      <w:pPr>
        <w:suppressAutoHyphens/>
        <w:spacing w:line="276" w:lineRule="auto"/>
        <w:ind w:firstLine="567"/>
        <w:jc w:val="both"/>
        <w:rPr>
          <w:sz w:val="28"/>
          <w:szCs w:val="28"/>
          <w:lang w:val="uk-UA" w:eastAsia="ar-SA"/>
        </w:rPr>
      </w:pPr>
    </w:p>
    <w:p w14:paraId="4FD68C57" w14:textId="77777777" w:rsidR="00F16E1F" w:rsidRDefault="00F16E1F" w:rsidP="009916B8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A873BA">
        <w:rPr>
          <w:b/>
          <w:sz w:val="28"/>
          <w:szCs w:val="28"/>
          <w:lang w:val="uk-UA"/>
        </w:rPr>
        <w:t xml:space="preserve">7. Позиція заінтересованих </w:t>
      </w:r>
      <w:r w:rsidR="00505E3F">
        <w:rPr>
          <w:b/>
          <w:sz w:val="28"/>
          <w:szCs w:val="28"/>
          <w:lang w:val="uk-UA"/>
        </w:rPr>
        <w:t>органів</w:t>
      </w:r>
    </w:p>
    <w:p w14:paraId="74D2CCB4" w14:textId="00C2ED4B" w:rsidR="00505E3F" w:rsidRPr="00505E3F" w:rsidRDefault="00505E3F" w:rsidP="009916B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</w:t>
      </w:r>
      <w:r w:rsidR="00017994">
        <w:rPr>
          <w:sz w:val="28"/>
          <w:szCs w:val="28"/>
          <w:lang w:val="uk-UA"/>
        </w:rPr>
        <w:t>погоджено без зауважень Міністерством соціальної політки України, із зауваженнями, які частково враховані</w:t>
      </w:r>
      <w:r>
        <w:rPr>
          <w:sz w:val="28"/>
          <w:szCs w:val="28"/>
          <w:lang w:val="uk-UA"/>
        </w:rPr>
        <w:t xml:space="preserve"> Міністерств</w:t>
      </w:r>
      <w:r w:rsidR="00017994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фінансів </w:t>
      </w:r>
      <w:r w:rsidR="008A167D">
        <w:rPr>
          <w:sz w:val="28"/>
          <w:szCs w:val="28"/>
          <w:lang w:val="uk-UA"/>
        </w:rPr>
        <w:t xml:space="preserve">України </w:t>
      </w:r>
      <w:r>
        <w:rPr>
          <w:sz w:val="28"/>
          <w:szCs w:val="28"/>
          <w:lang w:val="uk-UA"/>
        </w:rPr>
        <w:t>та Міністерств</w:t>
      </w:r>
      <w:r w:rsidR="00017994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юстиції України.</w:t>
      </w:r>
    </w:p>
    <w:p w14:paraId="56041332" w14:textId="77777777" w:rsidR="009916B8" w:rsidRPr="00A873BA" w:rsidRDefault="009916B8" w:rsidP="009916B8">
      <w:pPr>
        <w:spacing w:line="276" w:lineRule="auto"/>
        <w:jc w:val="both"/>
        <w:rPr>
          <w:sz w:val="28"/>
          <w:szCs w:val="28"/>
          <w:lang w:val="uk-UA"/>
        </w:rPr>
      </w:pPr>
    </w:p>
    <w:p w14:paraId="75613E1A" w14:textId="77777777" w:rsidR="00505E3F" w:rsidRPr="00505E3F" w:rsidRDefault="00505E3F" w:rsidP="009916B8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505E3F">
        <w:rPr>
          <w:b/>
          <w:sz w:val="28"/>
          <w:szCs w:val="28"/>
          <w:lang w:val="uk-UA"/>
        </w:rPr>
        <w:t>8. Ризики та обмеження</w:t>
      </w:r>
    </w:p>
    <w:p w14:paraId="2E985C97" w14:textId="77777777" w:rsidR="00505E3F" w:rsidRPr="00F848CC" w:rsidRDefault="00505E3F" w:rsidP="009916B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F848CC">
        <w:rPr>
          <w:sz w:val="28"/>
          <w:szCs w:val="28"/>
          <w:lang w:val="uk-UA"/>
        </w:rPr>
        <w:t>Проект акта не впливає на права і свободи, гарантовані Конвенцією про захист прав людини і основоположних свобод,</w:t>
      </w:r>
    </w:p>
    <w:p w14:paraId="2624CB1F" w14:textId="77777777" w:rsidR="00505E3F" w:rsidRPr="00F848CC" w:rsidRDefault="00505E3F" w:rsidP="009916B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F848CC">
        <w:rPr>
          <w:sz w:val="28"/>
          <w:szCs w:val="28"/>
          <w:lang w:val="uk-UA"/>
        </w:rPr>
        <w:t xml:space="preserve">Проект акта позитивно впливає </w:t>
      </w:r>
      <w:r w:rsidR="00F848CC">
        <w:rPr>
          <w:sz w:val="28"/>
          <w:szCs w:val="28"/>
          <w:lang w:val="uk-UA"/>
        </w:rPr>
        <w:t xml:space="preserve">на </w:t>
      </w:r>
      <w:r w:rsidRPr="00F848CC">
        <w:rPr>
          <w:sz w:val="28"/>
          <w:szCs w:val="28"/>
          <w:lang w:val="uk-UA"/>
        </w:rPr>
        <w:t>забезпечення рівних прав та можливостей жінок і чоловіків</w:t>
      </w:r>
      <w:r w:rsidR="00F848CC">
        <w:rPr>
          <w:sz w:val="28"/>
          <w:szCs w:val="28"/>
          <w:lang w:val="uk-UA"/>
        </w:rPr>
        <w:t>, та створює умови для реалізації принципів недискримінації в сфері праці</w:t>
      </w:r>
      <w:r w:rsidRPr="00F848CC">
        <w:rPr>
          <w:sz w:val="28"/>
          <w:szCs w:val="28"/>
          <w:lang w:val="uk-UA"/>
        </w:rPr>
        <w:t>.</w:t>
      </w:r>
    </w:p>
    <w:p w14:paraId="6C913BED" w14:textId="77777777" w:rsidR="00F848CC" w:rsidRDefault="00F848CC" w:rsidP="009916B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F848CC">
        <w:rPr>
          <w:sz w:val="28"/>
          <w:szCs w:val="28"/>
          <w:lang w:val="uk-UA"/>
        </w:rPr>
        <w:t xml:space="preserve">Проект акта не містить ризиків для сприяння </w:t>
      </w:r>
      <w:r w:rsidR="00505E3F" w:rsidRPr="00F848CC">
        <w:rPr>
          <w:sz w:val="28"/>
          <w:szCs w:val="28"/>
          <w:lang w:val="uk-UA"/>
        </w:rPr>
        <w:t>вчинення корупційних правопорушень та правопо</w:t>
      </w:r>
      <w:r>
        <w:rPr>
          <w:sz w:val="28"/>
          <w:szCs w:val="28"/>
          <w:lang w:val="uk-UA"/>
        </w:rPr>
        <w:t>рушень, пов’язаних з корупцією.</w:t>
      </w:r>
    </w:p>
    <w:p w14:paraId="1AB4E0DF" w14:textId="77777777" w:rsidR="00F848CC" w:rsidRPr="00F848CC" w:rsidRDefault="00F848CC" w:rsidP="009916B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акта пов'язаний з ризиком зменшення в початковому періоді його дії рівня окремих гарантій, визначених у колективних договорах і угодах, яке пов’язане з недостатньою спроможністю інституту представників працівників та </w:t>
      </w:r>
      <w:r>
        <w:rPr>
          <w:sz w:val="28"/>
          <w:szCs w:val="28"/>
          <w:lang w:val="uk-UA"/>
        </w:rPr>
        <w:lastRenderedPageBreak/>
        <w:t>організацій роботодавців. Водночас, проект акта закладає підвалини для зміцнення такої спроможності та розвитку діалогу в сфері трудових відносин.</w:t>
      </w:r>
    </w:p>
    <w:p w14:paraId="28238289" w14:textId="77777777" w:rsidR="00F848CC" w:rsidRPr="009916B8" w:rsidRDefault="00F848CC" w:rsidP="009916B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916B8">
        <w:rPr>
          <w:sz w:val="28"/>
          <w:szCs w:val="28"/>
          <w:lang w:val="uk-UA"/>
        </w:rPr>
        <w:t>Г</w:t>
      </w:r>
      <w:r w:rsidR="00505E3F" w:rsidRPr="009916B8">
        <w:rPr>
          <w:sz w:val="28"/>
          <w:szCs w:val="28"/>
          <w:lang w:val="uk-UA"/>
        </w:rPr>
        <w:t>ромадськ</w:t>
      </w:r>
      <w:r w:rsidRPr="009916B8">
        <w:rPr>
          <w:sz w:val="28"/>
          <w:szCs w:val="28"/>
          <w:lang w:val="uk-UA"/>
        </w:rPr>
        <w:t>а</w:t>
      </w:r>
      <w:r w:rsidR="00505E3F" w:rsidRPr="009916B8">
        <w:rPr>
          <w:sz w:val="28"/>
          <w:szCs w:val="28"/>
          <w:lang w:val="uk-UA"/>
        </w:rPr>
        <w:t xml:space="preserve"> антикорупційн</w:t>
      </w:r>
      <w:r w:rsidRPr="009916B8">
        <w:rPr>
          <w:sz w:val="28"/>
          <w:szCs w:val="28"/>
          <w:lang w:val="uk-UA"/>
        </w:rPr>
        <w:t>а</w:t>
      </w:r>
      <w:r w:rsidR="00505E3F" w:rsidRPr="009916B8">
        <w:rPr>
          <w:sz w:val="28"/>
          <w:szCs w:val="28"/>
          <w:lang w:val="uk-UA"/>
        </w:rPr>
        <w:t xml:space="preserve"> та</w:t>
      </w:r>
      <w:r w:rsidR="009916B8" w:rsidRPr="009916B8">
        <w:rPr>
          <w:sz w:val="28"/>
          <w:szCs w:val="28"/>
          <w:lang w:val="uk-UA"/>
        </w:rPr>
        <w:t xml:space="preserve"> </w:t>
      </w:r>
      <w:r w:rsidR="00505E3F" w:rsidRPr="009916B8">
        <w:rPr>
          <w:sz w:val="28"/>
          <w:szCs w:val="28"/>
          <w:lang w:val="uk-UA"/>
        </w:rPr>
        <w:t>антидискримінаційн</w:t>
      </w:r>
      <w:r w:rsidR="009916B8" w:rsidRPr="009916B8">
        <w:rPr>
          <w:sz w:val="28"/>
          <w:szCs w:val="28"/>
          <w:lang w:val="uk-UA"/>
        </w:rPr>
        <w:t>а</w:t>
      </w:r>
      <w:r w:rsidR="00505E3F" w:rsidRPr="009916B8">
        <w:rPr>
          <w:sz w:val="28"/>
          <w:szCs w:val="28"/>
          <w:lang w:val="uk-UA"/>
        </w:rPr>
        <w:t xml:space="preserve"> експертизи </w:t>
      </w:r>
      <w:r w:rsidR="009916B8" w:rsidRPr="009916B8">
        <w:rPr>
          <w:sz w:val="28"/>
          <w:szCs w:val="28"/>
          <w:lang w:val="uk-UA"/>
        </w:rPr>
        <w:t>не проводились</w:t>
      </w:r>
      <w:r w:rsidR="00505E3F" w:rsidRPr="009916B8">
        <w:rPr>
          <w:sz w:val="28"/>
          <w:szCs w:val="28"/>
          <w:lang w:val="uk-UA"/>
        </w:rPr>
        <w:t>.</w:t>
      </w:r>
    </w:p>
    <w:p w14:paraId="75538C18" w14:textId="77777777" w:rsidR="00F848CC" w:rsidRDefault="00F848CC" w:rsidP="009916B8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</w:p>
    <w:p w14:paraId="21327C1E" w14:textId="77777777" w:rsidR="009916B8" w:rsidRPr="009916B8" w:rsidRDefault="009916B8" w:rsidP="009916B8">
      <w:pPr>
        <w:widowControl w:val="0"/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916B8">
        <w:rPr>
          <w:b/>
          <w:sz w:val="28"/>
          <w:szCs w:val="28"/>
          <w:lang w:val="uk-UA"/>
        </w:rPr>
        <w:t>9. Підстава розроблення проекту акта</w:t>
      </w:r>
    </w:p>
    <w:p w14:paraId="28D04711" w14:textId="77777777" w:rsidR="007B20E2" w:rsidRPr="009916B8" w:rsidRDefault="009916B8" w:rsidP="009916B8">
      <w:pPr>
        <w:widowControl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акта розроблено на виконання Програми діяльності Кабінету Міністрів України, схваленої постановою Верховної Ради України № 188-</w:t>
      </w:r>
      <w:r>
        <w:rPr>
          <w:sz w:val="28"/>
          <w:szCs w:val="28"/>
          <w:lang w:val="en-US"/>
        </w:rPr>
        <w:t>IX</w:t>
      </w:r>
      <w:r w:rsidRPr="009916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 04 жовтня 2019 року, а також </w:t>
      </w:r>
      <w:r w:rsidR="007B20E2" w:rsidRPr="009916B8">
        <w:rPr>
          <w:sz w:val="28"/>
          <w:szCs w:val="28"/>
          <w:lang w:val="uk-UA"/>
        </w:rPr>
        <w:t>У</w:t>
      </w:r>
      <w:r w:rsidR="007B20E2" w:rsidRPr="009916B8">
        <w:rPr>
          <w:noProof/>
          <w:sz w:val="28"/>
          <w:szCs w:val="28"/>
          <w:lang w:val="uk-UA"/>
        </w:rPr>
        <w:t>каз</w:t>
      </w:r>
      <w:r>
        <w:rPr>
          <w:noProof/>
          <w:sz w:val="28"/>
          <w:szCs w:val="28"/>
          <w:lang w:val="uk-UA"/>
        </w:rPr>
        <w:t>у</w:t>
      </w:r>
      <w:r w:rsidR="007B20E2" w:rsidRPr="009916B8">
        <w:rPr>
          <w:noProof/>
          <w:sz w:val="28"/>
          <w:szCs w:val="28"/>
          <w:lang w:val="uk-UA"/>
        </w:rPr>
        <w:t xml:space="preserve"> Президента України № 713/2019 ,,Про невідкладні заходи щодо забезпечення економічного зростання, стимулювання розвитку регіонів та запобігання корупці</w:t>
      </w:r>
      <w:r>
        <w:rPr>
          <w:noProof/>
          <w:sz w:val="28"/>
          <w:szCs w:val="28"/>
          <w:lang w:val="uk-UA"/>
        </w:rPr>
        <w:t>ї</w:t>
      </w:r>
      <w:r w:rsidR="007B20E2" w:rsidRPr="009916B8">
        <w:rPr>
          <w:noProof/>
          <w:sz w:val="28"/>
          <w:szCs w:val="28"/>
          <w:lang w:val="uk-UA"/>
        </w:rPr>
        <w:t>.</w:t>
      </w:r>
    </w:p>
    <w:p w14:paraId="00EA6192" w14:textId="489628D2" w:rsidR="009916B8" w:rsidRDefault="009916B8" w:rsidP="009916B8">
      <w:pPr>
        <w:pStyle w:val="a3"/>
        <w:spacing w:line="276" w:lineRule="auto"/>
        <w:ind w:firstLine="567"/>
        <w:jc w:val="both"/>
        <w:rPr>
          <w:szCs w:val="28"/>
        </w:rPr>
      </w:pPr>
    </w:p>
    <w:p w14:paraId="43A8E405" w14:textId="77777777" w:rsidR="00063847" w:rsidRDefault="00063847" w:rsidP="009916B8">
      <w:pPr>
        <w:pStyle w:val="a3"/>
        <w:spacing w:line="276" w:lineRule="auto"/>
        <w:ind w:firstLine="567"/>
        <w:jc w:val="both"/>
        <w:rPr>
          <w:szCs w:val="28"/>
        </w:rPr>
      </w:pPr>
    </w:p>
    <w:p w14:paraId="0BC856A0" w14:textId="77777777" w:rsidR="00F55782" w:rsidRPr="00F55782" w:rsidRDefault="00F55782" w:rsidP="00F55782">
      <w:pPr>
        <w:rPr>
          <w:b/>
          <w:sz w:val="28"/>
          <w:szCs w:val="28"/>
          <w:lang w:val="uk-UA" w:eastAsia="uk-UA"/>
        </w:rPr>
      </w:pPr>
      <w:r w:rsidRPr="00F55782">
        <w:rPr>
          <w:b/>
          <w:sz w:val="28"/>
          <w:szCs w:val="28"/>
          <w:lang w:val="uk-UA" w:eastAsia="uk-UA"/>
        </w:rPr>
        <w:t xml:space="preserve">Міністр розвитку економіки, </w:t>
      </w:r>
    </w:p>
    <w:p w14:paraId="1FAFF186" w14:textId="77777777" w:rsidR="00F55782" w:rsidRPr="00F55782" w:rsidRDefault="00F55782" w:rsidP="00F55782">
      <w:pPr>
        <w:rPr>
          <w:b/>
          <w:sz w:val="28"/>
          <w:szCs w:val="28"/>
          <w:lang w:val="uk-UA" w:eastAsia="uk-UA"/>
        </w:rPr>
      </w:pPr>
      <w:r w:rsidRPr="00F55782">
        <w:rPr>
          <w:b/>
          <w:sz w:val="28"/>
          <w:szCs w:val="28"/>
          <w:lang w:val="uk-UA" w:eastAsia="uk-UA"/>
        </w:rPr>
        <w:t xml:space="preserve">торгівлі та сільського </w:t>
      </w:r>
    </w:p>
    <w:p w14:paraId="3AADCAFF" w14:textId="3BD15A67" w:rsidR="009916B8" w:rsidRPr="009916B8" w:rsidRDefault="00F55782" w:rsidP="00F55782">
      <w:pPr>
        <w:pStyle w:val="a3"/>
        <w:spacing w:line="276" w:lineRule="auto"/>
        <w:jc w:val="both"/>
        <w:rPr>
          <w:szCs w:val="28"/>
        </w:rPr>
      </w:pPr>
      <w:r w:rsidRPr="00F55782">
        <w:rPr>
          <w:szCs w:val="28"/>
          <w:lang w:eastAsia="uk-UA"/>
        </w:rPr>
        <w:t>господарства України                                                     Тимофій МИЛОВАНОВ</w:t>
      </w:r>
    </w:p>
    <w:p w14:paraId="385171E1" w14:textId="77777777" w:rsidR="00505E3F" w:rsidRDefault="00505E3F" w:rsidP="009916B8">
      <w:pPr>
        <w:pStyle w:val="a3"/>
        <w:spacing w:line="276" w:lineRule="auto"/>
        <w:ind w:firstLine="567"/>
        <w:jc w:val="both"/>
        <w:rPr>
          <w:szCs w:val="28"/>
        </w:rPr>
      </w:pPr>
    </w:p>
    <w:p w14:paraId="2ECB4B7D" w14:textId="0F0BE4C2" w:rsidR="009916B8" w:rsidRPr="00A873BA" w:rsidRDefault="009916B8" w:rsidP="00F5578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</w:t>
      </w:r>
      <w:r w:rsidR="0021010C">
        <w:rPr>
          <w:sz w:val="28"/>
          <w:szCs w:val="28"/>
          <w:lang w:val="uk-UA"/>
        </w:rPr>
        <w:t xml:space="preserve">  ____________ 2019 р</w:t>
      </w:r>
    </w:p>
    <w:sectPr w:rsidR="009916B8" w:rsidRPr="00A873BA" w:rsidSect="0021010C">
      <w:pgSz w:w="11906" w:h="16838"/>
      <w:pgMar w:top="1134" w:right="707" w:bottom="851" w:left="156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1F3A"/>
    <w:multiLevelType w:val="hybridMultilevel"/>
    <w:tmpl w:val="D5467DB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BCA193D"/>
    <w:multiLevelType w:val="hybridMultilevel"/>
    <w:tmpl w:val="99E44DAE"/>
    <w:lvl w:ilvl="0" w:tplc="A4D2AE3A">
      <w:start w:val="1"/>
      <w:numFmt w:val="decimal"/>
      <w:suff w:val="space"/>
      <w:lvlText w:val="%1."/>
      <w:lvlJc w:val="left"/>
      <w:pPr>
        <w:ind w:left="11984" w:hanging="360"/>
      </w:pPr>
    </w:lvl>
    <w:lvl w:ilvl="1" w:tplc="04220019">
      <w:start w:val="1"/>
      <w:numFmt w:val="lowerLetter"/>
      <w:lvlText w:val="%2."/>
      <w:lvlJc w:val="left"/>
      <w:pPr>
        <w:ind w:left="13240" w:hanging="360"/>
      </w:pPr>
    </w:lvl>
    <w:lvl w:ilvl="2" w:tplc="0422001B">
      <w:start w:val="1"/>
      <w:numFmt w:val="lowerRoman"/>
      <w:lvlText w:val="%3."/>
      <w:lvlJc w:val="right"/>
      <w:pPr>
        <w:ind w:left="13960" w:hanging="180"/>
      </w:pPr>
    </w:lvl>
    <w:lvl w:ilvl="3" w:tplc="0422000F">
      <w:start w:val="1"/>
      <w:numFmt w:val="decimal"/>
      <w:lvlText w:val="%4."/>
      <w:lvlJc w:val="left"/>
      <w:pPr>
        <w:ind w:left="14680" w:hanging="360"/>
      </w:pPr>
    </w:lvl>
    <w:lvl w:ilvl="4" w:tplc="04220019">
      <w:start w:val="1"/>
      <w:numFmt w:val="lowerLetter"/>
      <w:lvlText w:val="%5."/>
      <w:lvlJc w:val="left"/>
      <w:pPr>
        <w:ind w:left="15400" w:hanging="360"/>
      </w:pPr>
    </w:lvl>
    <w:lvl w:ilvl="5" w:tplc="0422001B">
      <w:start w:val="1"/>
      <w:numFmt w:val="lowerRoman"/>
      <w:lvlText w:val="%6."/>
      <w:lvlJc w:val="right"/>
      <w:pPr>
        <w:ind w:left="16120" w:hanging="180"/>
      </w:pPr>
    </w:lvl>
    <w:lvl w:ilvl="6" w:tplc="0422000F">
      <w:start w:val="1"/>
      <w:numFmt w:val="decimal"/>
      <w:lvlText w:val="%7."/>
      <w:lvlJc w:val="left"/>
      <w:pPr>
        <w:ind w:left="16840" w:hanging="360"/>
      </w:pPr>
    </w:lvl>
    <w:lvl w:ilvl="7" w:tplc="04220019">
      <w:start w:val="1"/>
      <w:numFmt w:val="lowerLetter"/>
      <w:lvlText w:val="%8."/>
      <w:lvlJc w:val="left"/>
      <w:pPr>
        <w:ind w:left="17560" w:hanging="360"/>
      </w:pPr>
    </w:lvl>
    <w:lvl w:ilvl="8" w:tplc="0422001B">
      <w:start w:val="1"/>
      <w:numFmt w:val="lowerRoman"/>
      <w:lvlText w:val="%9."/>
      <w:lvlJc w:val="right"/>
      <w:pPr>
        <w:ind w:left="182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E1F"/>
    <w:rsid w:val="0001420F"/>
    <w:rsid w:val="00017994"/>
    <w:rsid w:val="00043081"/>
    <w:rsid w:val="00063847"/>
    <w:rsid w:val="001C3BFC"/>
    <w:rsid w:val="001C6CB7"/>
    <w:rsid w:val="001D569F"/>
    <w:rsid w:val="0021010C"/>
    <w:rsid w:val="002744E1"/>
    <w:rsid w:val="002F6106"/>
    <w:rsid w:val="004A3850"/>
    <w:rsid w:val="004D5FA1"/>
    <w:rsid w:val="005053A4"/>
    <w:rsid w:val="00505E3F"/>
    <w:rsid w:val="005104D4"/>
    <w:rsid w:val="00636691"/>
    <w:rsid w:val="006F2480"/>
    <w:rsid w:val="00721E4E"/>
    <w:rsid w:val="007B20E2"/>
    <w:rsid w:val="0086474D"/>
    <w:rsid w:val="00875042"/>
    <w:rsid w:val="008A167D"/>
    <w:rsid w:val="008D0001"/>
    <w:rsid w:val="008F2159"/>
    <w:rsid w:val="00902FE8"/>
    <w:rsid w:val="00975331"/>
    <w:rsid w:val="00987A6D"/>
    <w:rsid w:val="009916B8"/>
    <w:rsid w:val="00A800D9"/>
    <w:rsid w:val="00A82497"/>
    <w:rsid w:val="00A873BA"/>
    <w:rsid w:val="00BB6B42"/>
    <w:rsid w:val="00C57162"/>
    <w:rsid w:val="00DA550C"/>
    <w:rsid w:val="00DF00E8"/>
    <w:rsid w:val="00E10196"/>
    <w:rsid w:val="00E53727"/>
    <w:rsid w:val="00F16E1F"/>
    <w:rsid w:val="00F55782"/>
    <w:rsid w:val="00F8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48FA1"/>
  <w15:chartTrackingRefBased/>
  <w15:docId w15:val="{F2ABBFFC-A055-4E3F-BEA7-5150E0C84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B6B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16E1F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6E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F16E1F"/>
    <w:rPr>
      <w:b/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F16E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Indent 3"/>
    <w:basedOn w:val="a"/>
    <w:link w:val="32"/>
    <w:rsid w:val="00F16E1F"/>
    <w:pPr>
      <w:spacing w:after="120"/>
      <w:ind w:left="283"/>
    </w:pPr>
    <w:rPr>
      <w:sz w:val="16"/>
    </w:rPr>
  </w:style>
  <w:style w:type="character" w:customStyle="1" w:styleId="32">
    <w:name w:val="Основний текст з відступом 3 Знак"/>
    <w:basedOn w:val="a0"/>
    <w:link w:val="31"/>
    <w:rsid w:val="00F16E1F"/>
    <w:rPr>
      <w:rFonts w:ascii="Times New Roman" w:eastAsia="Times New Roman" w:hAnsi="Times New Roman" w:cs="Times New Roman"/>
      <w:sz w:val="16"/>
      <w:szCs w:val="20"/>
      <w:lang w:val="ru-RU" w:eastAsia="ru-RU"/>
    </w:rPr>
  </w:style>
  <w:style w:type="paragraph" w:styleId="a5">
    <w:name w:val="Body Text"/>
    <w:basedOn w:val="a"/>
    <w:link w:val="a6"/>
    <w:rsid w:val="00F16E1F"/>
    <w:pPr>
      <w:spacing w:line="240" w:lineRule="atLeast"/>
      <w:jc w:val="both"/>
    </w:pPr>
    <w:rPr>
      <w:i/>
      <w:sz w:val="24"/>
      <w:lang w:val="uk-UA"/>
    </w:rPr>
  </w:style>
  <w:style w:type="character" w:customStyle="1" w:styleId="a6">
    <w:name w:val="Основний текст Знак"/>
    <w:basedOn w:val="a0"/>
    <w:link w:val="a5"/>
    <w:rsid w:val="00F16E1F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7">
    <w:name w:val="Звичайний (веб) Знак"/>
    <w:link w:val="a8"/>
    <w:locked/>
    <w:rsid w:val="00F16E1F"/>
    <w:rPr>
      <w:sz w:val="24"/>
      <w:szCs w:val="24"/>
      <w:lang w:val="ru-RU" w:eastAsia="ru-RU"/>
    </w:rPr>
  </w:style>
  <w:style w:type="paragraph" w:styleId="a8">
    <w:name w:val="Normal (Web)"/>
    <w:basedOn w:val="a"/>
    <w:link w:val="a7"/>
    <w:unhideWhenUsed/>
    <w:rsid w:val="00F16E1F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rvps2">
    <w:name w:val="rvps2"/>
    <w:basedOn w:val="a"/>
    <w:rsid w:val="00F16E1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rsid w:val="00F16E1F"/>
  </w:style>
  <w:style w:type="character" w:customStyle="1" w:styleId="rvts37">
    <w:name w:val="rvts37"/>
    <w:basedOn w:val="a0"/>
    <w:rsid w:val="00F16E1F"/>
  </w:style>
  <w:style w:type="paragraph" w:styleId="a9">
    <w:name w:val="Balloon Text"/>
    <w:basedOn w:val="a"/>
    <w:link w:val="aa"/>
    <w:uiPriority w:val="99"/>
    <w:semiHidden/>
    <w:unhideWhenUsed/>
    <w:rsid w:val="002F6106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F610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63669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B6B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customStyle="1" w:styleId="2">
    <w:name w:val="Стиль2"/>
    <w:basedOn w:val="a"/>
    <w:rsid w:val="00F55782"/>
    <w:pPr>
      <w:spacing w:line="360" w:lineRule="auto"/>
      <w:ind w:firstLine="720"/>
      <w:jc w:val="both"/>
    </w:pPr>
    <w:rPr>
      <w:b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4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4D6ED-9A35-4AFA-88BF-48F8E5066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6108</Words>
  <Characters>3483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2020-01-23T12:58:28Z</dcterms:created>
  <dcterms:modified xsi:type="dcterms:W3CDTF">2020-01-23T12:58:28Z</dcterms:modified>
</cp:coreProperties>
</file>