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D5DDC6" w14:textId="77777777" w:rsidR="002679C3" w:rsidRDefault="002679C3" w:rsidP="002679C3">
      <w:pPr>
        <w:pStyle w:val="a7"/>
        <w:spacing w:before="0" w:beforeAutospacing="0" w:after="0" w:afterAutospacing="0"/>
        <w:jc w:val="center"/>
      </w:pPr>
      <w:r>
        <w:rPr>
          <w:b/>
          <w:bCs/>
          <w:color w:val="000000"/>
          <w:sz w:val="28"/>
          <w:szCs w:val="28"/>
        </w:rPr>
        <w:t>ПОЯСНЮВАЛЬНА ЗАПИСКА</w:t>
      </w:r>
    </w:p>
    <w:p w14:paraId="48A9A9C1" w14:textId="77777777" w:rsidR="002679C3" w:rsidRDefault="002679C3" w:rsidP="002679C3">
      <w:pPr>
        <w:pStyle w:val="a7"/>
        <w:spacing w:before="0" w:beforeAutospacing="0" w:after="0" w:afterAutospacing="0"/>
        <w:jc w:val="center"/>
      </w:pPr>
      <w:r>
        <w:rPr>
          <w:b/>
          <w:bCs/>
          <w:color w:val="000000"/>
          <w:sz w:val="28"/>
          <w:szCs w:val="28"/>
        </w:rPr>
        <w:t> до проекту Постанови Верховної Ради України </w:t>
      </w:r>
    </w:p>
    <w:p w14:paraId="2FE22D20" w14:textId="77777777" w:rsidR="002679C3" w:rsidRDefault="002679C3" w:rsidP="002679C3">
      <w:pPr>
        <w:pStyle w:val="a7"/>
        <w:shd w:val="clear" w:color="auto" w:fill="FFFFFF"/>
        <w:spacing w:before="0" w:beforeAutospacing="0" w:after="240" w:afterAutospacing="0"/>
        <w:jc w:val="center"/>
      </w:pPr>
      <w:r>
        <w:rPr>
          <w:b/>
          <w:bCs/>
          <w:color w:val="000000"/>
          <w:sz w:val="28"/>
          <w:szCs w:val="28"/>
        </w:rPr>
        <w:t>«Про зменшення вартості ліків шляхом ліквідації несправедливих і корупційних націнок» </w:t>
      </w:r>
    </w:p>
    <w:p w14:paraId="12EA0091" w14:textId="77777777" w:rsidR="002679C3" w:rsidRDefault="002679C3" w:rsidP="002679C3">
      <w:pPr>
        <w:pStyle w:val="a7"/>
        <w:numPr>
          <w:ilvl w:val="0"/>
          <w:numId w:val="2"/>
        </w:numPr>
        <w:shd w:val="clear" w:color="auto" w:fill="FFFFFF"/>
        <w:spacing w:before="240" w:beforeAutospacing="0" w:after="240" w:afterAutospacing="0"/>
        <w:jc w:val="both"/>
        <w:textAlignment w:val="baseline"/>
        <w:rPr>
          <w:b/>
          <w:bCs/>
          <w:color w:val="000000"/>
          <w:sz w:val="28"/>
          <w:szCs w:val="28"/>
        </w:rPr>
      </w:pPr>
      <w:r>
        <w:rPr>
          <w:b/>
          <w:bCs/>
          <w:color w:val="000000"/>
          <w:sz w:val="28"/>
          <w:szCs w:val="28"/>
        </w:rPr>
        <w:t>Обґрунтування необхідності прийняття акту</w:t>
      </w:r>
    </w:p>
    <w:p w14:paraId="36246948" w14:textId="77777777" w:rsidR="002679C3" w:rsidRDefault="002679C3" w:rsidP="002679C3">
      <w:pPr>
        <w:pStyle w:val="a7"/>
        <w:shd w:val="clear" w:color="auto" w:fill="FFFFFF"/>
        <w:spacing w:before="240" w:beforeAutospacing="0" w:after="0" w:afterAutospacing="0"/>
        <w:ind w:left="720"/>
        <w:jc w:val="both"/>
      </w:pPr>
      <w:r>
        <w:rPr>
          <w:color w:val="000000"/>
          <w:sz w:val="28"/>
          <w:szCs w:val="28"/>
        </w:rPr>
        <w:t xml:space="preserve">Останнім часом фармакологічна галузь в Україні розрослася до небувалих розмірів. День у день ми спостерігаємо як на вулицях наших міст відкриваються нові аптечні пункти. А рік від року все більше ВНЗ відкривають на своїй базі факультети з підготовки фармацевтів. І якщо на перший погляд це виглядає як зростання економіки, створення нових робочих місць і додатковий стимул до здобуття населенням вищої освіти, то з іншого боку, при детальному аналізі причин зростання цього ринку в Україні, ми дійдемо сумного висновку про те, що саме провокує цей попит на лікарські засоби - спекуляція на здоров’ї населення, нечесна підприємницька практика, можливість швидкого заробітку надприбутків </w:t>
      </w:r>
      <w:proofErr w:type="spellStart"/>
      <w:r>
        <w:rPr>
          <w:color w:val="000000"/>
          <w:sz w:val="28"/>
          <w:szCs w:val="28"/>
        </w:rPr>
        <w:t>фармкомпаніями</w:t>
      </w:r>
      <w:proofErr w:type="spellEnd"/>
      <w:r>
        <w:rPr>
          <w:color w:val="000000"/>
          <w:sz w:val="28"/>
          <w:szCs w:val="28"/>
        </w:rPr>
        <w:t xml:space="preserve"> та спекулянтами на ринку роздрібного продажу медикаментів.</w:t>
      </w:r>
    </w:p>
    <w:p w14:paraId="2DE7C83F" w14:textId="77777777" w:rsidR="002679C3" w:rsidRDefault="002679C3" w:rsidP="002679C3">
      <w:pPr>
        <w:pStyle w:val="a7"/>
        <w:shd w:val="clear" w:color="auto" w:fill="FFFFFF"/>
        <w:spacing w:before="0" w:beforeAutospacing="0" w:after="0" w:afterAutospacing="0"/>
        <w:ind w:left="720"/>
        <w:jc w:val="both"/>
      </w:pPr>
      <w:r>
        <w:rPr>
          <w:color w:val="000000"/>
          <w:sz w:val="28"/>
          <w:szCs w:val="28"/>
        </w:rPr>
        <w:t xml:space="preserve">Особливо актуальною проблема несправедливих націнок на лікарські засоби постає зараз, коли країна перебуває в стані епідемії </w:t>
      </w:r>
      <w:proofErr w:type="spellStart"/>
      <w:r>
        <w:rPr>
          <w:color w:val="000000"/>
          <w:sz w:val="28"/>
          <w:szCs w:val="28"/>
        </w:rPr>
        <w:t>коронавірусу</w:t>
      </w:r>
      <w:proofErr w:type="spellEnd"/>
      <w:r>
        <w:rPr>
          <w:color w:val="000000"/>
          <w:sz w:val="28"/>
          <w:szCs w:val="28"/>
        </w:rPr>
        <w:t>, і на деякі категорії товарів та лікарських засобів спостерігається небувалий ажіотаж.</w:t>
      </w:r>
    </w:p>
    <w:p w14:paraId="2FF9F19A" w14:textId="77777777" w:rsidR="002679C3" w:rsidRDefault="002679C3" w:rsidP="002679C3">
      <w:pPr>
        <w:pStyle w:val="a7"/>
        <w:shd w:val="clear" w:color="auto" w:fill="FFFFFF"/>
        <w:spacing w:before="0" w:beforeAutospacing="0" w:after="0" w:afterAutospacing="0"/>
        <w:ind w:left="720"/>
        <w:jc w:val="both"/>
      </w:pPr>
      <w:r>
        <w:rPr>
          <w:color w:val="000000"/>
          <w:sz w:val="28"/>
          <w:szCs w:val="28"/>
        </w:rPr>
        <w:t>Так внаслідок паніки, спровокованої тими чи іншими інформаційними приводами, навесні 2020 року ціни на деякі лікарські засоби антивірусного призначення а також засоби індивідуального захисту ціни підскочили одразу в 10, а подекуди і в 20 разів. Цією ситуацією не знехтували скористатися як окремі спекулянти, так і посадовці, які беруть участь у вирішенні питань, щодо пільгового забезпечення лікарськими засобами вразливих категорій громадян.</w:t>
      </w:r>
    </w:p>
    <w:p w14:paraId="22B67D2F" w14:textId="77777777" w:rsidR="002679C3" w:rsidRDefault="002679C3" w:rsidP="002679C3">
      <w:pPr>
        <w:pStyle w:val="a7"/>
        <w:shd w:val="clear" w:color="auto" w:fill="FFFFFF"/>
        <w:spacing w:before="0" w:beforeAutospacing="0" w:after="240" w:afterAutospacing="0"/>
        <w:ind w:left="720"/>
        <w:jc w:val="both"/>
      </w:pPr>
      <w:r>
        <w:rPr>
          <w:color w:val="000000"/>
          <w:sz w:val="28"/>
          <w:szCs w:val="28"/>
        </w:rPr>
        <w:t>Тож для забезпечення права громадян на гідний рівень медичної допомоги, Україна, як соціальна держава має зробити все, що від неї залежить, аби унеможливити спекуляцію на здоров’ї населення, фінансове становище якого зазнало значних втрат, і домогтися зменшення вартості ліків зокрема шляхом ліквідації несправедливих і корупційних націнок. Так Законом встановлено, що націнка на лікарські засоби, що реалізуються через аптечні мережі може становити від 10 до 15 %. На практиці ж ця націнка складає понад 30 %, в залежності від роздрібної мережі, за рахунок завищення цін постачання цих засобів, відсутності належного державного регулювання цін на них а також бездіяльності Державної служби України з лікарських засобів і контролю за наркотиками.</w:t>
      </w:r>
    </w:p>
    <w:p w14:paraId="4DED3E8D" w14:textId="77777777" w:rsidR="002679C3" w:rsidRDefault="002679C3" w:rsidP="002679C3">
      <w:pPr>
        <w:pStyle w:val="a7"/>
        <w:numPr>
          <w:ilvl w:val="0"/>
          <w:numId w:val="3"/>
        </w:numPr>
        <w:shd w:val="clear" w:color="auto" w:fill="FFFFFF"/>
        <w:spacing w:before="240" w:beforeAutospacing="0" w:after="240" w:afterAutospacing="0"/>
        <w:jc w:val="both"/>
        <w:textAlignment w:val="baseline"/>
        <w:rPr>
          <w:b/>
          <w:bCs/>
          <w:color w:val="000000"/>
          <w:sz w:val="28"/>
          <w:szCs w:val="28"/>
        </w:rPr>
      </w:pPr>
      <w:r>
        <w:rPr>
          <w:b/>
          <w:bCs/>
          <w:color w:val="000000"/>
          <w:sz w:val="28"/>
          <w:szCs w:val="28"/>
        </w:rPr>
        <w:t>Цілі та завдання прийняття акту</w:t>
      </w:r>
    </w:p>
    <w:p w14:paraId="21859632" w14:textId="77777777" w:rsidR="002679C3" w:rsidRDefault="002679C3" w:rsidP="002679C3">
      <w:pPr>
        <w:pStyle w:val="a7"/>
        <w:shd w:val="clear" w:color="auto" w:fill="FFFFFF"/>
        <w:spacing w:before="240" w:beforeAutospacing="0" w:after="240" w:afterAutospacing="0"/>
        <w:ind w:left="720"/>
        <w:jc w:val="both"/>
      </w:pPr>
      <w:r>
        <w:rPr>
          <w:color w:val="000000"/>
          <w:sz w:val="28"/>
          <w:szCs w:val="28"/>
        </w:rPr>
        <w:lastRenderedPageBreak/>
        <w:t>Метою цього проекту Постанови є зменшення вартості лікарських засобів зокрема шляхом ліквідації несправедливих і корупційних націнок, які утворюються через відсутність встановлених державою цін на ліки, а також  налагодженої системи контролю за цінами.</w:t>
      </w:r>
    </w:p>
    <w:p w14:paraId="1CDFB004" w14:textId="77777777" w:rsidR="002679C3" w:rsidRDefault="002679C3" w:rsidP="002679C3">
      <w:pPr>
        <w:pStyle w:val="a7"/>
        <w:numPr>
          <w:ilvl w:val="0"/>
          <w:numId w:val="4"/>
        </w:numPr>
        <w:shd w:val="clear" w:color="auto" w:fill="FFFFFF"/>
        <w:spacing w:before="240" w:beforeAutospacing="0" w:after="240" w:afterAutospacing="0"/>
        <w:jc w:val="both"/>
        <w:textAlignment w:val="baseline"/>
        <w:rPr>
          <w:b/>
          <w:bCs/>
          <w:color w:val="000000"/>
          <w:sz w:val="28"/>
          <w:szCs w:val="28"/>
        </w:rPr>
      </w:pPr>
      <w:r>
        <w:rPr>
          <w:b/>
          <w:bCs/>
          <w:color w:val="000000"/>
          <w:sz w:val="28"/>
          <w:szCs w:val="28"/>
        </w:rPr>
        <w:t>Основні положення акту</w:t>
      </w:r>
    </w:p>
    <w:p w14:paraId="4C70579A" w14:textId="77777777" w:rsidR="002679C3" w:rsidRDefault="002679C3" w:rsidP="002679C3">
      <w:pPr>
        <w:pStyle w:val="a7"/>
        <w:shd w:val="clear" w:color="auto" w:fill="FFFFFF"/>
        <w:spacing w:before="240" w:beforeAutospacing="0" w:after="240" w:afterAutospacing="0"/>
        <w:ind w:left="720"/>
        <w:jc w:val="both"/>
      </w:pPr>
      <w:r>
        <w:rPr>
          <w:color w:val="000000"/>
          <w:sz w:val="28"/>
          <w:szCs w:val="28"/>
        </w:rPr>
        <w:t xml:space="preserve">Даний проект рекомендує Кабінету Міністрів України разом із Міністерством фінансів України, Міністерством охорони здоров’я України, </w:t>
      </w:r>
      <w:r>
        <w:rPr>
          <w:color w:val="000000"/>
          <w:sz w:val="28"/>
          <w:szCs w:val="28"/>
          <w:shd w:val="clear" w:color="auto" w:fill="FFFFFF"/>
        </w:rPr>
        <w:t>Міністерством розвитку економіки, торгівлі та сільського господарства України та Державною службою України з лікарських засобів та контролю за наркотиками, у місячний термін</w:t>
      </w:r>
      <w:r>
        <w:rPr>
          <w:color w:val="000000"/>
          <w:sz w:val="28"/>
          <w:szCs w:val="28"/>
        </w:rPr>
        <w:t xml:space="preserve"> розробити та подати до Верховної Ради України план заходів щодо зменшення вартості ліків та медичних товарів. При розробці плану заходів вищезазначені органи виконавчої влади мають переглянути діючі механізми ціноутворення вартості ліків та медичних товарів на ринку, встановити перелік лікарських засобів, на які буде запроваджено державне регулювання цін, порядок їх розрахунку, порядок державних </w:t>
      </w:r>
      <w:proofErr w:type="spellStart"/>
      <w:r>
        <w:rPr>
          <w:color w:val="000000"/>
          <w:sz w:val="28"/>
          <w:szCs w:val="28"/>
        </w:rPr>
        <w:t>закупівель</w:t>
      </w:r>
      <w:proofErr w:type="spellEnd"/>
      <w:r>
        <w:rPr>
          <w:color w:val="000000"/>
          <w:sz w:val="28"/>
          <w:szCs w:val="28"/>
        </w:rPr>
        <w:t xml:space="preserve"> та пільгові програми з надання медикаментів населенню, з метою зменшення вартості ліків та їх доступності. </w:t>
      </w:r>
    </w:p>
    <w:p w14:paraId="0CDD9A19" w14:textId="77777777" w:rsidR="002679C3" w:rsidRDefault="002679C3" w:rsidP="002679C3">
      <w:pPr>
        <w:pStyle w:val="a7"/>
        <w:numPr>
          <w:ilvl w:val="0"/>
          <w:numId w:val="5"/>
        </w:numPr>
        <w:shd w:val="clear" w:color="auto" w:fill="FFFFFF"/>
        <w:spacing w:before="240" w:beforeAutospacing="0" w:after="240" w:afterAutospacing="0"/>
        <w:jc w:val="both"/>
        <w:textAlignment w:val="baseline"/>
        <w:rPr>
          <w:b/>
          <w:bCs/>
          <w:color w:val="000000"/>
          <w:sz w:val="28"/>
          <w:szCs w:val="28"/>
        </w:rPr>
      </w:pPr>
      <w:r>
        <w:rPr>
          <w:b/>
          <w:bCs/>
          <w:color w:val="000000"/>
          <w:sz w:val="28"/>
          <w:szCs w:val="28"/>
        </w:rPr>
        <w:t>Стан нормативно-правової бази у даній сфері правового регулювання </w:t>
      </w:r>
    </w:p>
    <w:p w14:paraId="2C6D5AD2" w14:textId="77777777" w:rsidR="002679C3" w:rsidRDefault="002679C3" w:rsidP="002679C3">
      <w:pPr>
        <w:pStyle w:val="a7"/>
        <w:shd w:val="clear" w:color="auto" w:fill="FFFFFF"/>
        <w:spacing w:before="240" w:beforeAutospacing="0" w:after="240" w:afterAutospacing="0"/>
        <w:ind w:left="720"/>
        <w:jc w:val="both"/>
      </w:pPr>
      <w:r>
        <w:rPr>
          <w:color w:val="000000"/>
          <w:sz w:val="28"/>
          <w:szCs w:val="28"/>
        </w:rPr>
        <w:t>Конституція України, Закону України, “Про Кабінет Міністрів України”, Закон України “Про лікарські засоби”</w:t>
      </w:r>
      <w:r>
        <w:rPr>
          <w:rFonts w:ascii="Arial" w:hAnsi="Arial" w:cs="Arial"/>
          <w:b/>
          <w:bCs/>
          <w:color w:val="000000"/>
          <w:sz w:val="28"/>
          <w:szCs w:val="28"/>
          <w:shd w:val="clear" w:color="auto" w:fill="FFFFFF"/>
        </w:rPr>
        <w:t xml:space="preserve">, </w:t>
      </w:r>
      <w:r>
        <w:rPr>
          <w:color w:val="000000"/>
          <w:sz w:val="28"/>
          <w:szCs w:val="28"/>
          <w:shd w:val="clear" w:color="auto" w:fill="FFFFFF"/>
        </w:rPr>
        <w:t>постановою Кабінету Міністрів України</w:t>
      </w:r>
      <w:r>
        <w:rPr>
          <w:color w:val="000000"/>
          <w:sz w:val="28"/>
          <w:szCs w:val="28"/>
        </w:rPr>
        <w:t xml:space="preserve"> </w:t>
      </w:r>
      <w:r>
        <w:rPr>
          <w:color w:val="000000"/>
          <w:sz w:val="28"/>
          <w:szCs w:val="28"/>
          <w:shd w:val="clear" w:color="auto" w:fill="FFFFFF"/>
        </w:rPr>
        <w:t>“Про затвердження Положення про Державний реєстр лікарських засобів”, Постановою Кабінету Міністрів України “Про затвердження Державної стратегії реалізації державної політики забезпечення населення лікарськими засобами на період до 2025 року”, наказ МОЗ України та Держмитслужби України “Про затвердження Порядку ведення та використання міжвідомчої бази даних зареєстрованих в Україні лікарських засобів”,</w:t>
      </w:r>
    </w:p>
    <w:p w14:paraId="7A41E46E" w14:textId="77777777" w:rsidR="002679C3" w:rsidRDefault="002679C3" w:rsidP="002679C3">
      <w:pPr>
        <w:pStyle w:val="a7"/>
        <w:numPr>
          <w:ilvl w:val="0"/>
          <w:numId w:val="6"/>
        </w:numPr>
        <w:shd w:val="clear" w:color="auto" w:fill="FFFFFF"/>
        <w:spacing w:before="240" w:beforeAutospacing="0" w:after="240" w:afterAutospacing="0"/>
        <w:jc w:val="both"/>
        <w:textAlignment w:val="baseline"/>
        <w:rPr>
          <w:b/>
          <w:bCs/>
          <w:color w:val="000000"/>
          <w:sz w:val="28"/>
          <w:szCs w:val="28"/>
        </w:rPr>
      </w:pPr>
      <w:r>
        <w:rPr>
          <w:b/>
          <w:bCs/>
          <w:color w:val="000000"/>
          <w:sz w:val="28"/>
          <w:szCs w:val="28"/>
        </w:rPr>
        <w:t>Фінансово-економічне обґрунтування</w:t>
      </w:r>
    </w:p>
    <w:p w14:paraId="4CE54E5D" w14:textId="77777777" w:rsidR="002679C3" w:rsidRDefault="002679C3" w:rsidP="002679C3">
      <w:pPr>
        <w:pStyle w:val="a7"/>
        <w:spacing w:before="120" w:beforeAutospacing="0" w:after="240" w:afterAutospacing="0"/>
        <w:ind w:firstLine="720"/>
        <w:jc w:val="both"/>
      </w:pPr>
      <w:r>
        <w:rPr>
          <w:color w:val="000000"/>
          <w:sz w:val="28"/>
          <w:szCs w:val="28"/>
        </w:rPr>
        <w:t>На момент подання, проект Постанови не потребує додаткових видатків із державного бюджету України</w:t>
      </w:r>
    </w:p>
    <w:p w14:paraId="13FC301D" w14:textId="77777777" w:rsidR="002679C3" w:rsidRDefault="002679C3" w:rsidP="002679C3">
      <w:pPr>
        <w:pStyle w:val="a7"/>
        <w:numPr>
          <w:ilvl w:val="0"/>
          <w:numId w:val="7"/>
        </w:numPr>
        <w:shd w:val="clear" w:color="auto" w:fill="FFFFFF"/>
        <w:spacing w:before="240" w:beforeAutospacing="0" w:after="240" w:afterAutospacing="0"/>
        <w:jc w:val="both"/>
        <w:textAlignment w:val="baseline"/>
        <w:rPr>
          <w:b/>
          <w:bCs/>
          <w:color w:val="000000"/>
          <w:sz w:val="28"/>
          <w:szCs w:val="28"/>
        </w:rPr>
      </w:pPr>
      <w:r>
        <w:rPr>
          <w:b/>
          <w:bCs/>
          <w:color w:val="000000"/>
          <w:sz w:val="28"/>
          <w:szCs w:val="28"/>
        </w:rPr>
        <w:t>Запобігання корупції</w:t>
      </w:r>
    </w:p>
    <w:p w14:paraId="4CCE7258" w14:textId="77777777" w:rsidR="002679C3" w:rsidRDefault="002679C3" w:rsidP="002679C3">
      <w:pPr>
        <w:pStyle w:val="a7"/>
        <w:spacing w:before="120" w:beforeAutospacing="0" w:after="0" w:afterAutospacing="0"/>
        <w:ind w:firstLine="700"/>
        <w:jc w:val="both"/>
      </w:pPr>
      <w:r>
        <w:rPr>
          <w:color w:val="000000"/>
          <w:sz w:val="28"/>
          <w:szCs w:val="28"/>
        </w:rPr>
        <w:t>У проекті немає правил та процедур, які можуть містити ризики вчинення корупційних правопорушень.</w:t>
      </w:r>
    </w:p>
    <w:p w14:paraId="27058172" w14:textId="77777777" w:rsidR="002679C3" w:rsidRDefault="002679C3" w:rsidP="002679C3">
      <w:pPr>
        <w:pStyle w:val="a7"/>
        <w:numPr>
          <w:ilvl w:val="0"/>
          <w:numId w:val="8"/>
        </w:numPr>
        <w:shd w:val="clear" w:color="auto" w:fill="FFFFFF"/>
        <w:spacing w:before="240" w:beforeAutospacing="0" w:after="240" w:afterAutospacing="0"/>
        <w:jc w:val="both"/>
        <w:textAlignment w:val="baseline"/>
        <w:rPr>
          <w:b/>
          <w:bCs/>
          <w:color w:val="000000"/>
          <w:sz w:val="28"/>
          <w:szCs w:val="28"/>
        </w:rPr>
      </w:pPr>
      <w:r>
        <w:rPr>
          <w:b/>
          <w:bCs/>
          <w:color w:val="000000"/>
          <w:sz w:val="28"/>
          <w:szCs w:val="28"/>
        </w:rPr>
        <w:t>Прогноз соціально-економічних, правових та інших наслідків прийняття проекту постанови</w:t>
      </w:r>
    </w:p>
    <w:p w14:paraId="1943C656" w14:textId="77777777" w:rsidR="002679C3" w:rsidRDefault="002679C3" w:rsidP="002679C3">
      <w:pPr>
        <w:pStyle w:val="a7"/>
        <w:shd w:val="clear" w:color="auto" w:fill="FFFFFF"/>
        <w:spacing w:before="240" w:beforeAutospacing="0" w:after="0" w:afterAutospacing="0"/>
        <w:ind w:left="720"/>
        <w:jc w:val="both"/>
      </w:pPr>
      <w:r>
        <w:rPr>
          <w:color w:val="000000"/>
          <w:sz w:val="28"/>
          <w:szCs w:val="28"/>
        </w:rPr>
        <w:lastRenderedPageBreak/>
        <w:t>Реалізація цього проекту призведе до ліквідації нес</w:t>
      </w:r>
      <w:bookmarkStart w:id="0" w:name="_GoBack"/>
      <w:bookmarkEnd w:id="0"/>
      <w:r>
        <w:rPr>
          <w:color w:val="000000"/>
          <w:sz w:val="28"/>
          <w:szCs w:val="28"/>
        </w:rPr>
        <w:t>праведливих націнок на лікарські засоби, що реалізуються в роздрібних мережах України, створить передумови для запровадження державного регулювання цін на лікарські засоби та медичні товарів для всіх категорій громадян, сприятиме зменшенню впливу корупційної складової на процеси ціноутворення на ринку лікарських засобів в Україні.</w:t>
      </w:r>
    </w:p>
    <w:p w14:paraId="581C9580" w14:textId="77777777" w:rsidR="002679C3" w:rsidRDefault="002679C3" w:rsidP="002679C3">
      <w:pPr>
        <w:pStyle w:val="a7"/>
        <w:shd w:val="clear" w:color="auto" w:fill="FFFFFF"/>
        <w:spacing w:before="0" w:beforeAutospacing="0" w:after="240" w:afterAutospacing="0"/>
        <w:ind w:left="720"/>
        <w:jc w:val="both"/>
      </w:pPr>
      <w:r>
        <w:rPr>
          <w:b/>
          <w:bCs/>
          <w:color w:val="000000"/>
          <w:sz w:val="28"/>
          <w:szCs w:val="28"/>
        </w:rPr>
        <w:t>Народний депутат України</w:t>
      </w:r>
      <w:r>
        <w:rPr>
          <w:rStyle w:val="apple-tab-span"/>
          <w:b/>
          <w:bCs/>
          <w:color w:val="000000"/>
          <w:sz w:val="28"/>
          <w:szCs w:val="28"/>
        </w:rPr>
        <w:tab/>
      </w:r>
      <w:r>
        <w:rPr>
          <w:rStyle w:val="apple-tab-span"/>
          <w:b/>
          <w:bCs/>
          <w:color w:val="000000"/>
          <w:sz w:val="28"/>
          <w:szCs w:val="28"/>
        </w:rPr>
        <w:tab/>
      </w:r>
      <w:r>
        <w:rPr>
          <w:rStyle w:val="apple-tab-span"/>
          <w:b/>
          <w:bCs/>
          <w:color w:val="000000"/>
          <w:sz w:val="28"/>
          <w:szCs w:val="28"/>
        </w:rPr>
        <w:tab/>
      </w:r>
      <w:r>
        <w:rPr>
          <w:rStyle w:val="apple-tab-span"/>
          <w:b/>
          <w:bCs/>
          <w:color w:val="000000"/>
          <w:sz w:val="28"/>
          <w:szCs w:val="28"/>
        </w:rPr>
        <w:tab/>
      </w:r>
      <w:r>
        <w:rPr>
          <w:b/>
          <w:bCs/>
          <w:color w:val="000000"/>
          <w:sz w:val="28"/>
          <w:szCs w:val="28"/>
        </w:rPr>
        <w:t xml:space="preserve"> М.В. </w:t>
      </w:r>
      <w:proofErr w:type="spellStart"/>
      <w:r>
        <w:rPr>
          <w:b/>
          <w:bCs/>
          <w:color w:val="000000"/>
          <w:sz w:val="28"/>
          <w:szCs w:val="28"/>
        </w:rPr>
        <w:t>Заремський</w:t>
      </w:r>
      <w:proofErr w:type="spellEnd"/>
      <w:r>
        <w:rPr>
          <w:b/>
          <w:bCs/>
          <w:color w:val="000000"/>
          <w:sz w:val="28"/>
          <w:szCs w:val="28"/>
        </w:rPr>
        <w:t> </w:t>
      </w:r>
    </w:p>
    <w:p w14:paraId="00000015" w14:textId="77777777" w:rsidR="00A90C4C" w:rsidRPr="002679C3" w:rsidRDefault="00A90C4C" w:rsidP="002679C3">
      <w:pPr>
        <w:rPr>
          <w:lang w:val="uk-UA"/>
        </w:rPr>
      </w:pPr>
    </w:p>
    <w:sectPr w:rsidR="00A90C4C" w:rsidRPr="002679C3" w:rsidSect="00764681">
      <w:pgSz w:w="11909" w:h="16834"/>
      <w:pgMar w:top="1440" w:right="1440" w:bottom="709"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4B271B"/>
    <w:multiLevelType w:val="multilevel"/>
    <w:tmpl w:val="D9C884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E740E81"/>
    <w:multiLevelType w:val="multilevel"/>
    <w:tmpl w:val="537062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E72986"/>
    <w:multiLevelType w:val="multilevel"/>
    <w:tmpl w:val="5C78EE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560FDF"/>
    <w:multiLevelType w:val="multilevel"/>
    <w:tmpl w:val="3B9AEE1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9E15E6"/>
    <w:multiLevelType w:val="multilevel"/>
    <w:tmpl w:val="957AD7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6280E9B"/>
    <w:multiLevelType w:val="multilevel"/>
    <w:tmpl w:val="26144CD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DA1275"/>
    <w:multiLevelType w:val="multilevel"/>
    <w:tmpl w:val="89B451E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D0E44B4"/>
    <w:multiLevelType w:val="multilevel"/>
    <w:tmpl w:val="D820C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1"/>
    <w:lvlOverride w:ilvl="0">
      <w:lvl w:ilvl="0">
        <w:numFmt w:val="decimal"/>
        <w:lvlText w:val="%1."/>
        <w:lvlJc w:val="left"/>
      </w:lvl>
    </w:lvlOverride>
  </w:num>
  <w:num w:numId="4">
    <w:abstractNumId w:val="4"/>
    <w:lvlOverride w:ilvl="0">
      <w:lvl w:ilvl="0">
        <w:numFmt w:val="decimal"/>
        <w:lvlText w:val="%1."/>
        <w:lvlJc w:val="left"/>
      </w:lvl>
    </w:lvlOverride>
  </w:num>
  <w:num w:numId="5">
    <w:abstractNumId w:val="3"/>
    <w:lvlOverride w:ilvl="0">
      <w:lvl w:ilvl="0">
        <w:numFmt w:val="decimal"/>
        <w:lvlText w:val="%1."/>
        <w:lvlJc w:val="left"/>
      </w:lvl>
    </w:lvlOverride>
  </w:num>
  <w:num w:numId="6">
    <w:abstractNumId w:val="2"/>
    <w:lvlOverride w:ilvl="0">
      <w:lvl w:ilvl="0">
        <w:numFmt w:val="decimal"/>
        <w:lvlText w:val="%1."/>
        <w:lvlJc w:val="left"/>
      </w:lvl>
    </w:lvlOverride>
  </w:num>
  <w:num w:numId="7">
    <w:abstractNumId w:val="5"/>
    <w:lvlOverride w:ilvl="0">
      <w:lvl w:ilvl="0">
        <w:numFmt w:val="decimal"/>
        <w:lvlText w:val="%1."/>
        <w:lvlJc w:val="left"/>
      </w:lvl>
    </w:lvlOverride>
  </w:num>
  <w:num w:numId="8">
    <w:abstractNumId w:val="6"/>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C4C"/>
    <w:rsid w:val="002679C3"/>
    <w:rsid w:val="00764681"/>
    <w:rsid w:val="00A90C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E30622-4960-4B9A-93A7-37A2FD0C5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uk" w:eastAsia="uk-U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paragraph" w:styleId="a5">
    <w:name w:val="Balloon Text"/>
    <w:basedOn w:val="a"/>
    <w:link w:val="a6"/>
    <w:uiPriority w:val="99"/>
    <w:semiHidden/>
    <w:unhideWhenUsed/>
    <w:rsid w:val="00764681"/>
    <w:pPr>
      <w:spacing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764681"/>
    <w:rPr>
      <w:rFonts w:ascii="Segoe UI" w:hAnsi="Segoe UI" w:cs="Segoe UI"/>
      <w:sz w:val="18"/>
      <w:szCs w:val="18"/>
    </w:rPr>
  </w:style>
  <w:style w:type="paragraph" w:styleId="a7">
    <w:name w:val="Normal (Web)"/>
    <w:basedOn w:val="a"/>
    <w:uiPriority w:val="99"/>
    <w:semiHidden/>
    <w:unhideWhenUsed/>
    <w:rsid w:val="002679C3"/>
    <w:pPr>
      <w:spacing w:before="100" w:beforeAutospacing="1" w:after="100" w:afterAutospacing="1" w:line="240" w:lineRule="auto"/>
    </w:pPr>
    <w:rPr>
      <w:rFonts w:ascii="Times New Roman" w:eastAsia="Times New Roman" w:hAnsi="Times New Roman" w:cs="Times New Roman"/>
      <w:sz w:val="24"/>
      <w:szCs w:val="24"/>
      <w:lang w:val="uk-UA"/>
    </w:rPr>
  </w:style>
  <w:style w:type="character" w:customStyle="1" w:styleId="apple-tab-span">
    <w:name w:val="apple-tab-span"/>
    <w:basedOn w:val="a0"/>
    <w:rsid w:val="00267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0893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3117</Words>
  <Characters>1777</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Леонов Олексій Олександрович</cp:lastModifiedBy>
  <cp:revision>5</cp:revision>
  <cp:lastPrinted>2020-07-16T06:24:00Z</cp:lastPrinted>
  <dcterms:created xsi:type="dcterms:W3CDTF">2020-07-16T06:24:00Z</dcterms:created>
  <dcterms:modified xsi:type="dcterms:W3CDTF">2020-07-16T15:22:00Z</dcterms:modified>
</cp:coreProperties>
</file>