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C57" w:rsidRPr="00942B24" w:rsidRDefault="00201C57" w:rsidP="00201C57">
      <w:pPr>
        <w:pStyle w:val="a4"/>
        <w:tabs>
          <w:tab w:val="left" w:pos="708"/>
        </w:tabs>
        <w:jc w:val="right"/>
        <w:rPr>
          <w:rFonts w:cs="Times New Roman"/>
          <w:b/>
          <w:bCs/>
          <w:sz w:val="24"/>
          <w:szCs w:val="24"/>
          <w:lang w:val="uk-UA"/>
        </w:rPr>
      </w:pPr>
      <w:r w:rsidRPr="00942B24">
        <w:rPr>
          <w:rFonts w:cs="Times New Roman"/>
          <w:b/>
          <w:bCs/>
          <w:sz w:val="24"/>
          <w:szCs w:val="24"/>
          <w:lang w:val="uk-UA"/>
        </w:rPr>
        <w:t xml:space="preserve">Проект вноситься </w:t>
      </w:r>
    </w:p>
    <w:p w:rsidR="00201C57" w:rsidRPr="00942B24" w:rsidRDefault="00201C57" w:rsidP="00201C57">
      <w:pPr>
        <w:pStyle w:val="a4"/>
        <w:tabs>
          <w:tab w:val="left" w:pos="708"/>
        </w:tabs>
        <w:jc w:val="right"/>
        <w:rPr>
          <w:rFonts w:cs="Times New Roman"/>
          <w:b/>
          <w:bCs/>
          <w:sz w:val="24"/>
          <w:szCs w:val="24"/>
          <w:lang w:val="uk-UA"/>
        </w:rPr>
      </w:pPr>
    </w:p>
    <w:p w:rsidR="00201C57" w:rsidRPr="00942B24" w:rsidRDefault="00201C57" w:rsidP="00201C57">
      <w:pPr>
        <w:pStyle w:val="a4"/>
        <w:tabs>
          <w:tab w:val="left" w:pos="708"/>
        </w:tabs>
        <w:jc w:val="right"/>
        <w:rPr>
          <w:rFonts w:cs="Times New Roman"/>
          <w:b/>
          <w:bCs/>
          <w:sz w:val="24"/>
          <w:szCs w:val="24"/>
          <w:lang w:val="uk-UA"/>
        </w:rPr>
      </w:pPr>
      <w:r w:rsidRPr="00942B24">
        <w:rPr>
          <w:rFonts w:cs="Times New Roman"/>
          <w:b/>
          <w:bCs/>
          <w:sz w:val="24"/>
          <w:szCs w:val="24"/>
          <w:lang w:val="uk-UA"/>
        </w:rPr>
        <w:t xml:space="preserve">народним депутатом України </w:t>
      </w:r>
    </w:p>
    <w:p w:rsidR="00201C57" w:rsidRPr="00942B24" w:rsidRDefault="00201C57" w:rsidP="00201C57">
      <w:pPr>
        <w:pStyle w:val="a4"/>
        <w:tabs>
          <w:tab w:val="left" w:pos="708"/>
        </w:tabs>
        <w:jc w:val="right"/>
        <w:rPr>
          <w:rFonts w:cs="Times New Roman"/>
          <w:b/>
          <w:bCs/>
          <w:sz w:val="24"/>
          <w:szCs w:val="24"/>
          <w:lang w:val="uk-UA"/>
        </w:rPr>
      </w:pPr>
    </w:p>
    <w:p w:rsidR="00201C57" w:rsidRPr="00942B24" w:rsidRDefault="00201C57" w:rsidP="00201C57">
      <w:pPr>
        <w:pStyle w:val="a4"/>
        <w:tabs>
          <w:tab w:val="left" w:pos="708"/>
        </w:tabs>
        <w:jc w:val="right"/>
        <w:rPr>
          <w:rFonts w:cs="Times New Roman"/>
          <w:b/>
          <w:bCs/>
          <w:sz w:val="24"/>
          <w:szCs w:val="24"/>
          <w:lang w:val="uk-UA"/>
        </w:rPr>
      </w:pPr>
      <w:proofErr w:type="spellStart"/>
      <w:r w:rsidRPr="00942B24">
        <w:rPr>
          <w:rFonts w:cs="Times New Roman"/>
          <w:b/>
          <w:bCs/>
          <w:sz w:val="24"/>
          <w:szCs w:val="24"/>
          <w:lang w:val="uk-UA"/>
        </w:rPr>
        <w:t>Заремським</w:t>
      </w:r>
      <w:proofErr w:type="spellEnd"/>
      <w:r w:rsidRPr="00942B24">
        <w:rPr>
          <w:rFonts w:cs="Times New Roman"/>
          <w:b/>
          <w:bCs/>
          <w:sz w:val="24"/>
          <w:szCs w:val="24"/>
          <w:lang w:val="uk-UA"/>
        </w:rPr>
        <w:t xml:space="preserve"> М.В.</w:t>
      </w:r>
    </w:p>
    <w:p w:rsidR="00201C57" w:rsidRPr="00942B24" w:rsidRDefault="00201C57" w:rsidP="00201C57">
      <w:pPr>
        <w:pStyle w:val="a4"/>
        <w:tabs>
          <w:tab w:val="left" w:pos="708"/>
        </w:tabs>
        <w:jc w:val="right"/>
        <w:rPr>
          <w:rFonts w:cs="Times New Roman"/>
          <w:b/>
          <w:bCs/>
          <w:sz w:val="24"/>
          <w:szCs w:val="24"/>
          <w:lang w:val="uk-UA"/>
        </w:rPr>
      </w:pPr>
      <w:r w:rsidRPr="00942B24">
        <w:rPr>
          <w:rFonts w:cs="Times New Roman"/>
          <w:b/>
          <w:bCs/>
          <w:sz w:val="24"/>
          <w:szCs w:val="24"/>
          <w:lang w:val="uk-UA"/>
        </w:rPr>
        <w:t xml:space="preserve"> (</w:t>
      </w:r>
      <w:proofErr w:type="spellStart"/>
      <w:r w:rsidRPr="00942B24">
        <w:rPr>
          <w:rFonts w:cs="Times New Roman"/>
          <w:b/>
          <w:bCs/>
          <w:sz w:val="24"/>
          <w:szCs w:val="24"/>
          <w:lang w:val="uk-UA"/>
        </w:rPr>
        <w:t>посв</w:t>
      </w:r>
      <w:proofErr w:type="spellEnd"/>
      <w:r w:rsidRPr="00942B24">
        <w:rPr>
          <w:rFonts w:cs="Times New Roman"/>
          <w:b/>
          <w:bCs/>
          <w:sz w:val="24"/>
          <w:szCs w:val="24"/>
          <w:lang w:val="uk-UA"/>
        </w:rPr>
        <w:t>.№ 403)</w:t>
      </w:r>
      <w:r w:rsidRPr="00942B24">
        <w:rPr>
          <w:rFonts w:cs="Times New Roman"/>
          <w:sz w:val="24"/>
          <w:szCs w:val="24"/>
          <w:lang w:val="uk-UA"/>
        </w:rPr>
        <w:t xml:space="preserve"> </w:t>
      </w:r>
    </w:p>
    <w:p w:rsidR="00201C57" w:rsidRPr="00E429A7" w:rsidRDefault="00201C57" w:rsidP="00201C57">
      <w:pPr>
        <w:jc w:val="center"/>
        <w:rPr>
          <w:rFonts w:ascii="Times New Roman" w:hAnsi="Times New Roman" w:cs="Times New Roman"/>
          <w:sz w:val="28"/>
          <w:szCs w:val="24"/>
          <w:lang w:val="uk-UA"/>
        </w:rPr>
      </w:pPr>
    </w:p>
    <w:p w:rsidR="00201C57" w:rsidRPr="00E429A7" w:rsidRDefault="00201C57" w:rsidP="00201C57">
      <w:pPr>
        <w:spacing w:line="240" w:lineRule="auto"/>
        <w:jc w:val="center"/>
        <w:rPr>
          <w:rFonts w:ascii="Times New Roman" w:hAnsi="Times New Roman" w:cs="Times New Roman"/>
          <w:b/>
          <w:sz w:val="28"/>
          <w:szCs w:val="24"/>
          <w:lang w:val="uk-UA"/>
        </w:rPr>
      </w:pPr>
      <w:r w:rsidRPr="00E429A7">
        <w:rPr>
          <w:rFonts w:ascii="Times New Roman" w:hAnsi="Times New Roman" w:cs="Times New Roman"/>
          <w:b/>
          <w:sz w:val="28"/>
          <w:szCs w:val="24"/>
          <w:lang w:val="uk-UA"/>
        </w:rPr>
        <w:t>Закон України</w:t>
      </w:r>
    </w:p>
    <w:p w:rsidR="00201C57" w:rsidRPr="00E429A7" w:rsidRDefault="00201C57" w:rsidP="00201C57">
      <w:pPr>
        <w:spacing w:line="240" w:lineRule="auto"/>
        <w:jc w:val="center"/>
        <w:rPr>
          <w:rFonts w:ascii="Times New Roman" w:hAnsi="Times New Roman" w:cs="Times New Roman"/>
          <w:b/>
          <w:sz w:val="28"/>
          <w:szCs w:val="24"/>
          <w:lang w:val="uk-UA"/>
        </w:rPr>
      </w:pPr>
      <w:r w:rsidRPr="00E429A7">
        <w:rPr>
          <w:rFonts w:ascii="Times New Roman" w:hAnsi="Times New Roman" w:cs="Times New Roman"/>
          <w:b/>
          <w:sz w:val="28"/>
          <w:szCs w:val="24"/>
          <w:lang w:val="uk-UA"/>
        </w:rPr>
        <w:t xml:space="preserve">Про забезпечення державної підтримки розвитку екологічного (зеленого) туризму </w:t>
      </w:r>
    </w:p>
    <w:p w:rsidR="00201C57" w:rsidRPr="00E429A7" w:rsidRDefault="00201C57" w:rsidP="00201C57">
      <w:pPr>
        <w:spacing w:line="240" w:lineRule="auto"/>
        <w:jc w:val="center"/>
        <w:rPr>
          <w:rFonts w:ascii="Times New Roman" w:hAnsi="Times New Roman" w:cs="Times New Roman"/>
          <w:b/>
          <w:sz w:val="28"/>
          <w:szCs w:val="24"/>
          <w:lang w:val="uk-UA"/>
        </w:rPr>
      </w:pPr>
      <w:r w:rsidRPr="00E429A7">
        <w:rPr>
          <w:rFonts w:ascii="Times New Roman" w:hAnsi="Times New Roman" w:cs="Times New Roman"/>
          <w:b/>
          <w:sz w:val="28"/>
          <w:szCs w:val="24"/>
          <w:lang w:val="uk-UA"/>
        </w:rPr>
        <w:t>на гірських територіях України</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Цей закон визначає термін «екологічний (зелений) туризм», встановлює пріоритетні напрямки його розвитку на гірських територіях України, заходи, що вживаються органами публічної влади для стимулювання попиту на нього, а також гарантії його державної підтримки.</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b/>
          <w:sz w:val="28"/>
          <w:szCs w:val="24"/>
          <w:lang w:val="uk-UA"/>
        </w:rPr>
        <w:t>Стаття 1.</w:t>
      </w:r>
      <w:r w:rsidRPr="00E429A7">
        <w:rPr>
          <w:rFonts w:ascii="Times New Roman" w:hAnsi="Times New Roman" w:cs="Times New Roman"/>
          <w:sz w:val="28"/>
          <w:szCs w:val="24"/>
          <w:lang w:val="uk-UA"/>
        </w:rPr>
        <w:t xml:space="preserve"> Визначення термінів</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У цьому законі терміни вживаються в наступному значенні:</w:t>
      </w:r>
    </w:p>
    <w:p w:rsidR="00201C57" w:rsidRPr="00E429A7" w:rsidRDefault="00201C57" w:rsidP="00201C57">
      <w:pPr>
        <w:ind w:firstLine="284"/>
        <w:jc w:val="both"/>
        <w:rPr>
          <w:rFonts w:ascii="Times New Roman" w:hAnsi="Times New Roman" w:cs="Times New Roman"/>
          <w:color w:val="000000"/>
          <w:sz w:val="28"/>
          <w:szCs w:val="24"/>
          <w:shd w:val="clear" w:color="auto" w:fill="FFFFFF"/>
          <w:lang w:val="uk-UA"/>
        </w:rPr>
      </w:pPr>
      <w:r w:rsidRPr="00E429A7">
        <w:rPr>
          <w:rFonts w:ascii="Times New Roman" w:hAnsi="Times New Roman" w:cs="Times New Roman"/>
          <w:sz w:val="28"/>
          <w:szCs w:val="24"/>
          <w:lang w:val="uk-UA"/>
        </w:rPr>
        <w:t xml:space="preserve">Екологічний (зелений) туризм - виїзд особи з місця проживання на землі </w:t>
      </w:r>
      <w:r w:rsidRPr="00E429A7">
        <w:rPr>
          <w:rFonts w:ascii="Times New Roman" w:hAnsi="Times New Roman" w:cs="Times New Roman"/>
          <w:bCs/>
          <w:sz w:val="28"/>
          <w:szCs w:val="24"/>
          <w:lang w:val="uk-UA"/>
        </w:rPr>
        <w:t>природно-заповідного, лісового, водного фонду,  оздоровчого та рекреаційного призначення, іншого природоохоронного призначення</w:t>
      </w:r>
      <w:r w:rsidRPr="00E429A7">
        <w:rPr>
          <w:rFonts w:ascii="Times New Roman" w:hAnsi="Times New Roman" w:cs="Times New Roman"/>
          <w:sz w:val="28"/>
          <w:szCs w:val="24"/>
          <w:lang w:val="uk-UA"/>
        </w:rPr>
        <w:t xml:space="preserve"> в оздоровчих, пізнавальних, волонтерських або інших цілях</w:t>
      </w:r>
      <w:r w:rsidRPr="00E429A7">
        <w:rPr>
          <w:rFonts w:ascii="Times New Roman" w:hAnsi="Times New Roman" w:cs="Times New Roman"/>
          <w:color w:val="000000"/>
          <w:sz w:val="28"/>
          <w:szCs w:val="24"/>
          <w:shd w:val="clear" w:color="auto" w:fill="FFFFFF"/>
          <w:lang w:val="uk-UA"/>
        </w:rPr>
        <w:t xml:space="preserve"> без здійснення оплачуваної діяльності в місці, куди особа від'їжджає.</w:t>
      </w:r>
    </w:p>
    <w:p w:rsidR="00201C57" w:rsidRPr="00E429A7" w:rsidRDefault="00201C57" w:rsidP="00201C57">
      <w:pPr>
        <w:ind w:firstLine="284"/>
        <w:jc w:val="both"/>
        <w:rPr>
          <w:rFonts w:ascii="Times New Roman" w:hAnsi="Times New Roman" w:cs="Times New Roman"/>
          <w:color w:val="000000"/>
          <w:sz w:val="28"/>
          <w:szCs w:val="24"/>
          <w:shd w:val="clear" w:color="auto" w:fill="FFFFFF"/>
          <w:lang w:val="uk-UA"/>
        </w:rPr>
      </w:pPr>
      <w:r w:rsidRPr="00E429A7">
        <w:rPr>
          <w:rFonts w:ascii="Times New Roman" w:hAnsi="Times New Roman" w:cs="Times New Roman"/>
          <w:color w:val="000000"/>
          <w:sz w:val="28"/>
          <w:szCs w:val="24"/>
          <w:shd w:val="clear" w:color="auto" w:fill="FFFFFF"/>
          <w:lang w:val="uk-UA"/>
        </w:rPr>
        <w:t>Гірські території України – території об’єднаних територіальних громад, до яких включені населені пункти, на які поширюється дія Закону України «Про статус гірських населених пунктів України».</w:t>
      </w:r>
    </w:p>
    <w:p w:rsidR="00201C57" w:rsidRPr="00E429A7" w:rsidRDefault="00201C57" w:rsidP="00201C57">
      <w:pPr>
        <w:ind w:firstLine="284"/>
        <w:jc w:val="both"/>
        <w:rPr>
          <w:rFonts w:ascii="Times New Roman" w:hAnsi="Times New Roman" w:cs="Times New Roman"/>
          <w:color w:val="000000"/>
          <w:sz w:val="28"/>
          <w:szCs w:val="24"/>
          <w:shd w:val="clear" w:color="auto" w:fill="FFFFFF"/>
          <w:lang w:val="uk-UA"/>
        </w:rPr>
      </w:pPr>
      <w:r w:rsidRPr="00E429A7">
        <w:rPr>
          <w:rFonts w:ascii="Times New Roman" w:hAnsi="Times New Roman" w:cs="Times New Roman"/>
          <w:color w:val="000000"/>
          <w:sz w:val="28"/>
          <w:szCs w:val="24"/>
          <w:shd w:val="clear" w:color="auto" w:fill="FFFFFF"/>
          <w:lang w:val="uk-UA"/>
        </w:rPr>
        <w:t xml:space="preserve">Стаття 2 Функції екологічного </w:t>
      </w:r>
      <w:r w:rsidRPr="00E429A7">
        <w:rPr>
          <w:rFonts w:ascii="Times New Roman" w:hAnsi="Times New Roman" w:cs="Times New Roman"/>
          <w:sz w:val="28"/>
          <w:szCs w:val="24"/>
          <w:lang w:val="uk-UA"/>
        </w:rPr>
        <w:t xml:space="preserve">(зеленого) </w:t>
      </w:r>
      <w:r w:rsidRPr="00E429A7">
        <w:rPr>
          <w:rFonts w:ascii="Times New Roman" w:hAnsi="Times New Roman" w:cs="Times New Roman"/>
          <w:color w:val="000000"/>
          <w:sz w:val="28"/>
          <w:szCs w:val="24"/>
          <w:shd w:val="clear" w:color="auto" w:fill="FFFFFF"/>
          <w:lang w:val="uk-UA"/>
        </w:rPr>
        <w:t xml:space="preserve"> туризму </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Функціями екологічного туризму є отримання туристами загально-культурних та наукових екологічних знань, підвищення рівня екологічної свідомості, виховання дбайливого ставлення до довкілля, знайомство та формування толерантного ставлення до автентичних культур та етносів, до їх традицій, збільшення інвестицій в охорону природи, розвиток </w:t>
      </w:r>
      <w:proofErr w:type="spellStart"/>
      <w:r w:rsidRPr="00E429A7">
        <w:rPr>
          <w:rFonts w:ascii="Times New Roman" w:hAnsi="Times New Roman" w:cs="Times New Roman"/>
          <w:sz w:val="28"/>
          <w:szCs w:val="24"/>
          <w:lang w:val="uk-UA"/>
        </w:rPr>
        <w:t>ремесел</w:t>
      </w:r>
      <w:proofErr w:type="spellEnd"/>
      <w:r w:rsidRPr="00E429A7">
        <w:rPr>
          <w:rFonts w:ascii="Times New Roman" w:hAnsi="Times New Roman" w:cs="Times New Roman"/>
          <w:sz w:val="28"/>
          <w:szCs w:val="24"/>
          <w:lang w:val="uk-UA"/>
        </w:rPr>
        <w:t>.</w:t>
      </w:r>
    </w:p>
    <w:p w:rsidR="00201C57" w:rsidRPr="00E429A7" w:rsidRDefault="00201C57" w:rsidP="00201C57">
      <w:pPr>
        <w:ind w:firstLine="284"/>
        <w:jc w:val="both"/>
        <w:rPr>
          <w:rFonts w:ascii="Times New Roman" w:hAnsi="Times New Roman" w:cs="Times New Roman"/>
          <w:bCs/>
          <w:sz w:val="28"/>
          <w:szCs w:val="24"/>
          <w:lang w:val="uk-UA"/>
        </w:rPr>
      </w:pPr>
      <w:r w:rsidRPr="00E429A7">
        <w:rPr>
          <w:rFonts w:ascii="Times New Roman" w:hAnsi="Times New Roman" w:cs="Times New Roman"/>
          <w:b/>
          <w:bCs/>
          <w:sz w:val="28"/>
          <w:szCs w:val="24"/>
          <w:lang w:val="uk-UA"/>
        </w:rPr>
        <w:t>Стаття 3.</w:t>
      </w:r>
      <w:r w:rsidRPr="00E429A7">
        <w:rPr>
          <w:rFonts w:ascii="Times New Roman" w:hAnsi="Times New Roman" w:cs="Times New Roman"/>
          <w:bCs/>
          <w:sz w:val="28"/>
          <w:szCs w:val="24"/>
          <w:lang w:val="uk-UA"/>
        </w:rPr>
        <w:t xml:space="preserve"> Пріоритетні напрямки розвитку екологічного (зеленого) туризму на гірських територіях України.</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Пріоритетними напрямками розвитку екологічного (зеленого) туризму на гірських територіях України є:</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lastRenderedPageBreak/>
        <w:t>Відкриття нових пунктів пропуску через державний кордон України;</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Залучення приватних підприємців до розвитку туристичної інфраструктури на умовах Закону України «Про державно-приватне партнерство», а </w:t>
      </w:r>
      <w:r w:rsidR="00013E67" w:rsidRPr="00E429A7">
        <w:rPr>
          <w:rFonts w:ascii="Times New Roman" w:hAnsi="Times New Roman" w:cs="Times New Roman"/>
          <w:sz w:val="28"/>
          <w:szCs w:val="24"/>
          <w:lang w:val="uk-UA"/>
        </w:rPr>
        <w:t xml:space="preserve">також на взаємовигідних умовах </w:t>
      </w:r>
      <w:r w:rsidRPr="00E429A7">
        <w:rPr>
          <w:rFonts w:ascii="Times New Roman" w:hAnsi="Times New Roman" w:cs="Times New Roman"/>
          <w:sz w:val="28"/>
          <w:szCs w:val="24"/>
          <w:lang w:val="uk-UA"/>
        </w:rPr>
        <w:t>у співпраці суб’єктів господарської діяльності з органами місцевого самоврядування та об’єднаними територіальними громадами;</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Заохочення приватних меценатів до відтворення пам’яток історії та культури;</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Поширення інформації про туристичні об’єкти, розташовані на гірських територіях України на офіційних сайтах та сторінках органів публічної влади, об’єднаних територіальних громад у соціальних мережах, шляхом розміщення окремого розділу «екологічний (зелений) туризм»;</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Популяризація традиційного способу веден</w:t>
      </w:r>
      <w:r w:rsidR="00013E67" w:rsidRPr="00E429A7">
        <w:rPr>
          <w:rFonts w:ascii="Times New Roman" w:hAnsi="Times New Roman" w:cs="Times New Roman"/>
          <w:sz w:val="28"/>
          <w:szCs w:val="24"/>
          <w:lang w:val="uk-UA"/>
        </w:rPr>
        <w:t>ня господарства,</w:t>
      </w:r>
      <w:r w:rsidR="00013E67" w:rsidRPr="00E429A7">
        <w:rPr>
          <w:rFonts w:ascii="Times New Roman" w:hAnsi="Times New Roman" w:cs="Times New Roman"/>
          <w:sz w:val="28"/>
          <w:szCs w:val="24"/>
          <w:lang w:val="uk-UA"/>
        </w:rPr>
        <w:tab/>
        <w:t xml:space="preserve"> збереження та </w:t>
      </w:r>
      <w:r w:rsidRPr="00E429A7">
        <w:rPr>
          <w:rFonts w:ascii="Times New Roman" w:hAnsi="Times New Roman" w:cs="Times New Roman"/>
          <w:sz w:val="28"/>
          <w:szCs w:val="24"/>
          <w:lang w:val="uk-UA"/>
        </w:rPr>
        <w:t>примноження культурної спадщини та традиційних знань місцевого населення, виробництва та продажу місцевих виробів, предметів мистецтва та народної творчості.</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Покращення покриття мереж бездротового зв’язку зокрема доступу до мережі Інтернет; </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Популяризація переходу від нераціонального споживання природних ресурсів до їх сталого в</w:t>
      </w:r>
      <w:r w:rsidR="00013E67" w:rsidRPr="00E429A7">
        <w:rPr>
          <w:rFonts w:ascii="Times New Roman" w:hAnsi="Times New Roman" w:cs="Times New Roman"/>
          <w:sz w:val="28"/>
          <w:szCs w:val="24"/>
          <w:lang w:val="uk-UA"/>
        </w:rPr>
        <w:t>икористання і примноження;</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Популяризація в свідомості людей цінності гірських територій України як предмету загальнонаціональної гордості;</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Популяризація в свідомості людей екологічного ставлення до природи гірських територій України;</w:t>
      </w:r>
    </w:p>
    <w:p w:rsidR="00201C57" w:rsidRPr="00E429A7" w:rsidRDefault="00201C57" w:rsidP="00201C57">
      <w:pPr>
        <w:pStyle w:val="a3"/>
        <w:numPr>
          <w:ilvl w:val="0"/>
          <w:numId w:val="2"/>
        </w:numPr>
        <w:ind w:left="0"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Поліпшення ефективності функціонування гірських пошуково-рятувальних підрозділів;</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b/>
          <w:sz w:val="28"/>
          <w:szCs w:val="24"/>
          <w:lang w:val="uk-UA"/>
        </w:rPr>
        <w:t xml:space="preserve">Стаття 4. </w:t>
      </w:r>
      <w:r w:rsidRPr="00E429A7">
        <w:rPr>
          <w:rFonts w:ascii="Times New Roman" w:hAnsi="Times New Roman" w:cs="Times New Roman"/>
          <w:sz w:val="28"/>
          <w:szCs w:val="24"/>
          <w:lang w:val="uk-UA"/>
        </w:rPr>
        <w:t xml:space="preserve"> Заходи зі стимулювання внутрішнього та іноземного попиту на екологічний (зелений) туризм на гірських територіях України.</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Заходами зі стимулювання внутрішнього та іноземного попиту на екологічний (зелений) туризм в Україні є</w:t>
      </w:r>
    </w:p>
    <w:p w:rsidR="00201C57" w:rsidRPr="00E429A7" w:rsidRDefault="00201C57" w:rsidP="00201C57">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Підтримка діючих та створення нових зон стаціонарної рекреації;</w:t>
      </w:r>
    </w:p>
    <w:p w:rsidR="00201C57" w:rsidRPr="00E429A7" w:rsidRDefault="00201C57" w:rsidP="00201C57">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Маркування існуючих та прокладення нових туристичних маршрутів;</w:t>
      </w:r>
    </w:p>
    <w:p w:rsidR="00201C57" w:rsidRPr="00E429A7" w:rsidRDefault="00201C57" w:rsidP="00201C57">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Створення та просування програмного додатку, що дає можливості навігації туристичними маршрутами України;</w:t>
      </w:r>
    </w:p>
    <w:p w:rsidR="00201C57" w:rsidRPr="00E429A7" w:rsidRDefault="00201C57" w:rsidP="00201C57">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Організація волонтерських експедицій для очищення від забруднень антропогенного характеру;</w:t>
      </w:r>
    </w:p>
    <w:p w:rsidR="00201C57" w:rsidRPr="00E429A7" w:rsidRDefault="00201C57" w:rsidP="00201C57">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lastRenderedPageBreak/>
        <w:t xml:space="preserve">Створення зон стаціонарної рекреації що відтворюють побут місцевих </w:t>
      </w:r>
      <w:r w:rsidR="00D818F9" w:rsidRPr="00E429A7">
        <w:rPr>
          <w:rFonts w:ascii="Times New Roman" w:hAnsi="Times New Roman" w:cs="Times New Roman"/>
          <w:sz w:val="28"/>
          <w:szCs w:val="24"/>
          <w:lang w:val="uk-UA"/>
        </w:rPr>
        <w:t>культур та етносів</w:t>
      </w:r>
      <w:r w:rsidRPr="00E429A7">
        <w:rPr>
          <w:rFonts w:ascii="Times New Roman" w:hAnsi="Times New Roman" w:cs="Times New Roman"/>
          <w:sz w:val="28"/>
          <w:szCs w:val="24"/>
          <w:lang w:val="uk-UA"/>
        </w:rPr>
        <w:t>;</w:t>
      </w:r>
    </w:p>
    <w:p w:rsidR="00201C57" w:rsidRPr="00E429A7" w:rsidRDefault="00201C57" w:rsidP="00F70EF8">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Реконструкція </w:t>
      </w:r>
      <w:r w:rsidR="00F70EF8" w:rsidRPr="00E429A7">
        <w:rPr>
          <w:rFonts w:ascii="Times New Roman" w:hAnsi="Times New Roman" w:cs="Times New Roman"/>
          <w:sz w:val="28"/>
          <w:szCs w:val="24"/>
          <w:lang w:val="uk-UA"/>
        </w:rPr>
        <w:t xml:space="preserve">стародавніх замків, фортець, інших фортифікаційних споруд, маєтків та монастирів, </w:t>
      </w:r>
      <w:r w:rsidR="00D818F9" w:rsidRPr="00E429A7">
        <w:rPr>
          <w:rFonts w:ascii="Times New Roman" w:hAnsi="Times New Roman" w:cs="Times New Roman"/>
          <w:sz w:val="28"/>
          <w:szCs w:val="24"/>
          <w:lang w:val="uk-UA"/>
        </w:rPr>
        <w:t xml:space="preserve">розташованих на </w:t>
      </w:r>
      <w:r w:rsidRPr="00E429A7">
        <w:rPr>
          <w:rFonts w:ascii="Times New Roman" w:hAnsi="Times New Roman" w:cs="Times New Roman"/>
          <w:sz w:val="28"/>
          <w:szCs w:val="24"/>
          <w:lang w:val="uk-UA"/>
        </w:rPr>
        <w:t xml:space="preserve">в гірських </w:t>
      </w:r>
      <w:r w:rsidR="00D818F9" w:rsidRPr="00E429A7">
        <w:rPr>
          <w:rFonts w:ascii="Times New Roman" w:hAnsi="Times New Roman" w:cs="Times New Roman"/>
          <w:sz w:val="28"/>
          <w:szCs w:val="24"/>
          <w:lang w:val="uk-UA"/>
        </w:rPr>
        <w:t>територіях</w:t>
      </w:r>
      <w:r w:rsidRPr="00E429A7">
        <w:rPr>
          <w:rFonts w:ascii="Times New Roman" w:hAnsi="Times New Roman" w:cs="Times New Roman"/>
          <w:sz w:val="28"/>
          <w:szCs w:val="24"/>
          <w:lang w:val="uk-UA"/>
        </w:rPr>
        <w:t xml:space="preserve"> України; </w:t>
      </w:r>
    </w:p>
    <w:p w:rsidR="00201C57" w:rsidRPr="00E429A7" w:rsidRDefault="00013E67" w:rsidP="00201C57">
      <w:pPr>
        <w:pStyle w:val="a3"/>
        <w:numPr>
          <w:ilvl w:val="0"/>
          <w:numId w:val="1"/>
        </w:numPr>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Організація природоохоронних, відновлювальних, освітніх та пізнавальних </w:t>
      </w:r>
      <w:r w:rsidR="00201C57" w:rsidRPr="00E429A7">
        <w:rPr>
          <w:rFonts w:ascii="Times New Roman" w:hAnsi="Times New Roman" w:cs="Times New Roman"/>
          <w:sz w:val="28"/>
          <w:szCs w:val="24"/>
          <w:lang w:val="uk-UA"/>
        </w:rPr>
        <w:t>заходів із залученням школярів, студентства та інших груп населення.</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b/>
          <w:sz w:val="28"/>
          <w:szCs w:val="24"/>
          <w:lang w:val="uk-UA"/>
        </w:rPr>
        <w:t>Стаття 5</w:t>
      </w:r>
      <w:r w:rsidRPr="00E429A7">
        <w:rPr>
          <w:rFonts w:ascii="Times New Roman" w:hAnsi="Times New Roman" w:cs="Times New Roman"/>
          <w:sz w:val="28"/>
          <w:szCs w:val="24"/>
          <w:lang w:val="uk-UA"/>
        </w:rPr>
        <w:t>. Державна підтримка розвитку екологічного (зеленого) туризму на гірських територіях України</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Держава забезпечує підтримку розвитку екологічного (зеленого) туризму на гірських територіях України, яка полягає в реалізації повноважень органами державної влади на місцях, направлених на виконання цього Закону. </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Приватні інвестори, зацікавлені у інвестуванні капіталу в створення чи розвиток об’єктів  туристичної інфраструктури екологічного (зеленого) туризму, укладають угоди з органами публічної влади з посиланням на даний Закон.</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Місцеві органи державної влади забезпечують квартальне планування та реалізацію заходів, передбачених статтею 3 цього Закону.</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Голови обласних державних адміністрацій, а також районних державних адміністрацій, повноваження яких поширюються на гірські території України зобов’язані сприяти розвитку екологічного (зеленого) туризму на підпорядкованих їм територіях. </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У випадку порушення прав та законних інтересів інвестора, зацікавленого у інвестуванні капіталу в створення чи розвиток об’єктів туристичної інфраструктури екологічного (зеленого) туризму, або у випадку протиправної, на його думку, відмови органів публічної влади укласти з ним угоду, інвестор звертається із скаргою до голови обласної державної адміністрацій. </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На підставі скарги про порушення прав та законних інтересів приватного інвестора, голова обласної державної адміністрації зобов’язаний докласти максимум зусиль для відновлення прав та законних інтересів приватного інвестора. Зокрема він зобов’язаний скликати нараду з компетентними представниками всіх органів публічної влади та об’єднаних територіальних громад, на території котрої здійснювалось, чи планувалося здійснити інвестування в об’єкт туристичної інфраструктури із запрошенням скаржника та представників самоврядних об’єднань підприємців, що діють на відповідній території.</w:t>
      </w:r>
    </w:p>
    <w:p w:rsidR="00201C57" w:rsidRPr="00E429A7" w:rsidRDefault="00201C57" w:rsidP="00201C57">
      <w:pPr>
        <w:spacing w:line="240" w:lineRule="auto"/>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 xml:space="preserve">Голова обласної державної адміністрації зобов’язаний вжити всіх заходів для врегулювання спірної ситуації, яка стала предметом скарги інвестора, з </w:t>
      </w:r>
      <w:r w:rsidRPr="00E429A7">
        <w:rPr>
          <w:rFonts w:ascii="Times New Roman" w:hAnsi="Times New Roman" w:cs="Times New Roman"/>
          <w:sz w:val="28"/>
          <w:szCs w:val="24"/>
          <w:lang w:val="uk-UA"/>
        </w:rPr>
        <w:lastRenderedPageBreak/>
        <w:t>урахуванням дотримання інтересів держави. Про результати розгляду скарги голова обласної державної адміністрації готує звіт, який може мати форму меморандуму про порозуміння і задоволення скарги приватного інвестора, або звіт може бути використаний останнім у суді, як документ, що засвідчує спробу досудового врегулювання спору, якщо інвестор вважатиме що його права порушені діями чи бездіяльністю органів публічної влади.</w:t>
      </w:r>
    </w:p>
    <w:p w:rsidR="00201C57" w:rsidRPr="00E429A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b/>
          <w:sz w:val="28"/>
          <w:szCs w:val="24"/>
          <w:lang w:val="uk-UA"/>
        </w:rPr>
        <w:t>Стаття 6.</w:t>
      </w:r>
      <w:r w:rsidRPr="00E429A7">
        <w:rPr>
          <w:rFonts w:ascii="Times New Roman" w:hAnsi="Times New Roman" w:cs="Times New Roman"/>
          <w:sz w:val="28"/>
          <w:szCs w:val="24"/>
          <w:lang w:val="uk-UA"/>
        </w:rPr>
        <w:t xml:space="preserve"> Прикінцеві положення</w:t>
      </w:r>
    </w:p>
    <w:p w:rsidR="00201C57" w:rsidRDefault="00201C57" w:rsidP="00201C57">
      <w:pPr>
        <w:ind w:firstLine="284"/>
        <w:jc w:val="both"/>
        <w:rPr>
          <w:rFonts w:ascii="Times New Roman" w:hAnsi="Times New Roman" w:cs="Times New Roman"/>
          <w:sz w:val="28"/>
          <w:szCs w:val="24"/>
          <w:lang w:val="uk-UA"/>
        </w:rPr>
      </w:pPr>
      <w:r w:rsidRPr="00E429A7">
        <w:rPr>
          <w:rFonts w:ascii="Times New Roman" w:hAnsi="Times New Roman" w:cs="Times New Roman"/>
          <w:sz w:val="28"/>
          <w:szCs w:val="24"/>
          <w:lang w:val="uk-UA"/>
        </w:rPr>
        <w:t>Цей закон набуває чинності з наступного дня після його офіційного публікування.</w:t>
      </w:r>
    </w:p>
    <w:p w:rsidR="00E429A7" w:rsidRDefault="00E429A7" w:rsidP="00201C57">
      <w:pPr>
        <w:ind w:firstLine="284"/>
        <w:jc w:val="both"/>
        <w:rPr>
          <w:rFonts w:ascii="Times New Roman" w:hAnsi="Times New Roman" w:cs="Times New Roman"/>
          <w:sz w:val="28"/>
          <w:szCs w:val="24"/>
          <w:lang w:val="uk-UA"/>
        </w:rPr>
      </w:pPr>
    </w:p>
    <w:p w:rsidR="00E429A7" w:rsidRPr="00E429A7" w:rsidRDefault="00E429A7" w:rsidP="00E429A7">
      <w:pPr>
        <w:jc w:val="both"/>
        <w:rPr>
          <w:rFonts w:ascii="Times New Roman" w:hAnsi="Times New Roman" w:cs="Times New Roman"/>
          <w:b/>
          <w:sz w:val="28"/>
          <w:szCs w:val="24"/>
          <w:lang w:val="uk-UA"/>
        </w:rPr>
      </w:pPr>
      <w:r w:rsidRPr="00E429A7">
        <w:rPr>
          <w:rFonts w:ascii="Times New Roman" w:hAnsi="Times New Roman" w:cs="Times New Roman"/>
          <w:b/>
          <w:sz w:val="28"/>
          <w:szCs w:val="24"/>
          <w:lang w:val="uk-UA"/>
        </w:rPr>
        <w:t>Голова Верховної Ради</w:t>
      </w:r>
    </w:p>
    <w:p w:rsidR="00E429A7" w:rsidRPr="00E429A7" w:rsidRDefault="00E429A7" w:rsidP="00E429A7">
      <w:pPr>
        <w:jc w:val="both"/>
        <w:rPr>
          <w:rFonts w:ascii="Times New Roman" w:hAnsi="Times New Roman" w:cs="Times New Roman"/>
          <w:b/>
          <w:sz w:val="28"/>
          <w:szCs w:val="24"/>
          <w:lang w:val="uk-UA"/>
        </w:rPr>
      </w:pPr>
      <w:r w:rsidRPr="00E429A7">
        <w:rPr>
          <w:rFonts w:ascii="Times New Roman" w:hAnsi="Times New Roman" w:cs="Times New Roman"/>
          <w:b/>
          <w:sz w:val="28"/>
          <w:szCs w:val="24"/>
          <w:lang w:val="uk-UA"/>
        </w:rPr>
        <w:t xml:space="preserve">України </w:t>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r>
      <w:r w:rsidRPr="00E429A7">
        <w:rPr>
          <w:rFonts w:ascii="Times New Roman" w:hAnsi="Times New Roman" w:cs="Times New Roman"/>
          <w:b/>
          <w:sz w:val="28"/>
          <w:szCs w:val="24"/>
          <w:lang w:val="uk-UA"/>
        </w:rPr>
        <w:tab/>
        <w:t xml:space="preserve"> Д.</w:t>
      </w:r>
      <w:r>
        <w:rPr>
          <w:rFonts w:ascii="Times New Roman" w:hAnsi="Times New Roman" w:cs="Times New Roman"/>
          <w:b/>
          <w:sz w:val="28"/>
          <w:szCs w:val="24"/>
          <w:lang w:val="uk-UA"/>
        </w:rPr>
        <w:t xml:space="preserve">О. </w:t>
      </w:r>
      <w:bookmarkStart w:id="0" w:name="_GoBack"/>
      <w:bookmarkEnd w:id="0"/>
      <w:r w:rsidRPr="00E429A7">
        <w:rPr>
          <w:rFonts w:ascii="Times New Roman" w:hAnsi="Times New Roman" w:cs="Times New Roman"/>
          <w:b/>
          <w:sz w:val="28"/>
          <w:szCs w:val="24"/>
          <w:lang w:val="uk-UA"/>
        </w:rPr>
        <w:t xml:space="preserve">Разумков </w:t>
      </w:r>
    </w:p>
    <w:p w:rsidR="00201C57" w:rsidRPr="00E429A7" w:rsidRDefault="00201C57" w:rsidP="00201C57">
      <w:pPr>
        <w:jc w:val="both"/>
        <w:rPr>
          <w:rFonts w:ascii="Times New Roman" w:hAnsi="Times New Roman" w:cs="Times New Roman"/>
          <w:sz w:val="28"/>
          <w:szCs w:val="24"/>
          <w:lang w:val="uk-UA"/>
        </w:rPr>
      </w:pPr>
    </w:p>
    <w:p w:rsidR="00201C57" w:rsidRPr="00E429A7" w:rsidRDefault="00201C57" w:rsidP="00201C57">
      <w:pPr>
        <w:jc w:val="both"/>
        <w:rPr>
          <w:rFonts w:ascii="Times New Roman" w:hAnsi="Times New Roman" w:cs="Times New Roman"/>
          <w:sz w:val="28"/>
          <w:szCs w:val="24"/>
          <w:lang w:val="uk-UA"/>
        </w:rPr>
      </w:pPr>
    </w:p>
    <w:p w:rsidR="00201C57" w:rsidRPr="00E429A7" w:rsidRDefault="00201C57" w:rsidP="00201C57">
      <w:pPr>
        <w:jc w:val="both"/>
        <w:rPr>
          <w:rFonts w:ascii="Times New Roman" w:hAnsi="Times New Roman" w:cs="Times New Roman"/>
          <w:sz w:val="28"/>
          <w:szCs w:val="24"/>
          <w:lang w:val="uk-UA"/>
        </w:rPr>
      </w:pPr>
    </w:p>
    <w:p w:rsidR="00201C57" w:rsidRPr="00E429A7" w:rsidRDefault="00201C57" w:rsidP="00201C57">
      <w:pPr>
        <w:jc w:val="both"/>
        <w:rPr>
          <w:rFonts w:ascii="Times New Roman" w:hAnsi="Times New Roman" w:cs="Times New Roman"/>
          <w:sz w:val="28"/>
          <w:szCs w:val="24"/>
          <w:lang w:val="uk-UA"/>
        </w:rPr>
      </w:pPr>
    </w:p>
    <w:p w:rsidR="00201C57" w:rsidRPr="00E429A7" w:rsidRDefault="00201C57" w:rsidP="00201C57">
      <w:pPr>
        <w:jc w:val="both"/>
        <w:rPr>
          <w:rFonts w:ascii="Times New Roman" w:hAnsi="Times New Roman" w:cs="Times New Roman"/>
          <w:sz w:val="28"/>
          <w:szCs w:val="24"/>
          <w:lang w:val="uk-UA"/>
        </w:rPr>
      </w:pPr>
    </w:p>
    <w:p w:rsidR="00201C57" w:rsidRPr="00E429A7" w:rsidRDefault="00201C57" w:rsidP="00201C57">
      <w:pPr>
        <w:jc w:val="both"/>
        <w:rPr>
          <w:rFonts w:ascii="Times New Roman" w:hAnsi="Times New Roman" w:cs="Times New Roman"/>
          <w:sz w:val="28"/>
          <w:szCs w:val="24"/>
          <w:lang w:val="uk-UA"/>
        </w:rPr>
      </w:pPr>
    </w:p>
    <w:p w:rsidR="00201C57" w:rsidRPr="00942B24" w:rsidRDefault="00201C57" w:rsidP="00201C57">
      <w:pPr>
        <w:jc w:val="both"/>
        <w:rPr>
          <w:rFonts w:ascii="Times New Roman" w:hAnsi="Times New Roman" w:cs="Times New Roman"/>
          <w:sz w:val="24"/>
          <w:szCs w:val="24"/>
          <w:lang w:val="uk-UA"/>
        </w:rPr>
      </w:pPr>
    </w:p>
    <w:p w:rsidR="00201C57" w:rsidRPr="00942B24" w:rsidRDefault="00201C57" w:rsidP="00201C57">
      <w:pPr>
        <w:jc w:val="both"/>
        <w:rPr>
          <w:rFonts w:ascii="Times New Roman" w:hAnsi="Times New Roman" w:cs="Times New Roman"/>
          <w:sz w:val="24"/>
          <w:szCs w:val="24"/>
          <w:lang w:val="uk-UA"/>
        </w:rPr>
      </w:pPr>
    </w:p>
    <w:p w:rsidR="00201C57" w:rsidRPr="00942B24" w:rsidRDefault="00201C57" w:rsidP="00201C57">
      <w:pPr>
        <w:jc w:val="both"/>
        <w:rPr>
          <w:rFonts w:ascii="Times New Roman" w:hAnsi="Times New Roman" w:cs="Times New Roman"/>
          <w:sz w:val="24"/>
          <w:szCs w:val="24"/>
          <w:lang w:val="uk-UA"/>
        </w:rPr>
      </w:pPr>
    </w:p>
    <w:p w:rsidR="00201C57" w:rsidRPr="00942B24" w:rsidRDefault="00201C57" w:rsidP="00201C57">
      <w:pPr>
        <w:rPr>
          <w:rFonts w:ascii="Times New Roman" w:hAnsi="Times New Roman" w:cs="Times New Roman"/>
          <w:lang w:val="uk-UA"/>
        </w:rPr>
      </w:pPr>
    </w:p>
    <w:p w:rsidR="001E38D4" w:rsidRPr="00201C57" w:rsidRDefault="001E38D4">
      <w:pPr>
        <w:rPr>
          <w:lang w:val="uk-UA"/>
        </w:rPr>
      </w:pPr>
    </w:p>
    <w:sectPr w:rsidR="001E38D4" w:rsidRPr="00201C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C318A"/>
    <w:multiLevelType w:val="hybridMultilevel"/>
    <w:tmpl w:val="75D614D4"/>
    <w:lvl w:ilvl="0" w:tplc="EA4E33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7B0952AE"/>
    <w:multiLevelType w:val="hybridMultilevel"/>
    <w:tmpl w:val="59A45100"/>
    <w:lvl w:ilvl="0" w:tplc="EA4E33F4">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988"/>
    <w:rsid w:val="00013E67"/>
    <w:rsid w:val="001E38D4"/>
    <w:rsid w:val="00201C57"/>
    <w:rsid w:val="007B4988"/>
    <w:rsid w:val="00D818F9"/>
    <w:rsid w:val="00E429A7"/>
    <w:rsid w:val="00F70E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3718F-EDB5-4718-802E-7B54D8C38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C57"/>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1C57"/>
    <w:pPr>
      <w:ind w:left="720"/>
      <w:contextualSpacing/>
    </w:pPr>
  </w:style>
  <w:style w:type="paragraph" w:styleId="a4">
    <w:name w:val="header"/>
    <w:link w:val="a5"/>
    <w:rsid w:val="00201C57"/>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Arial Unicode MS"/>
      <w:color w:val="000000"/>
      <w:sz w:val="20"/>
      <w:szCs w:val="20"/>
      <w:u w:color="000000"/>
      <w:bdr w:val="nil"/>
      <w:lang w:val="ru-RU" w:eastAsia="ru-RU"/>
    </w:rPr>
  </w:style>
  <w:style w:type="character" w:customStyle="1" w:styleId="a5">
    <w:name w:val="Верхній колонтитул Знак"/>
    <w:basedOn w:val="a0"/>
    <w:link w:val="a4"/>
    <w:rsid w:val="00201C57"/>
    <w:rPr>
      <w:rFonts w:ascii="Times New Roman" w:eastAsia="Arial Unicode MS" w:hAnsi="Times New Roman" w:cs="Arial Unicode MS"/>
      <w:color w:val="000000"/>
      <w:sz w:val="20"/>
      <w:szCs w:val="20"/>
      <w:u w:color="000000"/>
      <w:bdr w:val="nil"/>
      <w:lang w:val="ru-RU" w:eastAsia="ru-RU"/>
    </w:rPr>
  </w:style>
  <w:style w:type="paragraph" w:styleId="a6">
    <w:name w:val="Balloon Text"/>
    <w:basedOn w:val="a"/>
    <w:link w:val="a7"/>
    <w:uiPriority w:val="99"/>
    <w:semiHidden/>
    <w:unhideWhenUsed/>
    <w:rsid w:val="00E429A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E429A7"/>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4216</Words>
  <Characters>2404</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Леонов Олексій Олександрович</cp:lastModifiedBy>
  <cp:revision>9</cp:revision>
  <cp:lastPrinted>2020-07-16T07:36:00Z</cp:lastPrinted>
  <dcterms:created xsi:type="dcterms:W3CDTF">2020-05-15T08:59:00Z</dcterms:created>
  <dcterms:modified xsi:type="dcterms:W3CDTF">2020-07-16T07:37:00Z</dcterms:modified>
</cp:coreProperties>
</file>