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40F2A" w:rsidRPr="00740F2A" w:rsidP="00740F2A">
      <w:pPr>
        <w:jc w:val="center"/>
        <w:rPr>
          <w:rFonts w:ascii="Times New Roman" w:hAnsi="Times New Roman"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noProof/>
          <w:color w:val="0000FF"/>
          <w:sz w:val="36"/>
          <w:szCs w:val="3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08pt;height:64.41pt;visibility:visible" filled="f" stroked="f">
            <v:imagedata r:id="rId4" o:title=""/>
            <o:lock v:ext="edit" aspectratio="t"/>
          </v:shape>
        </w:pict>
      </w:r>
    </w:p>
    <w:p w:rsidR="00740F2A" w:rsidRPr="00740F2A" w:rsidP="00740F2A">
      <w:pPr>
        <w:spacing w:line="36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val="uk-UA" w:eastAsia="ru-RU"/>
        </w:rPr>
        <w:t xml:space="preserve">    </w:t>
      </w:r>
      <w:r w:rsidRPr="00740F2A">
        <w:rPr>
          <w:rFonts w:ascii="Times New Roman" w:hAnsi="Times New Roman"/>
          <w:b/>
          <w:sz w:val="36"/>
          <w:szCs w:val="36"/>
          <w:lang w:val="uk-UA" w:eastAsia="ru-RU"/>
        </w:rPr>
        <w:t>НАРОДНИЙ  ДЕПУТАТ  УКРАЇНИ</w:t>
      </w:r>
    </w:p>
    <w:tbl>
      <w:tblPr>
        <w:tblStyle w:val="TableNormal"/>
        <w:tblW w:w="9639" w:type="dxa"/>
        <w:tblInd w:w="108" w:type="dxa"/>
        <w:tblBorders>
          <w:top w:val="thinThickSmallGap" w:sz="24" w:space="0" w:color="00000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2958"/>
        <w:gridCol w:w="2958"/>
        <w:gridCol w:w="3723"/>
      </w:tblGrid>
      <w:tr w:rsidTr="00740F2A">
        <w:tblPrEx>
          <w:tblW w:w="9639" w:type="dxa"/>
          <w:tblInd w:w="108" w:type="dxa"/>
          <w:tblBorders>
            <w:top w:val="thinThickSmallGap" w:sz="24" w:space="0" w:color="000000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6"/>
        </w:trPr>
        <w:tc>
          <w:tcPr>
            <w:tcW w:w="2958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40F2A" w:rsidRPr="00740F2A" w:rsidP="00740F2A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uk-UA" w:eastAsia="ru-RU"/>
              </w:rPr>
            </w:pPr>
          </w:p>
          <w:p w:rsidR="00740F2A" w:rsidRPr="00740F2A" w:rsidP="00740F2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2958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40F2A" w:rsidRPr="00740F2A" w:rsidP="00740F2A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uk-UA" w:eastAsia="ru-RU"/>
              </w:rPr>
            </w:pPr>
          </w:p>
        </w:tc>
        <w:tc>
          <w:tcPr>
            <w:tcW w:w="3723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40F2A" w:rsidRPr="00740F2A" w:rsidP="00740F2A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uk-UA" w:eastAsia="ru-RU"/>
              </w:rPr>
            </w:pPr>
          </w:p>
        </w:tc>
      </w:tr>
    </w:tbl>
    <w:p w:rsidR="00583DF7" w:rsidRPr="008939D0" w:rsidP="00583DF7">
      <w:pPr>
        <w:autoSpaceDE w:val="0"/>
        <w:autoSpaceDN w:val="0"/>
        <w:adjustRightInd w:val="0"/>
        <w:ind w:right="-101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8939D0">
        <w:rPr>
          <w:rFonts w:ascii="Times New Roman" w:hAnsi="Times New Roman"/>
          <w:color w:val="000000"/>
          <w:sz w:val="26"/>
          <w:szCs w:val="26"/>
          <w:lang w:val="uk-UA"/>
        </w:rPr>
        <w:t>«____» _______________ 2019 р.</w:t>
      </w:r>
    </w:p>
    <w:p w:rsidR="00583DF7" w:rsidRPr="008939D0" w:rsidP="008939D0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Верховна Рада України</w:t>
      </w:r>
    </w:p>
    <w:p w:rsidR="00583DF7" w:rsidRPr="008939D0" w:rsidP="008939D0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lang w:val="uk-UA"/>
        </w:rPr>
      </w:pPr>
    </w:p>
    <w:p w:rsidR="008939D0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lang w:val="uk-UA"/>
        </w:rPr>
      </w:pPr>
    </w:p>
    <w:p w:rsidR="00583DF7" w:rsidRPr="008939D0" w:rsidP="008939D0">
      <w:pPr>
        <w:pStyle w:val="ListParagraph"/>
        <w:ind w:left="0" w:firstLine="72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8939D0">
        <w:rPr>
          <w:rFonts w:ascii="Times New Roman" w:hAnsi="Times New Roman"/>
          <w:color w:val="000000"/>
          <w:sz w:val="28"/>
          <w:szCs w:val="28"/>
        </w:rPr>
        <w:t xml:space="preserve">Відповідно до частини першої статті 93 Конституції України та статті 12 Закону України </w:t>
      </w:r>
      <w:r w:rsidRPr="008939D0" w:rsidR="00EE5ADD">
        <w:rPr>
          <w:rFonts w:ascii="Times New Roman" w:hAnsi="Times New Roman"/>
          <w:color w:val="000000"/>
          <w:sz w:val="28"/>
          <w:szCs w:val="28"/>
        </w:rPr>
        <w:t>«</w:t>
      </w:r>
      <w:r w:rsidRPr="008939D0">
        <w:rPr>
          <w:rFonts w:ascii="Times New Roman" w:hAnsi="Times New Roman"/>
          <w:color w:val="000000"/>
          <w:sz w:val="28"/>
          <w:szCs w:val="28"/>
        </w:rPr>
        <w:t>Про статус народного депутата України</w:t>
      </w:r>
      <w:r w:rsidRPr="008939D0" w:rsidR="00EE5ADD">
        <w:rPr>
          <w:rFonts w:ascii="Times New Roman" w:hAnsi="Times New Roman"/>
          <w:color w:val="000000"/>
          <w:sz w:val="28"/>
          <w:szCs w:val="28"/>
        </w:rPr>
        <w:t>»</w:t>
      </w:r>
      <w:r w:rsidRPr="008939D0" w:rsidR="008D76C3">
        <w:rPr>
          <w:rFonts w:ascii="Times New Roman" w:hAnsi="Times New Roman"/>
          <w:color w:val="000000"/>
          <w:sz w:val="28"/>
          <w:szCs w:val="28"/>
        </w:rPr>
        <w:t xml:space="preserve"> вно</w:t>
      </w:r>
      <w:r w:rsidRPr="008939D0" w:rsidR="00103194">
        <w:rPr>
          <w:rFonts w:ascii="Times New Roman" w:hAnsi="Times New Roman"/>
          <w:color w:val="000000"/>
          <w:sz w:val="28"/>
          <w:szCs w:val="28"/>
        </w:rPr>
        <w:t>симо</w:t>
      </w:r>
      <w:r w:rsidRPr="008939D0">
        <w:rPr>
          <w:rFonts w:ascii="Times New Roman" w:hAnsi="Times New Roman"/>
          <w:color w:val="000000"/>
          <w:sz w:val="28"/>
          <w:szCs w:val="28"/>
        </w:rPr>
        <w:t xml:space="preserve"> на розгляд Верховної Ради України проект Закону України «</w:t>
      </w:r>
      <w:r w:rsidRPr="00740F2A" w:rsidR="00740F2A">
        <w:rPr>
          <w:rFonts w:ascii="Times New Roman" w:hAnsi="Times New Roman"/>
          <w:color w:val="000000"/>
          <w:sz w:val="28"/>
          <w:szCs w:val="28"/>
        </w:rPr>
        <w:t>Про внесення змін до деяких законодавчих актів України щодо захисту прав операторів ринку харчових продуктів, в управлінні яких перебувають малі потужності</w:t>
      </w:r>
      <w:r w:rsidRPr="008939D0" w:rsidR="006B797F">
        <w:rPr>
          <w:rFonts w:ascii="Times New Roman" w:hAnsi="Times New Roman"/>
          <w:color w:val="000000"/>
          <w:sz w:val="28"/>
          <w:szCs w:val="28"/>
        </w:rPr>
        <w:t>»</w:t>
      </w:r>
      <w:r w:rsidRPr="008939D0">
        <w:rPr>
          <w:rFonts w:ascii="Times New Roman" w:hAnsi="Times New Roman"/>
          <w:color w:val="000000"/>
          <w:sz w:val="28"/>
          <w:szCs w:val="28"/>
        </w:rPr>
        <w:t>.</w:t>
      </w:r>
    </w:p>
    <w:p w:rsidR="00583DF7" w:rsidRPr="008939D0" w:rsidP="00893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>На пленарн</w:t>
      </w: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 xml:space="preserve">ому засіданні Верховної Ради України даний проект буде </w:t>
      </w:r>
      <w:r w:rsidRPr="008939D0" w:rsidR="00222704">
        <w:rPr>
          <w:rFonts w:ascii="Times New Roman" w:hAnsi="Times New Roman"/>
          <w:color w:val="000000"/>
          <w:sz w:val="28"/>
          <w:szCs w:val="28"/>
          <w:lang w:val="uk-UA"/>
        </w:rPr>
        <w:t xml:space="preserve">доповідати </w:t>
      </w: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 xml:space="preserve">народний депутат України </w:t>
      </w:r>
      <w:r w:rsidRPr="008939D0" w:rsidR="00103194">
        <w:rPr>
          <w:rFonts w:ascii="Times New Roman" w:hAnsi="Times New Roman"/>
          <w:color w:val="000000"/>
          <w:sz w:val="28"/>
          <w:szCs w:val="28"/>
          <w:lang w:val="uk-UA"/>
        </w:rPr>
        <w:t>Фріс І.П.</w:t>
      </w:r>
      <w:r w:rsidRPr="008939D0" w:rsidR="008B47E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583DF7" w:rsidRPr="008939D0" w:rsidP="008939D0">
      <w:pPr>
        <w:tabs>
          <w:tab w:val="left" w:pos="70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tabs>
          <w:tab w:val="left" w:pos="70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 xml:space="preserve">Додатки: </w:t>
      </w: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</w:t>
      </w: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>1. Проект Закону України – на</w:t>
      </w:r>
      <w:r w:rsidRPr="008939D0" w:rsidR="008B47E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939D0" w:rsidR="008939D0">
        <w:rPr>
          <w:rFonts w:ascii="Times New Roman" w:hAnsi="Times New Roman"/>
          <w:color w:val="000000"/>
          <w:sz w:val="28"/>
          <w:szCs w:val="28"/>
          <w:lang w:val="uk-UA"/>
        </w:rPr>
        <w:t>__ арк.</w:t>
      </w: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>2. Пояснювальна записка до проекту – на</w:t>
      </w:r>
      <w:r w:rsidRPr="008939D0" w:rsidR="008B47E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939D0" w:rsidR="008939D0">
        <w:rPr>
          <w:rFonts w:ascii="Times New Roman" w:hAnsi="Times New Roman"/>
          <w:color w:val="000000"/>
          <w:sz w:val="28"/>
          <w:szCs w:val="28"/>
          <w:lang w:val="uk-UA"/>
        </w:rPr>
        <w:t>__ арк.</w:t>
      </w:r>
    </w:p>
    <w:p w:rsidR="00EE5ADD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 w:rsidR="00583DF7"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 xml:space="preserve">Порівняльна таблиця – на </w:t>
      </w:r>
      <w:r w:rsidRPr="008939D0" w:rsidR="008939D0">
        <w:rPr>
          <w:rFonts w:ascii="Times New Roman" w:hAnsi="Times New Roman"/>
          <w:color w:val="000000"/>
          <w:sz w:val="28"/>
          <w:szCs w:val="28"/>
          <w:lang w:val="uk-UA"/>
        </w:rPr>
        <w:t>__ арк.</w:t>
      </w: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 w:rsidR="00EE5ADD">
        <w:rPr>
          <w:rFonts w:ascii="Times New Roman" w:hAnsi="Times New Roman"/>
          <w:color w:val="000000"/>
          <w:sz w:val="28"/>
          <w:szCs w:val="28"/>
          <w:lang w:val="uk-UA"/>
        </w:rPr>
        <w:t xml:space="preserve">4. </w:t>
      </w: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>Проект постанови – на</w:t>
      </w:r>
      <w:r w:rsidRPr="008939D0" w:rsidR="008A0D3D">
        <w:rPr>
          <w:rFonts w:ascii="Times New Roman" w:hAnsi="Times New Roman"/>
          <w:color w:val="000000"/>
          <w:sz w:val="28"/>
          <w:szCs w:val="28"/>
          <w:lang w:val="uk-UA"/>
        </w:rPr>
        <w:t xml:space="preserve"> ___</w:t>
      </w: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 xml:space="preserve"> арк.</w:t>
      </w: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939D0" w:rsidR="00EE5ADD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8939D0">
        <w:rPr>
          <w:rFonts w:ascii="Times New Roman" w:hAnsi="Times New Roman"/>
          <w:color w:val="000000"/>
          <w:sz w:val="28"/>
          <w:szCs w:val="28"/>
          <w:lang w:val="uk-UA"/>
        </w:rPr>
        <w:t>. Електронні файли зазначених документів.</w:t>
      </w:r>
    </w:p>
    <w:p w:rsidR="00583DF7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A0D3D" w:rsidRPr="008939D0" w:rsidP="008939D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83DF7" w:rsidRPr="008939D0" w:rsidP="008939D0">
      <w:pPr>
        <w:tabs>
          <w:tab w:val="left" w:pos="708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:rsidR="00583DF7" w:rsidRPr="008939D0" w:rsidP="008939D0"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939D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Народн</w:t>
      </w:r>
      <w:r w:rsidRPr="008939D0" w:rsidR="0010319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і</w:t>
      </w:r>
      <w:r w:rsidRPr="008939D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депутат</w:t>
      </w:r>
      <w:r w:rsidRPr="008939D0" w:rsidR="0010319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и</w:t>
      </w:r>
      <w:r w:rsidRPr="008939D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України</w:t>
        <w:tab/>
      </w:r>
      <w:r w:rsidRPr="008939D0" w:rsidR="000F161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ab/>
        <w:tab/>
        <w:tab/>
        <w:tab/>
      </w:r>
    </w:p>
    <w:p w:rsidR="006B2ADA" w:rsidRPr="008939D0" w:rsidP="008939D0">
      <w:pPr>
        <w:ind w:firstLine="720"/>
        <w:jc w:val="right"/>
        <w:rPr>
          <w:color w:val="000000"/>
          <w:lang w:val="uk-UA"/>
        </w:rPr>
      </w:pPr>
    </w:p>
    <w:sectPr w:rsidSect="008939D0">
      <w:pgSz w:w="11900" w:h="16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altName w:val="Calisto MT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F1C79"/>
    <w:multiLevelType w:val="hybridMultilevel"/>
    <w:tmpl w:val="E8F0EE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DF7"/>
    <w:rsid w:val="00023645"/>
    <w:rsid w:val="0003152D"/>
    <w:rsid w:val="00053EC6"/>
    <w:rsid w:val="000A4444"/>
    <w:rsid w:val="000C6473"/>
    <w:rsid w:val="000F1619"/>
    <w:rsid w:val="00100AB2"/>
    <w:rsid w:val="00103194"/>
    <w:rsid w:val="0013277D"/>
    <w:rsid w:val="00141C01"/>
    <w:rsid w:val="001E7A73"/>
    <w:rsid w:val="00210E37"/>
    <w:rsid w:val="00221C02"/>
    <w:rsid w:val="00222704"/>
    <w:rsid w:val="002311E1"/>
    <w:rsid w:val="00241E48"/>
    <w:rsid w:val="00265808"/>
    <w:rsid w:val="0028172D"/>
    <w:rsid w:val="002877FC"/>
    <w:rsid w:val="002952AC"/>
    <w:rsid w:val="002B767A"/>
    <w:rsid w:val="002E4091"/>
    <w:rsid w:val="002F573B"/>
    <w:rsid w:val="0030120E"/>
    <w:rsid w:val="00303AF5"/>
    <w:rsid w:val="0033234C"/>
    <w:rsid w:val="003440B6"/>
    <w:rsid w:val="003A0572"/>
    <w:rsid w:val="003B3F8D"/>
    <w:rsid w:val="003E24B3"/>
    <w:rsid w:val="00425345"/>
    <w:rsid w:val="00426E6C"/>
    <w:rsid w:val="004416E5"/>
    <w:rsid w:val="004A3561"/>
    <w:rsid w:val="004B3A7E"/>
    <w:rsid w:val="004C3A9A"/>
    <w:rsid w:val="004D6945"/>
    <w:rsid w:val="004F63D6"/>
    <w:rsid w:val="00503B1C"/>
    <w:rsid w:val="0051753A"/>
    <w:rsid w:val="005759D9"/>
    <w:rsid w:val="00583DF7"/>
    <w:rsid w:val="005913A5"/>
    <w:rsid w:val="00595C90"/>
    <w:rsid w:val="005B5DC4"/>
    <w:rsid w:val="005D6225"/>
    <w:rsid w:val="00680A83"/>
    <w:rsid w:val="006B2ADA"/>
    <w:rsid w:val="006B797F"/>
    <w:rsid w:val="006F3BFF"/>
    <w:rsid w:val="00700513"/>
    <w:rsid w:val="007074F6"/>
    <w:rsid w:val="00707AC5"/>
    <w:rsid w:val="00723B65"/>
    <w:rsid w:val="007326BA"/>
    <w:rsid w:val="00740F2A"/>
    <w:rsid w:val="007633FD"/>
    <w:rsid w:val="00772A64"/>
    <w:rsid w:val="007B32D1"/>
    <w:rsid w:val="007B59D9"/>
    <w:rsid w:val="007C15F4"/>
    <w:rsid w:val="007E3480"/>
    <w:rsid w:val="00850916"/>
    <w:rsid w:val="00880990"/>
    <w:rsid w:val="008939D0"/>
    <w:rsid w:val="008A0D3D"/>
    <w:rsid w:val="008A250D"/>
    <w:rsid w:val="008B3651"/>
    <w:rsid w:val="008B47E0"/>
    <w:rsid w:val="008D76C3"/>
    <w:rsid w:val="0090364A"/>
    <w:rsid w:val="00950803"/>
    <w:rsid w:val="00971EB0"/>
    <w:rsid w:val="00A26F7E"/>
    <w:rsid w:val="00A33A57"/>
    <w:rsid w:val="00A843EB"/>
    <w:rsid w:val="00AC4CEC"/>
    <w:rsid w:val="00B17472"/>
    <w:rsid w:val="00B2066B"/>
    <w:rsid w:val="00B26582"/>
    <w:rsid w:val="00BA52A1"/>
    <w:rsid w:val="00C52F39"/>
    <w:rsid w:val="00C76A34"/>
    <w:rsid w:val="00C86DFF"/>
    <w:rsid w:val="00CA6F7A"/>
    <w:rsid w:val="00D17CC0"/>
    <w:rsid w:val="00D23EE9"/>
    <w:rsid w:val="00D63167"/>
    <w:rsid w:val="00DC09BF"/>
    <w:rsid w:val="00E0771E"/>
    <w:rsid w:val="00E271C0"/>
    <w:rsid w:val="00E54D0B"/>
    <w:rsid w:val="00E56642"/>
    <w:rsid w:val="00E75BD2"/>
    <w:rsid w:val="00E7760C"/>
    <w:rsid w:val="00EA2BBE"/>
    <w:rsid w:val="00EC2600"/>
    <w:rsid w:val="00EC482A"/>
    <w:rsid w:val="00EE5ADD"/>
    <w:rsid w:val="00F06DCC"/>
    <w:rsid w:val="00F12EC7"/>
    <w:rsid w:val="00F418DD"/>
    <w:rsid w:val="00FA5E89"/>
    <w:rsid w:val="00FB489E"/>
    <w:rsid w:val="00FB5D2B"/>
    <w:rsid w:val="00FB625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rFonts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97F"/>
    <w:pPr>
      <w:ind w:left="720"/>
      <w:contextualSpacing/>
    </w:pPr>
    <w:rPr>
      <w:rFonts w:ascii="Antiqua" w:hAnsi="Antiqua"/>
      <w:sz w:val="26"/>
      <w:szCs w:val="20"/>
      <w:lang w:val="uk-UA" w:eastAsia="ru-RU"/>
    </w:rPr>
  </w:style>
  <w:style w:type="paragraph" w:customStyle="1" w:styleId="a">
    <w:name w:val="Назва документа"/>
    <w:basedOn w:val="Normal"/>
    <w:next w:val="Normal"/>
    <w:uiPriority w:val="99"/>
    <w:rsid w:val="00C52F39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2020-01-17T01:56:03Z</dcterms:created>
  <dcterms:modified xsi:type="dcterms:W3CDTF">2020-01-17T01:56:03Z</dcterms:modified>
</cp:coreProperties>
</file>