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80759E" w:rsidRPr="00B17BC3" w:rsidP="00CB7631">
      <w:pPr>
        <w:bidi w:val="0"/>
        <w:spacing w:line="26" w:lineRule="atLeast"/>
        <w:contextualSpacing/>
        <w:jc w:val="center"/>
        <w:rPr>
          <w:rFonts w:ascii="Times New Roman" w:hAnsi="Times New Roman"/>
          <w:b/>
          <w:noProof/>
          <w:lang w:val="uk-UA"/>
        </w:rPr>
      </w:pPr>
      <w:r w:rsidRPr="00B17BC3">
        <w:rPr>
          <w:rFonts w:ascii="Times New Roman" w:hAnsi="Times New Roman"/>
          <w:b/>
          <w:noProof/>
          <w:lang w:val="uk-UA"/>
        </w:rPr>
        <w:t>ПОЯСНЮВАЛЬНА ЗАПИСКА</w:t>
      </w:r>
    </w:p>
    <w:p w:rsidR="0080759E" w:rsidRPr="00B17BC3" w:rsidP="00CB7631">
      <w:pPr>
        <w:bidi w:val="0"/>
        <w:spacing w:line="26" w:lineRule="atLeast"/>
        <w:contextualSpacing/>
        <w:jc w:val="center"/>
        <w:rPr>
          <w:rFonts w:ascii="Times New Roman" w:hAnsi="Times New Roman"/>
          <w:noProof/>
          <w:lang w:val="uk-UA"/>
        </w:rPr>
      </w:pPr>
    </w:p>
    <w:p w:rsidR="00B17BC3" w:rsidP="00B17BC3">
      <w:pPr>
        <w:tabs>
          <w:tab w:val="left" w:pos="0"/>
          <w:tab w:val="left" w:pos="993"/>
        </w:tabs>
        <w:bidi w:val="0"/>
        <w:spacing w:line="26" w:lineRule="atLeast"/>
        <w:ind w:firstLine="567"/>
        <w:contextualSpacing/>
        <w:jc w:val="center"/>
        <w:rPr>
          <w:rFonts w:ascii="Times New Roman" w:hAnsi="Times New Roman"/>
          <w:b/>
          <w:bCs/>
          <w:kern w:val="2"/>
          <w:lang w:val="uk-UA"/>
        </w:rPr>
      </w:pPr>
      <w:r w:rsidRPr="00B17BC3" w:rsidR="0089520C">
        <w:rPr>
          <w:rFonts w:ascii="Times New Roman" w:hAnsi="Times New Roman"/>
          <w:b/>
          <w:color w:val="000000"/>
          <w:lang w:val="uk-UA"/>
        </w:rPr>
        <w:t xml:space="preserve">до проекту Закону України </w:t>
      </w:r>
      <w:r w:rsidRPr="00B17BC3" w:rsidR="00133713">
        <w:rPr>
          <w:rFonts w:ascii="Times New Roman" w:hAnsi="Times New Roman"/>
          <w:b/>
          <w:color w:val="000000"/>
          <w:lang w:val="uk-UA"/>
        </w:rPr>
        <w:t>«</w:t>
      </w:r>
      <w:r w:rsidRPr="00B17BC3" w:rsidR="00133713">
        <w:rPr>
          <w:rFonts w:ascii="Times New Roman" w:hAnsi="Times New Roman"/>
          <w:b/>
          <w:bCs/>
          <w:kern w:val="2"/>
          <w:lang w:val="uk-UA"/>
        </w:rPr>
        <w:t>Про внесення змін до деяких законодавчих актів щодо продажу земельних ділянок державної та комунальної власності або прав на них (оренди, суперфіцію, емфітевзису) через електронні аукціони»</w:t>
      </w:r>
      <w:r>
        <w:rPr>
          <w:rFonts w:ascii="Times New Roman" w:hAnsi="Times New Roman"/>
          <w:b/>
          <w:bCs/>
          <w:kern w:val="2"/>
          <w:lang w:val="uk-UA"/>
        </w:rPr>
        <w:t xml:space="preserve"> </w:t>
      </w:r>
    </w:p>
    <w:p w:rsidR="00B17BC3" w:rsidP="00B17BC3">
      <w:pPr>
        <w:tabs>
          <w:tab w:val="left" w:pos="0"/>
          <w:tab w:val="left" w:pos="993"/>
        </w:tabs>
        <w:bidi w:val="0"/>
        <w:spacing w:line="26" w:lineRule="atLeast"/>
        <w:ind w:firstLine="567"/>
        <w:contextualSpacing/>
        <w:jc w:val="center"/>
        <w:rPr>
          <w:rFonts w:ascii="Times New Roman" w:hAnsi="Times New Roman"/>
          <w:b/>
          <w:bCs/>
          <w:kern w:val="2"/>
          <w:lang w:val="uk-UA"/>
        </w:rPr>
      </w:pPr>
    </w:p>
    <w:p w:rsidR="00B17BC3" w:rsidRPr="00B17BC3" w:rsidP="00B17BC3">
      <w:pPr>
        <w:tabs>
          <w:tab w:val="left" w:pos="0"/>
          <w:tab w:val="left" w:pos="993"/>
        </w:tabs>
        <w:bidi w:val="0"/>
        <w:spacing w:line="26" w:lineRule="atLeast"/>
        <w:ind w:firstLine="567"/>
        <w:contextualSpacing/>
        <w:jc w:val="both"/>
        <w:rPr>
          <w:rFonts w:ascii="Times New Roman" w:hAnsi="Times New Roman"/>
          <w:b/>
          <w:bCs/>
          <w:kern w:val="2"/>
          <w:lang w:val="uk-UA"/>
        </w:rPr>
      </w:pPr>
      <w:r w:rsidRPr="00B17BC3">
        <w:rPr>
          <w:rFonts w:ascii="Times New Roman" w:hAnsi="Times New Roman"/>
          <w:b/>
          <w:bCs/>
          <w:kern w:val="2"/>
          <w:lang w:val="uk-UA"/>
        </w:rPr>
        <w:t>1. Обґрунтування необхідності прийняття акта</w:t>
      </w:r>
    </w:p>
    <w:p w:rsidR="00B17BC3" w:rsidP="00B17BC3">
      <w:pPr>
        <w:tabs>
          <w:tab w:val="left" w:pos="0"/>
          <w:tab w:val="left" w:pos="993"/>
        </w:tabs>
        <w:bidi w:val="0"/>
        <w:spacing w:line="26" w:lineRule="atLeast"/>
        <w:ind w:firstLine="567"/>
        <w:contextualSpacing/>
        <w:jc w:val="both"/>
        <w:rPr>
          <w:rFonts w:ascii="Times New Roman" w:hAnsi="Times New Roman"/>
          <w:bCs/>
          <w:kern w:val="2"/>
          <w:lang w:val="uk-UA"/>
        </w:rPr>
      </w:pPr>
      <w:r w:rsidRPr="00B17BC3">
        <w:rPr>
          <w:rFonts w:ascii="Times New Roman" w:hAnsi="Times New Roman"/>
          <w:bCs/>
          <w:kern w:val="2"/>
          <w:lang w:val="uk-UA"/>
        </w:rPr>
        <w:t>Питання ефектив</w:t>
      </w:r>
      <w:r>
        <w:rPr>
          <w:rFonts w:ascii="Times New Roman" w:hAnsi="Times New Roman"/>
          <w:bCs/>
          <w:kern w:val="2"/>
          <w:lang w:val="uk-UA"/>
        </w:rPr>
        <w:t>но</w:t>
      </w:r>
      <w:r w:rsidRPr="00B17BC3">
        <w:rPr>
          <w:rFonts w:ascii="Times New Roman" w:hAnsi="Times New Roman"/>
          <w:bCs/>
          <w:kern w:val="2"/>
          <w:lang w:val="uk-UA"/>
        </w:rPr>
        <w:t xml:space="preserve">го продажу та використання об’єктів державної та комунальної власності наразі є одним з напрямків державної політики. Більше того, Президентом України та Кабінетом Міністрів України визначено </w:t>
      </w:r>
      <w:r>
        <w:rPr>
          <w:rFonts w:ascii="Times New Roman" w:hAnsi="Times New Roman"/>
          <w:bCs/>
          <w:kern w:val="2"/>
          <w:lang w:val="uk-UA"/>
        </w:rPr>
        <w:t xml:space="preserve">напрямок на запуск прозорого та захищеного для власників продажу земельних ділянок усіх форм власності. </w:t>
      </w:r>
    </w:p>
    <w:p w:rsidR="00B17BC3" w:rsidP="00B17BC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 xml:space="preserve">У зв’язку з цим, одним з пріоритетів </w:t>
      </w:r>
      <w:r w:rsidR="00B0037A">
        <w:rPr>
          <w:rFonts w:ascii="Times New Roman" w:hAnsi="Times New Roman"/>
          <w:bCs/>
          <w:kern w:val="2"/>
          <w:lang w:val="uk-UA"/>
        </w:rPr>
        <w:t xml:space="preserve">є запровадження належного законодавчого регулювання продажу </w:t>
      </w:r>
      <w:r w:rsidRPr="00B0037A" w:rsidR="00B0037A">
        <w:rPr>
          <w:rFonts w:ascii="Times New Roman" w:hAnsi="Times New Roman"/>
          <w:bCs/>
          <w:kern w:val="2"/>
          <w:lang w:val="uk-UA"/>
        </w:rPr>
        <w:t>земельних ділянок державної та комунальної власності або прав на них (оренди, суперфіцію, емфітевзису)</w:t>
      </w:r>
      <w:r w:rsidR="00B0037A">
        <w:rPr>
          <w:rFonts w:ascii="Times New Roman" w:hAnsi="Times New Roman"/>
          <w:bCs/>
          <w:kern w:val="2"/>
          <w:lang w:val="uk-UA"/>
        </w:rPr>
        <w:t>.</w:t>
      </w:r>
    </w:p>
    <w:p w:rsidR="00B0037A" w:rsidP="00B17BC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 xml:space="preserve">Чинне законодавство передбачає проведення земельних торгів через аукціони, що не використовують жодних засобів сучасних технологій. Так, наразі аукціони з продажу земельних ділянок мають вигляд застарілих торгів, які передбачають </w:t>
      </w:r>
      <w:r w:rsidR="00213596">
        <w:rPr>
          <w:rFonts w:ascii="Times New Roman" w:hAnsi="Times New Roman"/>
          <w:bCs/>
          <w:kern w:val="2"/>
          <w:lang w:val="uk-UA"/>
        </w:rPr>
        <w:t>фізичне прибуття людей до приміщення з метою участі у аукціоні</w:t>
      </w:r>
      <w:r>
        <w:rPr>
          <w:rFonts w:ascii="Times New Roman" w:hAnsi="Times New Roman"/>
          <w:bCs/>
          <w:kern w:val="2"/>
          <w:lang w:val="uk-UA"/>
        </w:rPr>
        <w:t xml:space="preserve">, підняття табличок зі ставками </w:t>
      </w:r>
      <w:r w:rsidR="00D81C39">
        <w:rPr>
          <w:rFonts w:ascii="Times New Roman" w:hAnsi="Times New Roman"/>
          <w:bCs/>
          <w:kern w:val="2"/>
          <w:lang w:val="uk-UA"/>
        </w:rPr>
        <w:t xml:space="preserve">та іншими подібними діями, які, очевидно, не відповідають сучасним реаліям. </w:t>
      </w:r>
    </w:p>
    <w:p w:rsidR="00D81C39" w:rsidP="00B17BC3">
      <w:pPr>
        <w:tabs>
          <w:tab w:val="left" w:pos="0"/>
          <w:tab w:val="left" w:pos="993"/>
        </w:tabs>
        <w:bidi w:val="0"/>
        <w:spacing w:line="26" w:lineRule="atLeast"/>
        <w:ind w:firstLine="567"/>
        <w:contextualSpacing/>
        <w:jc w:val="both"/>
        <w:rPr>
          <w:rFonts w:ascii="Times New Roman" w:hAnsi="Times New Roman"/>
          <w:bCs/>
          <w:kern w:val="2"/>
          <w:lang w:val="uk-UA"/>
        </w:rPr>
      </w:pPr>
      <w:r w:rsidR="00A32C0D">
        <w:rPr>
          <w:rFonts w:ascii="Times New Roman" w:hAnsi="Times New Roman"/>
          <w:bCs/>
          <w:kern w:val="2"/>
          <w:lang w:val="uk-UA"/>
        </w:rPr>
        <w:t>Разом з тим, досвід проведення електронних аукціонів для продажу різних видів майна продемонстрував свою суттєво більшу ефективність, ніж неелектронні торги. Так, приклад малої приватизації, яка здійснюється через електронні аукціони, підтвердив свою дієвість</w:t>
      </w:r>
      <w:r w:rsidR="00213596">
        <w:rPr>
          <w:rFonts w:ascii="Times New Roman" w:hAnsi="Times New Roman"/>
          <w:bCs/>
          <w:kern w:val="2"/>
          <w:lang w:val="uk-UA"/>
        </w:rPr>
        <w:t xml:space="preserve"> та ефективність</w:t>
      </w:r>
      <w:r w:rsidR="000A3F75">
        <w:rPr>
          <w:rFonts w:ascii="Times New Roman" w:hAnsi="Times New Roman"/>
          <w:bCs/>
          <w:kern w:val="2"/>
          <w:lang w:val="uk-UA"/>
        </w:rPr>
        <w:t>,</w:t>
      </w:r>
      <w:r w:rsidR="00A32C0D">
        <w:rPr>
          <w:rFonts w:ascii="Times New Roman" w:hAnsi="Times New Roman"/>
          <w:bCs/>
          <w:kern w:val="2"/>
          <w:lang w:val="uk-UA"/>
        </w:rPr>
        <w:t xml:space="preserve"> і кількість приватизованих об’єктів комунальної та державної власності </w:t>
      </w:r>
      <w:r w:rsidR="000A3F75">
        <w:rPr>
          <w:rFonts w:ascii="Times New Roman" w:hAnsi="Times New Roman"/>
          <w:bCs/>
          <w:kern w:val="2"/>
          <w:lang w:val="uk-UA"/>
        </w:rPr>
        <w:t>збільшила</w:t>
      </w:r>
      <w:r w:rsidR="00A32C0D">
        <w:rPr>
          <w:rFonts w:ascii="Times New Roman" w:hAnsi="Times New Roman"/>
          <w:bCs/>
          <w:kern w:val="2"/>
          <w:lang w:val="uk-UA"/>
        </w:rPr>
        <w:t>ся в рази у порівнянні з попередніми процедурами.</w:t>
      </w:r>
    </w:p>
    <w:p w:rsidR="00A32C0D" w:rsidP="00B17BC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 xml:space="preserve">З огляду на це та на необхідність впровадження </w:t>
      </w:r>
      <w:r w:rsidR="009D5F0F">
        <w:rPr>
          <w:rFonts w:ascii="Times New Roman" w:hAnsi="Times New Roman"/>
          <w:bCs/>
          <w:kern w:val="2"/>
          <w:lang w:val="uk-UA"/>
        </w:rPr>
        <w:t xml:space="preserve">сучасних інструментів управління державним та комунальним майном, цим проектом пропонується запровадити </w:t>
      </w:r>
      <w:r w:rsidR="000A3F75">
        <w:rPr>
          <w:rFonts w:ascii="Times New Roman" w:hAnsi="Times New Roman"/>
          <w:bCs/>
          <w:kern w:val="2"/>
          <w:lang w:val="uk-UA"/>
        </w:rPr>
        <w:t xml:space="preserve">обов’язковий </w:t>
      </w:r>
      <w:r w:rsidR="009D5F0F">
        <w:rPr>
          <w:rFonts w:ascii="Times New Roman" w:hAnsi="Times New Roman"/>
          <w:bCs/>
          <w:kern w:val="2"/>
          <w:lang w:val="uk-UA"/>
        </w:rPr>
        <w:t xml:space="preserve">продаж </w:t>
      </w:r>
      <w:r w:rsidRPr="009D5F0F" w:rsidR="009D5F0F">
        <w:rPr>
          <w:rFonts w:ascii="Times New Roman" w:hAnsi="Times New Roman"/>
          <w:bCs/>
          <w:kern w:val="2"/>
          <w:lang w:val="uk-UA"/>
        </w:rPr>
        <w:t>земельних ділянок державної та комунальної власності або прав на них (оренди, суперфіцію, емфітевзису) через електронні аукціони</w:t>
      </w:r>
      <w:r w:rsidR="009D5F0F">
        <w:rPr>
          <w:rFonts w:ascii="Times New Roman" w:hAnsi="Times New Roman"/>
          <w:bCs/>
          <w:kern w:val="2"/>
          <w:lang w:val="uk-UA"/>
        </w:rPr>
        <w:t xml:space="preserve">. Це забезпечить не тільки підвищення кількості проданих та орендованих об’єктів, а й їхні більші вартість та розмір орендної плати. Крім цього, продаж та передача в користування земельних ділянок через електронні торги забезпечить прозорість процедур, оскільки суб’єктивний вплив </w:t>
      </w:r>
      <w:r w:rsidR="00213596">
        <w:rPr>
          <w:rFonts w:ascii="Times New Roman" w:hAnsi="Times New Roman"/>
          <w:bCs/>
          <w:kern w:val="2"/>
          <w:lang w:val="uk-UA"/>
        </w:rPr>
        <w:t xml:space="preserve">на земельні торги </w:t>
      </w:r>
      <w:r w:rsidR="009D5F0F">
        <w:rPr>
          <w:rFonts w:ascii="Times New Roman" w:hAnsi="Times New Roman"/>
          <w:bCs/>
          <w:kern w:val="2"/>
          <w:lang w:val="uk-UA"/>
        </w:rPr>
        <w:t xml:space="preserve">буде мінімізований та замінений автоматичними діями електронної системи. </w:t>
      </w:r>
    </w:p>
    <w:p w:rsidR="00B17BC3" w:rsidP="00B17BC3">
      <w:pPr>
        <w:tabs>
          <w:tab w:val="left" w:pos="0"/>
          <w:tab w:val="left" w:pos="993"/>
        </w:tabs>
        <w:bidi w:val="0"/>
        <w:spacing w:line="26" w:lineRule="atLeast"/>
        <w:ind w:firstLine="567"/>
        <w:contextualSpacing/>
        <w:jc w:val="both"/>
        <w:rPr>
          <w:rFonts w:ascii="Times New Roman" w:hAnsi="Times New Roman"/>
          <w:bCs/>
          <w:kern w:val="2"/>
          <w:lang w:val="uk-UA"/>
        </w:rPr>
      </w:pPr>
    </w:p>
    <w:p w:rsidR="00B17BC3" w:rsidRPr="009D5F0F" w:rsidP="00B17BC3">
      <w:pPr>
        <w:tabs>
          <w:tab w:val="left" w:pos="0"/>
          <w:tab w:val="left" w:pos="993"/>
        </w:tabs>
        <w:bidi w:val="0"/>
        <w:spacing w:line="26" w:lineRule="atLeast"/>
        <w:ind w:firstLine="567"/>
        <w:contextualSpacing/>
        <w:jc w:val="both"/>
        <w:rPr>
          <w:rFonts w:ascii="Times New Roman" w:hAnsi="Times New Roman"/>
          <w:b/>
          <w:bCs/>
          <w:kern w:val="2"/>
          <w:lang w:val="uk-UA"/>
        </w:rPr>
      </w:pPr>
      <w:r w:rsidRPr="009D5F0F">
        <w:rPr>
          <w:rFonts w:ascii="Times New Roman" w:hAnsi="Times New Roman"/>
          <w:b/>
          <w:bCs/>
          <w:kern w:val="2"/>
          <w:lang w:val="uk-UA"/>
        </w:rPr>
        <w:t>2. Цілі і завдання прийняття акта</w:t>
      </w:r>
    </w:p>
    <w:p w:rsidR="00B17BC3" w:rsidRPr="00B17BC3" w:rsidP="00B17BC3">
      <w:pPr>
        <w:tabs>
          <w:tab w:val="left" w:pos="0"/>
          <w:tab w:val="left" w:pos="993"/>
        </w:tabs>
        <w:bidi w:val="0"/>
        <w:spacing w:line="26" w:lineRule="atLeast"/>
        <w:ind w:firstLine="567"/>
        <w:contextualSpacing/>
        <w:jc w:val="both"/>
        <w:rPr>
          <w:rFonts w:ascii="Times New Roman" w:hAnsi="Times New Roman"/>
          <w:bCs/>
          <w:kern w:val="2"/>
          <w:lang w:val="uk-UA"/>
        </w:rPr>
      </w:pPr>
    </w:p>
    <w:p w:rsidR="00B17BC3" w:rsidP="00B17BC3">
      <w:pPr>
        <w:tabs>
          <w:tab w:val="left" w:pos="0"/>
          <w:tab w:val="left" w:pos="993"/>
        </w:tabs>
        <w:bidi w:val="0"/>
        <w:spacing w:line="26" w:lineRule="atLeast"/>
        <w:ind w:firstLine="567"/>
        <w:contextualSpacing/>
        <w:jc w:val="both"/>
        <w:rPr>
          <w:rFonts w:ascii="Times New Roman" w:hAnsi="Times New Roman"/>
          <w:bCs/>
          <w:kern w:val="2"/>
          <w:lang w:val="uk-UA"/>
        </w:rPr>
      </w:pPr>
      <w:r w:rsidRPr="00B17BC3">
        <w:rPr>
          <w:rFonts w:ascii="Times New Roman" w:hAnsi="Times New Roman"/>
          <w:bCs/>
          <w:kern w:val="2"/>
          <w:lang w:val="uk-UA"/>
        </w:rPr>
        <w:t>Метою законопроекту є правове забезпечення публічності</w:t>
      </w:r>
      <w:r w:rsidR="009D5F0F">
        <w:rPr>
          <w:rFonts w:ascii="Times New Roman" w:hAnsi="Times New Roman"/>
          <w:bCs/>
          <w:kern w:val="2"/>
          <w:lang w:val="uk-UA"/>
        </w:rPr>
        <w:t xml:space="preserve"> та прозорості аукціонів з продажу та передачі в користування земельних ділянок державної та комунальної власності, що буде досягнут</w:t>
      </w:r>
      <w:r w:rsidR="009E7C7E">
        <w:rPr>
          <w:rFonts w:ascii="Times New Roman" w:hAnsi="Times New Roman"/>
          <w:bCs/>
          <w:kern w:val="2"/>
          <w:lang w:val="uk-UA"/>
        </w:rPr>
        <w:t>о</w:t>
      </w:r>
      <w:r w:rsidR="009D5F0F">
        <w:rPr>
          <w:rFonts w:ascii="Times New Roman" w:hAnsi="Times New Roman"/>
          <w:bCs/>
          <w:kern w:val="2"/>
          <w:lang w:val="uk-UA"/>
        </w:rPr>
        <w:t xml:space="preserve"> шляхом проведення таких аукціонів в електронній торговій системі</w:t>
      </w:r>
      <w:r w:rsidRPr="00B17BC3">
        <w:rPr>
          <w:rFonts w:ascii="Times New Roman" w:hAnsi="Times New Roman"/>
          <w:bCs/>
          <w:kern w:val="2"/>
          <w:lang w:val="uk-UA"/>
        </w:rPr>
        <w:t>.</w:t>
      </w:r>
    </w:p>
    <w:p w:rsidR="00B17BC3" w:rsidRPr="00B17BC3" w:rsidP="00B17BC3">
      <w:pPr>
        <w:tabs>
          <w:tab w:val="left" w:pos="0"/>
          <w:tab w:val="left" w:pos="993"/>
        </w:tabs>
        <w:bidi w:val="0"/>
        <w:spacing w:line="26" w:lineRule="atLeast"/>
        <w:ind w:firstLine="567"/>
        <w:contextualSpacing/>
        <w:jc w:val="both"/>
        <w:rPr>
          <w:rFonts w:ascii="Times New Roman" w:hAnsi="Times New Roman"/>
          <w:bCs/>
          <w:kern w:val="2"/>
          <w:lang w:val="uk-UA"/>
        </w:rPr>
      </w:pPr>
    </w:p>
    <w:p w:rsidR="00213596" w:rsidP="00213596">
      <w:pPr>
        <w:tabs>
          <w:tab w:val="left" w:pos="0"/>
          <w:tab w:val="left" w:pos="993"/>
        </w:tabs>
        <w:bidi w:val="0"/>
        <w:spacing w:line="26" w:lineRule="atLeast"/>
        <w:ind w:firstLine="567"/>
        <w:contextualSpacing/>
        <w:jc w:val="both"/>
        <w:rPr>
          <w:rFonts w:ascii="Times New Roman" w:hAnsi="Times New Roman"/>
          <w:b/>
          <w:bCs/>
          <w:kern w:val="2"/>
          <w:lang w:val="uk-UA"/>
        </w:rPr>
      </w:pPr>
      <w:r w:rsidRPr="009D5F0F" w:rsidR="00B17BC3">
        <w:rPr>
          <w:rFonts w:ascii="Times New Roman" w:hAnsi="Times New Roman"/>
          <w:b/>
          <w:bCs/>
          <w:kern w:val="2"/>
          <w:lang w:val="uk-UA"/>
        </w:rPr>
        <w:t>3. Загальна характеристика і основні положення проекту акта</w:t>
      </w:r>
    </w:p>
    <w:p w:rsidR="009E7C7E" w:rsidRPr="00213596" w:rsidP="00213596">
      <w:pPr>
        <w:tabs>
          <w:tab w:val="left" w:pos="0"/>
          <w:tab w:val="left" w:pos="993"/>
        </w:tabs>
        <w:bidi w:val="0"/>
        <w:spacing w:line="26" w:lineRule="atLeast"/>
        <w:ind w:firstLine="567"/>
        <w:contextualSpacing/>
        <w:jc w:val="both"/>
        <w:rPr>
          <w:rFonts w:ascii="Times New Roman" w:hAnsi="Times New Roman"/>
          <w:b/>
          <w:bCs/>
          <w:kern w:val="2"/>
          <w:lang w:val="uk-UA"/>
        </w:rPr>
      </w:pPr>
      <w:r w:rsidRPr="009E7C7E">
        <w:rPr>
          <w:rFonts w:ascii="Times New Roman" w:hAnsi="Times New Roman"/>
          <w:bCs/>
          <w:kern w:val="2"/>
          <w:lang w:val="uk-UA"/>
        </w:rPr>
        <w:t>Даним проектом Закону пропонується</w:t>
      </w:r>
      <w:r w:rsidR="00213596">
        <w:rPr>
          <w:rFonts w:ascii="Times New Roman" w:hAnsi="Times New Roman"/>
          <w:bCs/>
          <w:kern w:val="2"/>
          <w:lang w:val="uk-UA"/>
        </w:rPr>
        <w:t xml:space="preserve"> </w:t>
      </w:r>
      <w:r w:rsidRPr="009E7C7E">
        <w:rPr>
          <w:rFonts w:ascii="Times New Roman" w:hAnsi="Times New Roman"/>
          <w:bCs/>
          <w:kern w:val="2"/>
          <w:lang w:val="uk-UA"/>
        </w:rPr>
        <w:t>передбачити</w:t>
      </w:r>
      <w:r w:rsidR="00213596">
        <w:rPr>
          <w:rFonts w:ascii="Times New Roman" w:hAnsi="Times New Roman"/>
          <w:bCs/>
          <w:kern w:val="2"/>
          <w:lang w:val="uk-UA"/>
        </w:rPr>
        <w:t xml:space="preserve"> </w:t>
      </w:r>
      <w:r>
        <w:rPr>
          <w:rFonts w:ascii="Times New Roman" w:hAnsi="Times New Roman"/>
          <w:bCs/>
          <w:kern w:val="2"/>
          <w:lang w:val="uk-UA"/>
        </w:rPr>
        <w:t xml:space="preserve">принципово інший </w:t>
      </w:r>
      <w:r w:rsidR="000A3F75">
        <w:rPr>
          <w:rFonts w:ascii="Times New Roman" w:hAnsi="Times New Roman"/>
          <w:bCs/>
          <w:kern w:val="2"/>
          <w:lang w:val="uk-UA"/>
        </w:rPr>
        <w:t xml:space="preserve">порядок </w:t>
      </w:r>
      <w:r>
        <w:rPr>
          <w:rFonts w:ascii="Times New Roman" w:hAnsi="Times New Roman"/>
          <w:bCs/>
          <w:kern w:val="2"/>
          <w:lang w:val="uk-UA"/>
        </w:rPr>
        <w:t>продажу та передачі в користування земельних ділянок державної та комунальної власності. Зокрема, йдеться про запровадження п</w:t>
      </w:r>
      <w:r w:rsidRPr="009E7C7E">
        <w:rPr>
          <w:rFonts w:ascii="Times New Roman" w:hAnsi="Times New Roman"/>
          <w:bCs/>
          <w:kern w:val="2"/>
          <w:lang w:val="uk-UA"/>
        </w:rPr>
        <w:t>родаж</w:t>
      </w:r>
      <w:r>
        <w:rPr>
          <w:rFonts w:ascii="Times New Roman" w:hAnsi="Times New Roman"/>
          <w:bCs/>
          <w:kern w:val="2"/>
          <w:lang w:val="uk-UA"/>
        </w:rPr>
        <w:t>у</w:t>
      </w:r>
      <w:r w:rsidRPr="009E7C7E">
        <w:rPr>
          <w:rFonts w:ascii="Times New Roman" w:hAnsi="Times New Roman"/>
          <w:bCs/>
          <w:kern w:val="2"/>
          <w:lang w:val="uk-UA"/>
        </w:rPr>
        <w:t xml:space="preserve"> земельних ділянок державної та комунальної власності або прав на них</w:t>
      </w:r>
      <w:r>
        <w:rPr>
          <w:rFonts w:ascii="Times New Roman" w:hAnsi="Times New Roman"/>
          <w:bCs/>
          <w:kern w:val="2"/>
          <w:lang w:val="uk-UA"/>
        </w:rPr>
        <w:t xml:space="preserve"> обов’язково через електронні аукціони в електронній торговій системі.</w:t>
      </w:r>
    </w:p>
    <w:p w:rsidR="009E7C7E" w:rsidP="009E7C7E">
      <w:pPr>
        <w:tabs>
          <w:tab w:val="left" w:pos="0"/>
          <w:tab w:val="left" w:pos="993"/>
        </w:tabs>
        <w:bidi w:val="0"/>
        <w:spacing w:line="26" w:lineRule="atLeast"/>
        <w:ind w:firstLine="567"/>
        <w:contextualSpacing/>
        <w:jc w:val="both"/>
        <w:rPr>
          <w:rFonts w:ascii="Times New Roman" w:hAnsi="Times New Roman"/>
          <w:bCs/>
          <w:kern w:val="2"/>
          <w:lang w:val="uk-UA"/>
        </w:rPr>
      </w:pPr>
      <w:r w:rsidR="00B25A83">
        <w:rPr>
          <w:rFonts w:ascii="Times New Roman" w:hAnsi="Times New Roman"/>
          <w:bCs/>
          <w:kern w:val="2"/>
          <w:lang w:val="uk-UA"/>
        </w:rPr>
        <w:t>Відповідно до пропонованих цим проектом змін, з</w:t>
      </w:r>
      <w:r w:rsidRPr="00B25A83" w:rsidR="00B25A83">
        <w:rPr>
          <w:rFonts w:ascii="Times New Roman" w:hAnsi="Times New Roman"/>
          <w:bCs/>
          <w:kern w:val="2"/>
          <w:lang w:val="uk-UA"/>
        </w:rPr>
        <w:t xml:space="preserve">емельні торги </w:t>
      </w:r>
      <w:r w:rsidR="00B25A83">
        <w:rPr>
          <w:rFonts w:ascii="Times New Roman" w:hAnsi="Times New Roman"/>
          <w:bCs/>
          <w:kern w:val="2"/>
          <w:lang w:val="uk-UA"/>
        </w:rPr>
        <w:t>будуть проводи</w:t>
      </w:r>
      <w:r w:rsidRPr="00B25A83" w:rsidR="00B25A83">
        <w:rPr>
          <w:rFonts w:ascii="Times New Roman" w:hAnsi="Times New Roman"/>
          <w:bCs/>
          <w:kern w:val="2"/>
          <w:lang w:val="uk-UA"/>
        </w:rPr>
        <w:t>т</w:t>
      </w:r>
      <w:r w:rsidR="00B25A83">
        <w:rPr>
          <w:rFonts w:ascii="Times New Roman" w:hAnsi="Times New Roman"/>
          <w:bCs/>
          <w:kern w:val="2"/>
          <w:lang w:val="uk-UA"/>
        </w:rPr>
        <w:t>и</w:t>
      </w:r>
      <w:r w:rsidRPr="00B25A83" w:rsidR="00B25A83">
        <w:rPr>
          <w:rFonts w:ascii="Times New Roman" w:hAnsi="Times New Roman"/>
          <w:bCs/>
          <w:kern w:val="2"/>
          <w:lang w:val="uk-UA"/>
        </w:rPr>
        <w:t>с</w:t>
      </w:r>
      <w:r w:rsidR="00B25A83">
        <w:rPr>
          <w:rFonts w:ascii="Times New Roman" w:hAnsi="Times New Roman"/>
          <w:bCs/>
          <w:kern w:val="2"/>
          <w:lang w:val="uk-UA"/>
        </w:rPr>
        <w:t>ь</w:t>
      </w:r>
      <w:r w:rsidRPr="00B25A83" w:rsidR="00B25A83">
        <w:rPr>
          <w:rFonts w:ascii="Times New Roman" w:hAnsi="Times New Roman"/>
          <w:bCs/>
          <w:kern w:val="2"/>
          <w:lang w:val="uk-UA"/>
        </w:rPr>
        <w:t xml:space="preserve"> в єдиній електронній торговій системі</w:t>
      </w:r>
      <w:r w:rsidR="00B25A83">
        <w:rPr>
          <w:rFonts w:ascii="Times New Roman" w:hAnsi="Times New Roman"/>
          <w:bCs/>
          <w:kern w:val="2"/>
          <w:lang w:val="uk-UA"/>
        </w:rPr>
        <w:t xml:space="preserve"> </w:t>
      </w:r>
      <w:r w:rsidRPr="00B25A83" w:rsidR="00B25A83">
        <w:rPr>
          <w:rFonts w:ascii="Times New Roman" w:hAnsi="Times New Roman"/>
          <w:bCs/>
          <w:kern w:val="2"/>
          <w:lang w:val="uk-UA"/>
        </w:rPr>
        <w:t>у формі електронного аукціону в режимі реального часу в мережі Інтернет, за результат</w:t>
      </w:r>
      <w:r w:rsidR="000A3F75">
        <w:rPr>
          <w:rFonts w:ascii="Times New Roman" w:hAnsi="Times New Roman"/>
          <w:bCs/>
          <w:kern w:val="2"/>
          <w:lang w:val="uk-UA"/>
        </w:rPr>
        <w:t>ами проведення якого уклада</w:t>
      </w:r>
      <w:r w:rsidR="00B25A83">
        <w:rPr>
          <w:rFonts w:ascii="Times New Roman" w:hAnsi="Times New Roman"/>
          <w:bCs/>
          <w:kern w:val="2"/>
          <w:lang w:val="uk-UA"/>
        </w:rPr>
        <w:t>тиметься</w:t>
      </w:r>
      <w:r w:rsidRPr="00B25A83" w:rsidR="00B25A83">
        <w:rPr>
          <w:rFonts w:ascii="Times New Roman" w:hAnsi="Times New Roman"/>
          <w:bCs/>
          <w:kern w:val="2"/>
          <w:lang w:val="uk-UA"/>
        </w:rPr>
        <w:t xml:space="preserve"> договір купівлі-продажу, оренди, суперфіцію, емфітевзису земельної ділянки з переможцем земельних торгів, який запропонував найвищу ціну за земельну ділянку, що продається, або найвищу плату за користування нею, зафіксовану в</w:t>
      </w:r>
      <w:r w:rsidRPr="00B25A83" w:rsidR="00B25A83">
        <w:rPr>
          <w:rFonts w:ascii="Times New Roman" w:hAnsi="Times New Roman"/>
        </w:rPr>
        <w:t xml:space="preserve"> </w:t>
      </w:r>
      <w:r w:rsidRPr="00B25A83" w:rsidR="00B25A83">
        <w:rPr>
          <w:rFonts w:ascii="Times New Roman" w:hAnsi="Times New Roman"/>
          <w:bCs/>
          <w:kern w:val="2"/>
          <w:lang w:val="uk-UA"/>
        </w:rPr>
        <w:t>ході проведення земельних торгів (цінову пропозицію)</w:t>
      </w:r>
      <w:r w:rsidR="00B25A83">
        <w:rPr>
          <w:rFonts w:ascii="Times New Roman" w:hAnsi="Times New Roman"/>
          <w:bCs/>
          <w:kern w:val="2"/>
          <w:lang w:val="uk-UA"/>
        </w:rPr>
        <w:t>.</w:t>
      </w:r>
    </w:p>
    <w:p w:rsidR="00B25A83" w:rsidP="00B25A8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Проект передбачає, що п</w:t>
      </w:r>
      <w:r w:rsidRPr="00B25A83">
        <w:rPr>
          <w:rFonts w:ascii="Times New Roman" w:hAnsi="Times New Roman"/>
          <w:bCs/>
          <w:kern w:val="2"/>
          <w:lang w:val="uk-UA"/>
        </w:rPr>
        <w:t>роведення земельних торгів щодо земельних ділянок державної чи комунальної власності або прав на них здійснюється за рішення</w:t>
      </w:r>
      <w:r>
        <w:rPr>
          <w:rFonts w:ascii="Times New Roman" w:hAnsi="Times New Roman"/>
          <w:bCs/>
          <w:kern w:val="2"/>
          <w:lang w:val="uk-UA"/>
        </w:rPr>
        <w:t xml:space="preserve">м організатора земельних торгів. У даному рішенні будуть зазначатись стартова ціна лота, </w:t>
      </w:r>
      <w:r w:rsidRPr="00B25A83">
        <w:rPr>
          <w:rFonts w:ascii="Times New Roman" w:hAnsi="Times New Roman"/>
          <w:bCs/>
          <w:kern w:val="2"/>
          <w:lang w:val="uk-UA"/>
        </w:rPr>
        <w:t xml:space="preserve">строк та інші умови </w:t>
      </w:r>
      <w:r>
        <w:rPr>
          <w:rFonts w:ascii="Times New Roman" w:hAnsi="Times New Roman"/>
          <w:bCs/>
          <w:kern w:val="2"/>
          <w:lang w:val="uk-UA"/>
        </w:rPr>
        <w:t xml:space="preserve">користування земельною ділянкою, а також </w:t>
      </w:r>
      <w:r w:rsidRPr="00B25A83">
        <w:rPr>
          <w:rFonts w:ascii="Times New Roman" w:hAnsi="Times New Roman"/>
          <w:bCs/>
          <w:kern w:val="2"/>
          <w:lang w:val="uk-UA"/>
        </w:rPr>
        <w:t>особа, уповноважена організатором земельних</w:t>
      </w:r>
      <w:r>
        <w:rPr>
          <w:rFonts w:ascii="Times New Roman" w:hAnsi="Times New Roman"/>
          <w:bCs/>
          <w:kern w:val="2"/>
          <w:lang w:val="uk-UA"/>
        </w:rPr>
        <w:t xml:space="preserve"> торгів на укладення відповідного договору.</w:t>
      </w:r>
    </w:p>
    <w:p w:rsidR="00B25A83" w:rsidP="00B25A8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На відміну від положень чинного законодавства, з</w:t>
      </w:r>
      <w:r w:rsidRPr="00B25A83">
        <w:rPr>
          <w:rFonts w:ascii="Times New Roman" w:hAnsi="Times New Roman"/>
          <w:bCs/>
          <w:kern w:val="2"/>
          <w:lang w:val="uk-UA"/>
        </w:rPr>
        <w:t xml:space="preserve">емельні торги </w:t>
      </w:r>
      <w:r>
        <w:rPr>
          <w:rFonts w:ascii="Times New Roman" w:hAnsi="Times New Roman"/>
          <w:bCs/>
          <w:kern w:val="2"/>
          <w:lang w:val="uk-UA"/>
        </w:rPr>
        <w:t xml:space="preserve">будуть </w:t>
      </w:r>
      <w:r w:rsidRPr="00B25A83">
        <w:rPr>
          <w:rFonts w:ascii="Times New Roman" w:hAnsi="Times New Roman"/>
          <w:bCs/>
          <w:kern w:val="2"/>
          <w:lang w:val="uk-UA"/>
        </w:rPr>
        <w:t>провод</w:t>
      </w:r>
      <w:r>
        <w:rPr>
          <w:rFonts w:ascii="Times New Roman" w:hAnsi="Times New Roman"/>
          <w:bCs/>
          <w:kern w:val="2"/>
          <w:lang w:val="uk-UA"/>
        </w:rPr>
        <w:t>и</w:t>
      </w:r>
      <w:r w:rsidRPr="00B25A83">
        <w:rPr>
          <w:rFonts w:ascii="Times New Roman" w:hAnsi="Times New Roman"/>
          <w:bCs/>
          <w:kern w:val="2"/>
          <w:lang w:val="uk-UA"/>
        </w:rPr>
        <w:t>т</w:t>
      </w:r>
      <w:r>
        <w:rPr>
          <w:rFonts w:ascii="Times New Roman" w:hAnsi="Times New Roman"/>
          <w:bCs/>
          <w:kern w:val="2"/>
          <w:lang w:val="uk-UA"/>
        </w:rPr>
        <w:t>и</w:t>
      </w:r>
      <w:r w:rsidRPr="00B25A83">
        <w:rPr>
          <w:rFonts w:ascii="Times New Roman" w:hAnsi="Times New Roman"/>
          <w:bCs/>
          <w:kern w:val="2"/>
          <w:lang w:val="uk-UA"/>
        </w:rPr>
        <w:t>с</w:t>
      </w:r>
      <w:r>
        <w:rPr>
          <w:rFonts w:ascii="Times New Roman" w:hAnsi="Times New Roman"/>
          <w:bCs/>
          <w:kern w:val="2"/>
          <w:lang w:val="uk-UA"/>
        </w:rPr>
        <w:t>ь</w:t>
      </w:r>
      <w:r w:rsidRPr="00B25A83">
        <w:rPr>
          <w:rFonts w:ascii="Times New Roman" w:hAnsi="Times New Roman"/>
          <w:bCs/>
          <w:kern w:val="2"/>
          <w:lang w:val="uk-UA"/>
        </w:rPr>
        <w:t xml:space="preserve"> відповідно до договору між організатором та оператором електронного майданчика.</w:t>
      </w:r>
      <w:r>
        <w:rPr>
          <w:rFonts w:ascii="Times New Roman" w:hAnsi="Times New Roman"/>
          <w:bCs/>
          <w:kern w:val="2"/>
          <w:lang w:val="uk-UA"/>
        </w:rPr>
        <w:t xml:space="preserve"> Усі деталі організації земельних торгів, а саме - р</w:t>
      </w:r>
      <w:r w:rsidRPr="00B25A83">
        <w:rPr>
          <w:rFonts w:ascii="Times New Roman" w:hAnsi="Times New Roman"/>
          <w:bCs/>
          <w:kern w:val="2"/>
          <w:lang w:val="uk-UA"/>
        </w:rPr>
        <w:t>озмір, порядок с</w:t>
      </w:r>
      <w:r>
        <w:rPr>
          <w:rFonts w:ascii="Times New Roman" w:hAnsi="Times New Roman"/>
          <w:bCs/>
          <w:kern w:val="2"/>
          <w:lang w:val="uk-UA"/>
        </w:rPr>
        <w:t xml:space="preserve">плати та повернення винагороди </w:t>
      </w:r>
      <w:r w:rsidRPr="00B25A83">
        <w:rPr>
          <w:rFonts w:ascii="Times New Roman" w:hAnsi="Times New Roman"/>
          <w:bCs/>
          <w:kern w:val="2"/>
          <w:lang w:val="uk-UA"/>
        </w:rPr>
        <w:t>оператору електронного майданчика</w:t>
      </w:r>
      <w:r>
        <w:rPr>
          <w:rFonts w:ascii="Times New Roman" w:hAnsi="Times New Roman"/>
          <w:bCs/>
          <w:kern w:val="2"/>
          <w:lang w:val="uk-UA"/>
        </w:rPr>
        <w:t xml:space="preserve"> – будуть визначені у встановленому порядку</w:t>
      </w:r>
      <w:r w:rsidRPr="00B25A83">
        <w:rPr>
          <w:rFonts w:ascii="Times New Roman" w:hAnsi="Times New Roman"/>
          <w:bCs/>
          <w:kern w:val="2"/>
          <w:lang w:val="uk-UA"/>
        </w:rPr>
        <w:t xml:space="preserve"> Кабінетом Міністрів України.</w:t>
      </w:r>
    </w:p>
    <w:p w:rsidR="00B25A83" w:rsidP="00B25A8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Одним з важливих нововведень цього проекту, є зміна розміру реєстраційного та гарантійного внесків. Так, в</w:t>
      </w:r>
      <w:r w:rsidRPr="00B25A83">
        <w:rPr>
          <w:rFonts w:ascii="Times New Roman" w:hAnsi="Times New Roman"/>
          <w:bCs/>
          <w:kern w:val="2"/>
          <w:lang w:val="uk-UA"/>
        </w:rPr>
        <w:t xml:space="preserve">изначення розміру реєстраційного та гарантійного внесків за лотом </w:t>
      </w:r>
      <w:r>
        <w:rPr>
          <w:rFonts w:ascii="Times New Roman" w:hAnsi="Times New Roman"/>
          <w:bCs/>
          <w:kern w:val="2"/>
          <w:lang w:val="uk-UA"/>
        </w:rPr>
        <w:t>буде здійснюватися</w:t>
      </w:r>
      <w:r w:rsidRPr="00B25A83">
        <w:rPr>
          <w:rFonts w:ascii="Times New Roman" w:hAnsi="Times New Roman"/>
          <w:bCs/>
          <w:kern w:val="2"/>
          <w:lang w:val="uk-UA"/>
        </w:rPr>
        <w:t xml:space="preserve"> з урахуванням вимог Кабінету Міністрів України,</w:t>
      </w:r>
      <w:r>
        <w:rPr>
          <w:rFonts w:ascii="Times New Roman" w:hAnsi="Times New Roman"/>
          <w:bCs/>
          <w:kern w:val="2"/>
          <w:lang w:val="uk-UA"/>
        </w:rPr>
        <w:t xml:space="preserve"> але при</w:t>
      </w:r>
      <w:r w:rsidRPr="00B25A83">
        <w:rPr>
          <w:rFonts w:ascii="Times New Roman" w:hAnsi="Times New Roman"/>
          <w:bCs/>
          <w:kern w:val="2"/>
          <w:lang w:val="uk-UA"/>
        </w:rPr>
        <w:t xml:space="preserve"> цьому розмір гарантійного внеску не може становити менше 30 відсотків стартової ціни продажу земельної ділянки або стартового розміру річної плати за користування земельною ділянкою (у разі продажу прав на земельну ділянку (оренди, суперфіцію, емфітевзису).</w:t>
      </w:r>
    </w:p>
    <w:p w:rsidR="00B25A83" w:rsidP="00B25A8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 xml:space="preserve">Крім цього, законопроектом виключається такий суб’єкт земельних торгів як виконавець. Відповідно до запропонованої проектом моделі проведення електронних аукціонів для земельних ділянок, участь в організації та проведенні земельних торгів братимуть </w:t>
      </w:r>
      <w:r w:rsidR="006D2F8C">
        <w:rPr>
          <w:rFonts w:ascii="Times New Roman" w:hAnsi="Times New Roman"/>
          <w:bCs/>
          <w:kern w:val="2"/>
          <w:lang w:val="uk-UA"/>
        </w:rPr>
        <w:t xml:space="preserve">організатор та оператори електронних майданчиків. У зв’язку з цим, </w:t>
      </w:r>
      <w:r w:rsidR="00ED1874">
        <w:rPr>
          <w:rFonts w:ascii="Times New Roman" w:hAnsi="Times New Roman"/>
          <w:bCs/>
          <w:kern w:val="2"/>
          <w:lang w:val="uk-UA"/>
        </w:rPr>
        <w:t xml:space="preserve">учасники сплачуватимуть свої внески на рахунки не виконавця, а операторів електронних майданчиків, через майданчики яких проводяться торги. </w:t>
      </w:r>
    </w:p>
    <w:p w:rsidR="00B25A83" w:rsidP="00ED1874">
      <w:pPr>
        <w:tabs>
          <w:tab w:val="left" w:pos="0"/>
          <w:tab w:val="left" w:pos="993"/>
        </w:tabs>
        <w:bidi w:val="0"/>
        <w:spacing w:line="26" w:lineRule="atLeast"/>
        <w:ind w:firstLine="567"/>
        <w:contextualSpacing/>
        <w:jc w:val="both"/>
        <w:rPr>
          <w:rFonts w:ascii="Times New Roman" w:hAnsi="Times New Roman"/>
          <w:bCs/>
          <w:kern w:val="2"/>
          <w:lang w:val="uk-UA"/>
        </w:rPr>
      </w:pPr>
      <w:r w:rsidR="00ED1874">
        <w:rPr>
          <w:rFonts w:ascii="Times New Roman" w:hAnsi="Times New Roman"/>
          <w:bCs/>
          <w:kern w:val="2"/>
          <w:lang w:val="uk-UA"/>
        </w:rPr>
        <w:t xml:space="preserve">З огляду на зміну моделі проведення торгів, змінюються умови неповернення гарантійних внесків: </w:t>
      </w:r>
      <w:r w:rsidRPr="00ED1874" w:rsidR="00ED1874">
        <w:rPr>
          <w:rFonts w:ascii="Times New Roman" w:hAnsi="Times New Roman"/>
          <w:bCs/>
          <w:kern w:val="2"/>
          <w:lang w:val="uk-UA"/>
        </w:rPr>
        <w:t xml:space="preserve">учасникам, якщо жоден з них не зробив кроку аукціону (торгів), крім </w:t>
      </w:r>
      <w:r w:rsidR="00ED1874">
        <w:rPr>
          <w:rFonts w:ascii="Times New Roman" w:hAnsi="Times New Roman"/>
          <w:bCs/>
          <w:kern w:val="2"/>
          <w:lang w:val="uk-UA"/>
        </w:rPr>
        <w:t>окремих випадків, та</w:t>
      </w:r>
      <w:r w:rsidRPr="00ED1874" w:rsidR="00ED1874">
        <w:rPr>
          <w:rFonts w:ascii="Times New Roman" w:hAnsi="Times New Roman"/>
          <w:bCs/>
          <w:kern w:val="2"/>
          <w:lang w:val="uk-UA"/>
        </w:rPr>
        <w:t xml:space="preserve"> переможцю у разі, якщо ним в установлений строк не було підписано протокол торгів, договір за результатами торгів, не було сплачено належної суми за придбаний лот.</w:t>
      </w:r>
    </w:p>
    <w:p w:rsidR="00ED1874" w:rsidP="00ED1874">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На відміну від чинного регулювання, даним проектом не передбачається право о</w:t>
      </w:r>
      <w:r w:rsidRPr="00ED1874">
        <w:rPr>
          <w:rFonts w:ascii="Times New Roman" w:hAnsi="Times New Roman"/>
          <w:bCs/>
          <w:kern w:val="2"/>
          <w:lang w:val="uk-UA"/>
        </w:rPr>
        <w:t>рганізатор</w:t>
      </w:r>
      <w:r>
        <w:rPr>
          <w:rFonts w:ascii="Times New Roman" w:hAnsi="Times New Roman"/>
          <w:bCs/>
          <w:kern w:val="2"/>
          <w:lang w:val="uk-UA"/>
        </w:rPr>
        <w:t xml:space="preserve">а </w:t>
      </w:r>
      <w:r w:rsidRPr="00ED1874">
        <w:rPr>
          <w:rFonts w:ascii="Times New Roman" w:hAnsi="Times New Roman"/>
          <w:bCs/>
          <w:kern w:val="2"/>
          <w:lang w:val="uk-UA"/>
        </w:rPr>
        <w:t>земельних торгів визнача</w:t>
      </w:r>
      <w:r>
        <w:rPr>
          <w:rFonts w:ascii="Times New Roman" w:hAnsi="Times New Roman"/>
          <w:bCs/>
          <w:kern w:val="2"/>
          <w:lang w:val="uk-UA"/>
        </w:rPr>
        <w:t>ти</w:t>
      </w:r>
      <w:r w:rsidRPr="00ED1874">
        <w:rPr>
          <w:rFonts w:ascii="Times New Roman" w:hAnsi="Times New Roman"/>
          <w:bCs/>
          <w:kern w:val="2"/>
          <w:lang w:val="uk-UA"/>
        </w:rPr>
        <w:t xml:space="preserve"> перелік земельних ділянок державної чи комунальної власності та/або прав на них, які виставляються на земельні торги окремими лотами</w:t>
      </w:r>
      <w:r>
        <w:rPr>
          <w:rFonts w:ascii="Times New Roman" w:hAnsi="Times New Roman"/>
          <w:bCs/>
          <w:kern w:val="2"/>
          <w:lang w:val="uk-UA"/>
        </w:rPr>
        <w:t>.</w:t>
      </w:r>
    </w:p>
    <w:p w:rsidR="00ED1874" w:rsidP="00ED1874">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 xml:space="preserve">Проектом передбачається на етапі підготовки лотів до земельних торгів розподіл підходів до </w:t>
      </w:r>
      <w:r w:rsidR="00213596">
        <w:rPr>
          <w:rFonts w:ascii="Times New Roman" w:hAnsi="Times New Roman"/>
          <w:bCs/>
          <w:kern w:val="2"/>
          <w:lang w:val="uk-UA"/>
        </w:rPr>
        <w:t xml:space="preserve">встановлення стартової ціни продажу </w:t>
      </w:r>
      <w:r w:rsidRPr="00ED1874">
        <w:rPr>
          <w:rFonts w:ascii="Times New Roman" w:hAnsi="Times New Roman"/>
          <w:bCs/>
          <w:kern w:val="2"/>
          <w:lang w:val="uk-UA"/>
        </w:rPr>
        <w:t>земельн</w:t>
      </w:r>
      <w:r>
        <w:rPr>
          <w:rFonts w:ascii="Times New Roman" w:hAnsi="Times New Roman"/>
          <w:bCs/>
          <w:kern w:val="2"/>
          <w:lang w:val="uk-UA"/>
        </w:rPr>
        <w:t>их ділянок залежно від їх цільового призначення: щодо земель державної</w:t>
      </w:r>
      <w:r w:rsidR="00213596">
        <w:rPr>
          <w:rFonts w:ascii="Times New Roman" w:hAnsi="Times New Roman"/>
          <w:bCs/>
          <w:kern w:val="2"/>
          <w:lang w:val="uk-UA"/>
        </w:rPr>
        <w:t xml:space="preserve"> та </w:t>
      </w:r>
      <w:r w:rsidRPr="00ED1874">
        <w:rPr>
          <w:rFonts w:ascii="Times New Roman" w:hAnsi="Times New Roman"/>
          <w:bCs/>
          <w:kern w:val="2"/>
          <w:lang w:val="uk-UA"/>
        </w:rPr>
        <w:t xml:space="preserve">комунальної власності сільськогосподарського </w:t>
      </w:r>
      <w:r>
        <w:rPr>
          <w:rFonts w:ascii="Times New Roman" w:hAnsi="Times New Roman"/>
          <w:bCs/>
          <w:kern w:val="2"/>
          <w:lang w:val="uk-UA"/>
        </w:rPr>
        <w:t xml:space="preserve">призначення стартова ціна дорівнює нормативній грошовій оцінці, </w:t>
      </w:r>
      <w:r w:rsidRPr="00ED1874">
        <w:rPr>
          <w:rFonts w:ascii="Times New Roman" w:hAnsi="Times New Roman"/>
          <w:bCs/>
          <w:kern w:val="2"/>
          <w:lang w:val="uk-UA"/>
        </w:rPr>
        <w:t>а щодо інших земель державної та комунальної власності</w:t>
      </w:r>
      <w:r>
        <w:rPr>
          <w:rFonts w:ascii="Times New Roman" w:hAnsi="Times New Roman"/>
          <w:bCs/>
          <w:kern w:val="2"/>
          <w:lang w:val="uk-UA"/>
        </w:rPr>
        <w:t xml:space="preserve"> -</w:t>
      </w:r>
      <w:r w:rsidRPr="00ED1874">
        <w:rPr>
          <w:rFonts w:ascii="Times New Roman" w:hAnsi="Times New Roman"/>
          <w:bCs/>
          <w:kern w:val="2"/>
          <w:lang w:val="uk-UA"/>
        </w:rPr>
        <w:t xml:space="preserve"> не може бути нижчою за експертну г</w:t>
      </w:r>
      <w:r>
        <w:rPr>
          <w:rFonts w:ascii="Times New Roman" w:hAnsi="Times New Roman"/>
          <w:bCs/>
          <w:kern w:val="2"/>
          <w:lang w:val="uk-UA"/>
        </w:rPr>
        <w:t>рошову оцінку земельної ділянки.</w:t>
      </w:r>
    </w:p>
    <w:p w:rsidR="00ED1874" w:rsidP="00ED1874">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Крім цього, проектом передбачається, що о</w:t>
      </w:r>
      <w:r w:rsidRPr="00ED1874">
        <w:rPr>
          <w:rFonts w:ascii="Times New Roman" w:hAnsi="Times New Roman"/>
          <w:bCs/>
          <w:kern w:val="2"/>
          <w:lang w:val="uk-UA"/>
        </w:rPr>
        <w:t>дин лот складається виключно з однієї земельної ділянки або прав на неї.</w:t>
      </w:r>
    </w:p>
    <w:p w:rsidR="00ED1874" w:rsidP="00ED1874">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Проектом передбачаються суттєві зміни в порядк</w:t>
      </w:r>
      <w:r w:rsidR="000A3F75">
        <w:rPr>
          <w:rFonts w:ascii="Times New Roman" w:hAnsi="Times New Roman"/>
          <w:bCs/>
          <w:kern w:val="2"/>
          <w:lang w:val="uk-UA"/>
        </w:rPr>
        <w:t>у</w:t>
      </w:r>
      <w:r>
        <w:rPr>
          <w:rFonts w:ascii="Times New Roman" w:hAnsi="Times New Roman"/>
          <w:bCs/>
          <w:kern w:val="2"/>
          <w:lang w:val="uk-UA"/>
        </w:rPr>
        <w:t xml:space="preserve"> підготовки та проведення земельних торгів:</w:t>
      </w:r>
    </w:p>
    <w:p w:rsidR="00ED1874" w:rsidP="00ED1874">
      <w:pPr>
        <w:numPr>
          <w:numId w:val="10"/>
        </w:numPr>
        <w:tabs>
          <w:tab w:val="left" w:pos="0"/>
          <w:tab w:val="left" w:pos="993"/>
        </w:tabs>
        <w:bidi w:val="0"/>
        <w:spacing w:line="26" w:lineRule="atLeast"/>
        <w:contextualSpacing/>
        <w:jc w:val="both"/>
        <w:rPr>
          <w:rFonts w:ascii="Times New Roman" w:hAnsi="Times New Roman"/>
          <w:bCs/>
          <w:kern w:val="2"/>
          <w:lang w:val="uk-UA"/>
        </w:rPr>
      </w:pPr>
      <w:r>
        <w:rPr>
          <w:rFonts w:ascii="Times New Roman" w:hAnsi="Times New Roman"/>
          <w:bCs/>
          <w:kern w:val="2"/>
          <w:lang w:val="uk-UA"/>
        </w:rPr>
        <w:t>п</w:t>
      </w:r>
      <w:r w:rsidRPr="00ED1874">
        <w:rPr>
          <w:rFonts w:ascii="Times New Roman" w:hAnsi="Times New Roman"/>
          <w:bCs/>
          <w:kern w:val="2"/>
          <w:lang w:val="uk-UA"/>
        </w:rPr>
        <w:t>роцедура підготовки та проведення земельних торгів, встановлення та оприлюднення їх результатів, визначення розміру, сплати, повернення реєстраційних, гарантійних внесків учасників та винагороди, що сплачується переможцем аукціону оператору електронного майданчика, встановлюєт</w:t>
      </w:r>
      <w:r>
        <w:rPr>
          <w:rFonts w:ascii="Times New Roman" w:hAnsi="Times New Roman"/>
          <w:bCs/>
          <w:kern w:val="2"/>
          <w:lang w:val="uk-UA"/>
        </w:rPr>
        <w:t>ься Кабінетом Міністрів України;</w:t>
      </w:r>
    </w:p>
    <w:p w:rsidR="00ED1874" w:rsidP="00ED1874">
      <w:pPr>
        <w:numPr>
          <w:numId w:val="10"/>
        </w:numPr>
        <w:tabs>
          <w:tab w:val="left" w:pos="0"/>
          <w:tab w:val="left" w:pos="993"/>
        </w:tabs>
        <w:bidi w:val="0"/>
        <w:spacing w:line="26" w:lineRule="atLeast"/>
        <w:contextualSpacing/>
        <w:jc w:val="both"/>
        <w:rPr>
          <w:rFonts w:ascii="Times New Roman" w:hAnsi="Times New Roman"/>
          <w:bCs/>
          <w:kern w:val="2"/>
          <w:lang w:val="uk-UA"/>
        </w:rPr>
      </w:pPr>
      <w:r>
        <w:rPr>
          <w:rFonts w:ascii="Times New Roman" w:hAnsi="Times New Roman"/>
          <w:bCs/>
          <w:kern w:val="2"/>
          <w:lang w:val="uk-UA"/>
        </w:rPr>
        <w:t>о</w:t>
      </w:r>
      <w:r w:rsidRPr="00ED1874">
        <w:rPr>
          <w:rFonts w:ascii="Times New Roman" w:hAnsi="Times New Roman"/>
          <w:bCs/>
          <w:kern w:val="2"/>
          <w:lang w:val="uk-UA"/>
        </w:rPr>
        <w:t>рганізатор через особистий кабінет публікує в електронній торговій системі оголошення про проведення земельних торгів, до якого додаються документи та матеріали на лот</w:t>
      </w:r>
      <w:r>
        <w:rPr>
          <w:rFonts w:ascii="Times New Roman" w:hAnsi="Times New Roman"/>
          <w:bCs/>
          <w:kern w:val="2"/>
          <w:lang w:val="uk-UA"/>
        </w:rPr>
        <w:t>;</w:t>
      </w:r>
    </w:p>
    <w:p w:rsidR="00ED1874" w:rsidP="003212B2">
      <w:pPr>
        <w:numPr>
          <w:numId w:val="10"/>
        </w:numPr>
        <w:tabs>
          <w:tab w:val="left" w:pos="0"/>
          <w:tab w:val="left" w:pos="993"/>
        </w:tabs>
        <w:bidi w:val="0"/>
        <w:spacing w:line="26" w:lineRule="atLeast"/>
        <w:contextualSpacing/>
        <w:jc w:val="both"/>
        <w:rPr>
          <w:rFonts w:ascii="Times New Roman" w:hAnsi="Times New Roman"/>
          <w:bCs/>
          <w:kern w:val="2"/>
          <w:lang w:val="uk-UA"/>
        </w:rPr>
      </w:pPr>
      <w:r w:rsidR="003212B2">
        <w:rPr>
          <w:rFonts w:ascii="Times New Roman" w:hAnsi="Times New Roman"/>
          <w:bCs/>
          <w:kern w:val="2"/>
          <w:lang w:val="uk-UA"/>
        </w:rPr>
        <w:t>д</w:t>
      </w:r>
      <w:r w:rsidRPr="003212B2" w:rsidR="003212B2">
        <w:rPr>
          <w:rFonts w:ascii="Times New Roman" w:hAnsi="Times New Roman"/>
          <w:bCs/>
          <w:kern w:val="2"/>
          <w:lang w:val="uk-UA"/>
        </w:rPr>
        <w:t>окументація щодо кожного лота розміщується організатором в електронній торговій системі у вигляді окремого електронного документу</w:t>
      </w:r>
      <w:r w:rsidR="003212B2">
        <w:rPr>
          <w:rFonts w:ascii="Times New Roman" w:hAnsi="Times New Roman"/>
          <w:bCs/>
          <w:kern w:val="2"/>
          <w:lang w:val="uk-UA"/>
        </w:rPr>
        <w:t>;</w:t>
      </w:r>
    </w:p>
    <w:p w:rsidR="003212B2" w:rsidP="003212B2">
      <w:pPr>
        <w:numPr>
          <w:numId w:val="10"/>
        </w:numPr>
        <w:tabs>
          <w:tab w:val="left" w:pos="0"/>
          <w:tab w:val="left" w:pos="993"/>
        </w:tabs>
        <w:bidi w:val="0"/>
        <w:spacing w:line="26" w:lineRule="atLeast"/>
        <w:contextualSpacing/>
        <w:jc w:val="both"/>
        <w:rPr>
          <w:rFonts w:ascii="Times New Roman" w:hAnsi="Times New Roman"/>
          <w:bCs/>
          <w:kern w:val="2"/>
          <w:lang w:val="uk-UA"/>
        </w:rPr>
      </w:pPr>
      <w:r>
        <w:rPr>
          <w:rFonts w:ascii="Times New Roman" w:hAnsi="Times New Roman"/>
          <w:bCs/>
          <w:kern w:val="2"/>
          <w:lang w:val="uk-UA"/>
        </w:rPr>
        <w:t>р</w:t>
      </w:r>
      <w:r w:rsidRPr="003212B2">
        <w:rPr>
          <w:rFonts w:ascii="Times New Roman" w:hAnsi="Times New Roman"/>
          <w:bCs/>
          <w:kern w:val="2"/>
          <w:lang w:val="uk-UA"/>
        </w:rPr>
        <w:t>озміщене організатором в електронній торговій системі оголошення про проведення земельних торгів з документами та матеріалами на лот автоматично відображається також на Єдиному державному порталі земельних торгів у вигл</w:t>
      </w:r>
      <w:r>
        <w:rPr>
          <w:rFonts w:ascii="Times New Roman" w:hAnsi="Times New Roman"/>
          <w:bCs/>
          <w:kern w:val="2"/>
          <w:lang w:val="uk-UA"/>
        </w:rPr>
        <w:t>яді інформаційної картки на лот;</w:t>
      </w:r>
    </w:p>
    <w:p w:rsidR="003212B2" w:rsidP="0033409B">
      <w:pPr>
        <w:numPr>
          <w:numId w:val="10"/>
        </w:numPr>
        <w:tabs>
          <w:tab w:val="left" w:pos="0"/>
          <w:tab w:val="left" w:pos="993"/>
        </w:tabs>
        <w:bidi w:val="0"/>
        <w:spacing w:line="26" w:lineRule="atLeast"/>
        <w:contextualSpacing/>
        <w:jc w:val="both"/>
        <w:rPr>
          <w:rFonts w:ascii="Times New Roman" w:hAnsi="Times New Roman"/>
          <w:bCs/>
          <w:kern w:val="2"/>
          <w:lang w:val="uk-UA"/>
        </w:rPr>
      </w:pPr>
      <w:r w:rsidRPr="003212B2">
        <w:rPr>
          <w:rFonts w:ascii="Times New Roman" w:hAnsi="Times New Roman"/>
          <w:bCs/>
          <w:kern w:val="2"/>
          <w:lang w:val="uk-UA"/>
        </w:rPr>
        <w:t>в оголошенні за лотом зазначаються обов’язково також фотографічні зображення земельних ділянок та</w:t>
      </w:r>
      <w:r>
        <w:rPr>
          <w:rFonts w:ascii="Times New Roman" w:hAnsi="Times New Roman"/>
          <w:bCs/>
          <w:kern w:val="2"/>
          <w:lang w:val="uk-UA"/>
        </w:rPr>
        <w:t xml:space="preserve"> </w:t>
      </w:r>
      <w:r w:rsidRPr="003212B2">
        <w:rPr>
          <w:rFonts w:ascii="Times New Roman" w:hAnsi="Times New Roman"/>
          <w:bCs/>
          <w:kern w:val="2"/>
          <w:lang w:val="uk-UA"/>
        </w:rPr>
        <w:t xml:space="preserve">особа,   яка   має   переважне   право   на купівлю земельної </w:t>
      </w:r>
      <w:r>
        <w:rPr>
          <w:rFonts w:ascii="Times New Roman" w:hAnsi="Times New Roman"/>
          <w:bCs/>
          <w:kern w:val="2"/>
          <w:lang w:val="uk-UA"/>
        </w:rPr>
        <w:t xml:space="preserve">ділянки </w:t>
      </w:r>
      <w:r w:rsidRPr="003212B2">
        <w:rPr>
          <w:rFonts w:ascii="Times New Roman" w:hAnsi="Times New Roman"/>
          <w:bCs/>
          <w:i/>
          <w:kern w:val="2"/>
          <w:lang w:val="uk-UA"/>
        </w:rPr>
        <w:t>(до продажу земельних ділянок застосовується переважне право попереднього орендаря на придбання відповідної ділянки)</w:t>
      </w:r>
      <w:r w:rsidRPr="003212B2">
        <w:rPr>
          <w:rFonts w:ascii="Times New Roman" w:hAnsi="Times New Roman"/>
          <w:bCs/>
          <w:kern w:val="2"/>
          <w:lang w:val="uk-UA"/>
        </w:rPr>
        <w:t>;</w:t>
      </w:r>
    </w:p>
    <w:p w:rsidR="00650AD7" w:rsidP="0033409B">
      <w:pPr>
        <w:numPr>
          <w:numId w:val="10"/>
        </w:numPr>
        <w:tabs>
          <w:tab w:val="left" w:pos="0"/>
          <w:tab w:val="left" w:pos="993"/>
        </w:tabs>
        <w:bidi w:val="0"/>
        <w:spacing w:line="26" w:lineRule="atLeast"/>
        <w:contextualSpacing/>
        <w:jc w:val="both"/>
        <w:rPr>
          <w:rFonts w:ascii="Times New Roman" w:hAnsi="Times New Roman"/>
          <w:bCs/>
          <w:kern w:val="2"/>
          <w:lang w:val="uk-UA"/>
        </w:rPr>
      </w:pPr>
      <w:r>
        <w:rPr>
          <w:rFonts w:ascii="Times New Roman" w:hAnsi="Times New Roman"/>
          <w:bCs/>
          <w:kern w:val="2"/>
          <w:lang w:val="uk-UA"/>
        </w:rPr>
        <w:t>усі етапі земельних торгів проходять через електронну торгову систему і супроводжуються публікацією відповідної інформації та доведення її до відома учасників торгів в електронному порядку;</w:t>
      </w:r>
    </w:p>
    <w:p w:rsidR="00650AD7" w:rsidP="00650AD7">
      <w:pPr>
        <w:numPr>
          <w:numId w:val="10"/>
        </w:numPr>
        <w:tabs>
          <w:tab w:val="left" w:pos="0"/>
          <w:tab w:val="left" w:pos="993"/>
        </w:tabs>
        <w:bidi w:val="0"/>
        <w:spacing w:line="26" w:lineRule="atLeast"/>
        <w:contextualSpacing/>
        <w:jc w:val="both"/>
        <w:rPr>
          <w:rFonts w:ascii="Times New Roman" w:hAnsi="Times New Roman"/>
          <w:bCs/>
          <w:kern w:val="2"/>
          <w:lang w:val="uk-UA"/>
        </w:rPr>
      </w:pPr>
      <w:r>
        <w:rPr>
          <w:rFonts w:ascii="Times New Roman" w:hAnsi="Times New Roman"/>
          <w:bCs/>
          <w:kern w:val="2"/>
          <w:lang w:val="uk-UA"/>
        </w:rPr>
        <w:t>в</w:t>
      </w:r>
      <w:r w:rsidRPr="00650AD7">
        <w:rPr>
          <w:rFonts w:ascii="Times New Roman" w:hAnsi="Times New Roman"/>
          <w:bCs/>
          <w:kern w:val="2"/>
          <w:lang w:val="uk-UA"/>
        </w:rPr>
        <w:t>ідомості про учасників торгів не підлягають розголошенню до завершення торгів</w:t>
      </w:r>
      <w:r>
        <w:rPr>
          <w:rFonts w:ascii="Times New Roman" w:hAnsi="Times New Roman"/>
          <w:bCs/>
          <w:kern w:val="2"/>
          <w:lang w:val="uk-UA"/>
        </w:rPr>
        <w:t>, що забезпечить неможливість спотворення результатів торгів і мінімізує ризики змови учасників торгів;</w:t>
      </w:r>
    </w:p>
    <w:p w:rsidR="00650AD7" w:rsidP="00650AD7">
      <w:pPr>
        <w:numPr>
          <w:numId w:val="10"/>
        </w:numPr>
        <w:tabs>
          <w:tab w:val="left" w:pos="0"/>
          <w:tab w:val="left" w:pos="993"/>
        </w:tabs>
        <w:bidi w:val="0"/>
        <w:spacing w:line="26" w:lineRule="atLeast"/>
        <w:contextualSpacing/>
        <w:jc w:val="both"/>
        <w:rPr>
          <w:rFonts w:ascii="Times New Roman" w:hAnsi="Times New Roman"/>
          <w:bCs/>
          <w:kern w:val="2"/>
          <w:lang w:val="uk-UA"/>
        </w:rPr>
      </w:pPr>
      <w:r>
        <w:rPr>
          <w:rFonts w:ascii="Times New Roman" w:hAnsi="Times New Roman"/>
          <w:bCs/>
          <w:kern w:val="2"/>
          <w:lang w:val="uk-UA"/>
        </w:rPr>
        <w:t>з</w:t>
      </w:r>
      <w:r w:rsidRPr="00650AD7">
        <w:rPr>
          <w:rFonts w:ascii="Times New Roman" w:hAnsi="Times New Roman"/>
          <w:bCs/>
          <w:kern w:val="2"/>
          <w:lang w:val="uk-UA"/>
        </w:rPr>
        <w:t>емельні торги проводяться за наявності не менш як двох зареєстрованих учасників</w:t>
      </w:r>
      <w:r>
        <w:rPr>
          <w:rFonts w:ascii="Times New Roman" w:hAnsi="Times New Roman"/>
          <w:bCs/>
          <w:kern w:val="2"/>
          <w:lang w:val="uk-UA"/>
        </w:rPr>
        <w:t xml:space="preserve"> (крім випадків проведення повторного аукціону, єдиним учасником якого став єдиний учасник попереднього </w:t>
      </w:r>
      <w:r w:rsidR="00D158BF">
        <w:rPr>
          <w:rFonts w:ascii="Times New Roman" w:hAnsi="Times New Roman"/>
          <w:bCs/>
          <w:kern w:val="2"/>
          <w:lang w:val="uk-UA"/>
        </w:rPr>
        <w:t>аукціону і якщо такий учасник</w:t>
      </w:r>
      <w:r w:rsidRPr="00D158BF" w:rsidR="00D158BF">
        <w:rPr>
          <w:rFonts w:ascii="Times New Roman" w:hAnsi="Times New Roman"/>
          <w:bCs/>
          <w:kern w:val="2"/>
        </w:rPr>
        <w:t xml:space="preserve"> </w:t>
      </w:r>
      <w:r>
        <w:rPr>
          <w:rFonts w:ascii="Times New Roman" w:hAnsi="Times New Roman"/>
          <w:bCs/>
          <w:kern w:val="2"/>
          <w:lang w:val="uk-UA"/>
        </w:rPr>
        <w:t>готовий придбати земельну ділянку або взяти її в користування за ціну, не нижчу від стартової);</w:t>
      </w:r>
    </w:p>
    <w:p w:rsidR="00650AD7" w:rsidP="000043B8">
      <w:pPr>
        <w:numPr>
          <w:numId w:val="10"/>
        </w:numPr>
        <w:tabs>
          <w:tab w:val="left" w:pos="0"/>
          <w:tab w:val="left" w:pos="993"/>
        </w:tabs>
        <w:bidi w:val="0"/>
        <w:spacing w:line="26" w:lineRule="atLeast"/>
        <w:contextualSpacing/>
        <w:jc w:val="both"/>
        <w:rPr>
          <w:rFonts w:ascii="Times New Roman" w:hAnsi="Times New Roman"/>
          <w:bCs/>
          <w:kern w:val="2"/>
          <w:lang w:val="uk-UA"/>
        </w:rPr>
      </w:pPr>
      <w:r w:rsidRPr="00650AD7">
        <w:rPr>
          <w:rFonts w:ascii="Times New Roman" w:hAnsi="Times New Roman"/>
          <w:bCs/>
          <w:kern w:val="2"/>
          <w:lang w:val="uk-UA"/>
        </w:rPr>
        <w:t xml:space="preserve">торги будуть процедурою визначення переможця торгів, в ході якої учасники мають можливість поетапного збільшення своїх цінових пропозицій протягом трьох раундів (один учасник зможе протягом одного раунду торгів один раз підвищити свою цінову пропозицію не менше, ніж на розмір мінімального кроку торгів, який </w:t>
      </w:r>
      <w:r>
        <w:rPr>
          <w:rFonts w:ascii="Times New Roman" w:hAnsi="Times New Roman"/>
          <w:bCs/>
          <w:kern w:val="2"/>
          <w:lang w:val="uk-UA"/>
        </w:rPr>
        <w:t>с</w:t>
      </w:r>
      <w:r w:rsidRPr="00650AD7">
        <w:rPr>
          <w:rFonts w:ascii="Times New Roman" w:hAnsi="Times New Roman"/>
          <w:bCs/>
          <w:kern w:val="2"/>
          <w:lang w:val="uk-UA"/>
        </w:rPr>
        <w:t>танов</w:t>
      </w:r>
      <w:r>
        <w:rPr>
          <w:rFonts w:ascii="Times New Roman" w:hAnsi="Times New Roman"/>
          <w:bCs/>
          <w:kern w:val="2"/>
          <w:lang w:val="uk-UA"/>
        </w:rPr>
        <w:t>ить</w:t>
      </w:r>
      <w:r w:rsidRPr="00650AD7">
        <w:rPr>
          <w:rFonts w:ascii="Times New Roman" w:hAnsi="Times New Roman"/>
          <w:bCs/>
          <w:kern w:val="2"/>
          <w:lang w:val="uk-UA"/>
        </w:rPr>
        <w:t xml:space="preserve"> 1 відсот</w:t>
      </w:r>
      <w:r>
        <w:rPr>
          <w:rFonts w:ascii="Times New Roman" w:hAnsi="Times New Roman"/>
          <w:bCs/>
          <w:kern w:val="2"/>
          <w:lang w:val="uk-UA"/>
        </w:rPr>
        <w:t>ок стартової ціни лота);</w:t>
      </w:r>
    </w:p>
    <w:p w:rsidR="00650AD7" w:rsidP="00650AD7">
      <w:pPr>
        <w:numPr>
          <w:numId w:val="10"/>
        </w:numPr>
        <w:tabs>
          <w:tab w:val="left" w:pos="0"/>
          <w:tab w:val="left" w:pos="993"/>
        </w:tabs>
        <w:bidi w:val="0"/>
        <w:spacing w:line="26" w:lineRule="atLeast"/>
        <w:contextualSpacing/>
        <w:jc w:val="both"/>
        <w:rPr>
          <w:rFonts w:ascii="Times New Roman" w:hAnsi="Times New Roman"/>
          <w:bCs/>
          <w:kern w:val="2"/>
          <w:lang w:val="uk-UA"/>
        </w:rPr>
      </w:pPr>
      <w:r>
        <w:rPr>
          <w:rFonts w:ascii="Times New Roman" w:hAnsi="Times New Roman"/>
          <w:bCs/>
          <w:kern w:val="2"/>
          <w:lang w:val="uk-UA"/>
        </w:rPr>
        <w:t>п</w:t>
      </w:r>
      <w:r w:rsidRPr="00650AD7">
        <w:rPr>
          <w:rFonts w:ascii="Times New Roman" w:hAnsi="Times New Roman"/>
          <w:bCs/>
          <w:kern w:val="2"/>
          <w:lang w:val="uk-UA"/>
        </w:rPr>
        <w:t>ротокол результат</w:t>
      </w:r>
      <w:r>
        <w:rPr>
          <w:rFonts w:ascii="Times New Roman" w:hAnsi="Times New Roman"/>
          <w:bCs/>
          <w:kern w:val="2"/>
          <w:lang w:val="uk-UA"/>
        </w:rPr>
        <w:t>ів</w:t>
      </w:r>
      <w:r w:rsidRPr="00650AD7">
        <w:rPr>
          <w:rFonts w:ascii="Times New Roman" w:hAnsi="Times New Roman"/>
          <w:bCs/>
          <w:kern w:val="2"/>
          <w:lang w:val="uk-UA"/>
        </w:rPr>
        <w:t xml:space="preserve"> земельних торгів формується та оприлюднюється електронною торговою системою автоматично в день заверш</w:t>
      </w:r>
      <w:r>
        <w:rPr>
          <w:rFonts w:ascii="Times New Roman" w:hAnsi="Times New Roman"/>
          <w:bCs/>
          <w:kern w:val="2"/>
          <w:lang w:val="uk-UA"/>
        </w:rPr>
        <w:t>ення електронного аукціону;</w:t>
      </w:r>
    </w:p>
    <w:p w:rsidR="00650AD7" w:rsidP="00366C7D">
      <w:pPr>
        <w:numPr>
          <w:numId w:val="10"/>
        </w:numPr>
        <w:tabs>
          <w:tab w:val="left" w:pos="0"/>
          <w:tab w:val="left" w:pos="993"/>
        </w:tabs>
        <w:bidi w:val="0"/>
        <w:spacing w:line="26" w:lineRule="atLeast"/>
        <w:contextualSpacing/>
        <w:jc w:val="both"/>
        <w:rPr>
          <w:rFonts w:ascii="Times New Roman" w:hAnsi="Times New Roman"/>
          <w:bCs/>
          <w:kern w:val="2"/>
          <w:lang w:val="uk-UA"/>
        </w:rPr>
      </w:pPr>
      <w:r w:rsidRPr="00650AD7">
        <w:rPr>
          <w:rFonts w:ascii="Times New Roman" w:hAnsi="Times New Roman"/>
          <w:bCs/>
          <w:kern w:val="2"/>
          <w:lang w:val="uk-UA"/>
        </w:rPr>
        <w:t xml:space="preserve">протокол про результати земельних торгів, договір купівлі-продажу, оренди, суперфіцію, емфітевзису земельної ділянки між організатором земельних торгів і переможцем торгів підписується/укладається шляхом накладення кваліфікованих електронних цифрових підписів організатором та переможцем торгів в строки та в порядку, визначеному Кабінетом Міністрів України; однак </w:t>
      </w:r>
      <w:r>
        <w:rPr>
          <w:rFonts w:ascii="Times New Roman" w:hAnsi="Times New Roman"/>
          <w:bCs/>
          <w:kern w:val="2"/>
          <w:lang w:val="uk-UA"/>
        </w:rPr>
        <w:t>н</w:t>
      </w:r>
      <w:r w:rsidRPr="00650AD7">
        <w:rPr>
          <w:rFonts w:ascii="Times New Roman" w:hAnsi="Times New Roman"/>
          <w:bCs/>
          <w:kern w:val="2"/>
          <w:lang w:val="uk-UA"/>
        </w:rPr>
        <w:t>а вимогу переможця торгів</w:t>
      </w:r>
      <w:r>
        <w:rPr>
          <w:rFonts w:ascii="Times New Roman" w:hAnsi="Times New Roman"/>
          <w:bCs/>
          <w:kern w:val="2"/>
          <w:lang w:val="uk-UA"/>
        </w:rPr>
        <w:t xml:space="preserve"> залишається можливість також </w:t>
      </w:r>
      <w:r w:rsidR="00FE2483">
        <w:rPr>
          <w:rFonts w:ascii="Times New Roman" w:hAnsi="Times New Roman"/>
          <w:bCs/>
          <w:kern w:val="2"/>
          <w:lang w:val="uk-UA"/>
        </w:rPr>
        <w:t>підписати зазначені документи в паперовій формі;</w:t>
      </w:r>
    </w:p>
    <w:p w:rsidR="00FE2483" w:rsidP="00FE2483">
      <w:pPr>
        <w:numPr>
          <w:numId w:val="10"/>
        </w:numPr>
        <w:tabs>
          <w:tab w:val="left" w:pos="0"/>
          <w:tab w:val="left" w:pos="993"/>
        </w:tabs>
        <w:bidi w:val="0"/>
        <w:spacing w:line="26" w:lineRule="atLeast"/>
        <w:contextualSpacing/>
        <w:jc w:val="both"/>
        <w:rPr>
          <w:rFonts w:ascii="Times New Roman" w:hAnsi="Times New Roman"/>
          <w:bCs/>
          <w:kern w:val="2"/>
          <w:lang w:val="uk-UA"/>
        </w:rPr>
      </w:pPr>
      <w:r>
        <w:rPr>
          <w:rFonts w:ascii="Times New Roman" w:hAnsi="Times New Roman"/>
          <w:bCs/>
          <w:kern w:val="2"/>
          <w:lang w:val="uk-UA"/>
        </w:rPr>
        <w:t>у</w:t>
      </w:r>
      <w:r w:rsidRPr="00FE2483">
        <w:rPr>
          <w:rFonts w:ascii="Times New Roman" w:hAnsi="Times New Roman"/>
          <w:bCs/>
          <w:kern w:val="2"/>
          <w:lang w:val="uk-UA"/>
        </w:rPr>
        <w:t xml:space="preserve"> разі відмови переможця торгів від підписання протоколу торгів або від укладення договору, електронною торговою системою автоматично формується та оприлюднюється новий протокол торгів</w:t>
      </w:r>
      <w:r>
        <w:rPr>
          <w:rFonts w:ascii="Times New Roman" w:hAnsi="Times New Roman"/>
          <w:bCs/>
          <w:kern w:val="2"/>
          <w:lang w:val="uk-UA"/>
        </w:rPr>
        <w:t>;</w:t>
      </w:r>
    </w:p>
    <w:p w:rsidR="00FE2483" w:rsidP="00FE2483">
      <w:pPr>
        <w:numPr>
          <w:numId w:val="10"/>
        </w:numPr>
        <w:tabs>
          <w:tab w:val="left" w:pos="0"/>
          <w:tab w:val="left" w:pos="993"/>
        </w:tabs>
        <w:bidi w:val="0"/>
        <w:spacing w:line="26" w:lineRule="atLeast"/>
        <w:contextualSpacing/>
        <w:jc w:val="both"/>
        <w:rPr>
          <w:rFonts w:ascii="Times New Roman" w:hAnsi="Times New Roman"/>
          <w:bCs/>
          <w:kern w:val="2"/>
          <w:lang w:val="uk-UA"/>
        </w:rPr>
      </w:pPr>
      <w:r>
        <w:rPr>
          <w:rFonts w:ascii="Times New Roman" w:hAnsi="Times New Roman"/>
          <w:bCs/>
          <w:kern w:val="2"/>
          <w:lang w:val="uk-UA"/>
        </w:rPr>
        <w:t>п</w:t>
      </w:r>
      <w:r w:rsidRPr="00FE2483">
        <w:rPr>
          <w:rFonts w:ascii="Times New Roman" w:hAnsi="Times New Roman"/>
          <w:bCs/>
          <w:kern w:val="2"/>
          <w:lang w:val="uk-UA"/>
        </w:rPr>
        <w:t>раво на земельну ділянку, набуте за результатами проведення торгів, підлягає державній реєстрації в порядку, визначеному законом</w:t>
      </w:r>
      <w:r>
        <w:rPr>
          <w:rFonts w:ascii="Times New Roman" w:hAnsi="Times New Roman"/>
          <w:bCs/>
          <w:kern w:val="2"/>
          <w:lang w:val="uk-UA"/>
        </w:rPr>
        <w:t>.</w:t>
      </w:r>
    </w:p>
    <w:p w:rsidR="00FE2483" w:rsidP="00FE2483">
      <w:pPr>
        <w:tabs>
          <w:tab w:val="left" w:pos="0"/>
          <w:tab w:val="left" w:pos="993"/>
        </w:tabs>
        <w:bidi w:val="0"/>
        <w:spacing w:line="26" w:lineRule="atLeast"/>
        <w:ind w:firstLine="567"/>
        <w:contextualSpacing/>
        <w:jc w:val="both"/>
        <w:rPr>
          <w:rFonts w:ascii="Times New Roman" w:hAnsi="Times New Roman"/>
          <w:bCs/>
          <w:kern w:val="2"/>
          <w:lang w:val="uk-UA"/>
        </w:rPr>
      </w:pPr>
    </w:p>
    <w:p w:rsidR="00FE2483" w:rsidP="00FE248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Відповідно до положень даного проекту, з</w:t>
      </w:r>
      <w:r w:rsidRPr="00FE2483">
        <w:rPr>
          <w:rFonts w:ascii="Times New Roman" w:hAnsi="Times New Roman"/>
          <w:bCs/>
          <w:kern w:val="2"/>
          <w:lang w:val="uk-UA"/>
        </w:rPr>
        <w:t>емельні торги за лотом вважаються такими, що відбулися, після сплати переможцем земельних торгів ціни продажу земельної ділянки або плати за користування земельною ділянкою.</w:t>
      </w:r>
      <w:r>
        <w:rPr>
          <w:rFonts w:ascii="Times New Roman" w:hAnsi="Times New Roman"/>
          <w:bCs/>
          <w:kern w:val="2"/>
          <w:lang w:val="uk-UA"/>
        </w:rPr>
        <w:t xml:space="preserve"> У разі ж</w:t>
      </w:r>
      <w:r w:rsidRPr="00FE2483">
        <w:rPr>
          <w:rFonts w:ascii="Times New Roman" w:hAnsi="Times New Roman"/>
          <w:bCs/>
          <w:kern w:val="2"/>
          <w:lang w:val="uk-UA"/>
        </w:rPr>
        <w:t xml:space="preserve"> якщо земельні торги були скасовані або їх результати були визнані судом недійсними, проводяться нові земельні торги</w:t>
      </w:r>
      <w:r>
        <w:rPr>
          <w:rFonts w:ascii="Times New Roman" w:hAnsi="Times New Roman"/>
          <w:bCs/>
          <w:kern w:val="2"/>
          <w:lang w:val="uk-UA"/>
        </w:rPr>
        <w:t xml:space="preserve"> у тому ж порядку проведення електронних аукціонів, що визначений даним проектом</w:t>
      </w:r>
      <w:r w:rsidRPr="00FE2483">
        <w:rPr>
          <w:rFonts w:ascii="Times New Roman" w:hAnsi="Times New Roman"/>
          <w:bCs/>
          <w:kern w:val="2"/>
          <w:lang w:val="uk-UA"/>
        </w:rPr>
        <w:t>.</w:t>
      </w:r>
    </w:p>
    <w:p w:rsidR="00FE2483" w:rsidP="00FE248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Крім цього, проектом встановлюється обов’язок організатора</w:t>
      </w:r>
      <w:r w:rsidRPr="00FE2483">
        <w:rPr>
          <w:rFonts w:ascii="Times New Roman" w:hAnsi="Times New Roman"/>
          <w:bCs/>
          <w:kern w:val="2"/>
          <w:lang w:val="uk-UA"/>
        </w:rPr>
        <w:t xml:space="preserve"> земельних торгів після проведення торгів </w:t>
      </w:r>
      <w:r>
        <w:rPr>
          <w:rFonts w:ascii="Times New Roman" w:hAnsi="Times New Roman"/>
          <w:bCs/>
          <w:kern w:val="2"/>
          <w:lang w:val="uk-UA"/>
        </w:rPr>
        <w:t>публікувати</w:t>
      </w:r>
      <w:r w:rsidRPr="00FE2483">
        <w:rPr>
          <w:rFonts w:ascii="Times New Roman" w:hAnsi="Times New Roman"/>
          <w:bCs/>
          <w:kern w:val="2"/>
          <w:lang w:val="uk-UA"/>
        </w:rPr>
        <w:t xml:space="preserve"> в електронній торговій системі підписаний протокол про результати торгів, договір купівлі-продажу земельної ділянки, або прав на неї та відомості про здійснення переможцем торгів оплати за придбаний лот. Результати земельних торгів за кожним лотом </w:t>
      </w:r>
      <w:r>
        <w:rPr>
          <w:rFonts w:ascii="Times New Roman" w:hAnsi="Times New Roman"/>
          <w:bCs/>
          <w:kern w:val="2"/>
          <w:lang w:val="uk-UA"/>
        </w:rPr>
        <w:t>будуть відображатись</w:t>
      </w:r>
      <w:r w:rsidRPr="00FE2483">
        <w:rPr>
          <w:rFonts w:ascii="Times New Roman" w:hAnsi="Times New Roman"/>
          <w:bCs/>
          <w:kern w:val="2"/>
          <w:lang w:val="uk-UA"/>
        </w:rPr>
        <w:t xml:space="preserve"> в електронній торговій системі та на Єдиному державному порталі земельних торгів, в тому числі протокол земельних торгів та договір купівлі-продажу, оренди, суперфіцію, емфітевзису земельної ділянки, укладений між організатором та переможцем земельних торгів.</w:t>
      </w:r>
    </w:p>
    <w:p w:rsidR="00FE2483" w:rsidRPr="00650AD7" w:rsidP="00FE2483">
      <w:pPr>
        <w:tabs>
          <w:tab w:val="left" w:pos="0"/>
          <w:tab w:val="left" w:pos="993"/>
        </w:tabs>
        <w:bidi w:val="0"/>
        <w:spacing w:line="26" w:lineRule="atLeast"/>
        <w:ind w:firstLine="567"/>
        <w:contextualSpacing/>
        <w:jc w:val="both"/>
        <w:rPr>
          <w:rFonts w:ascii="Times New Roman" w:hAnsi="Times New Roman"/>
          <w:bCs/>
          <w:kern w:val="2"/>
          <w:lang w:val="uk-UA"/>
        </w:rPr>
      </w:pPr>
      <w:r>
        <w:rPr>
          <w:rFonts w:ascii="Times New Roman" w:hAnsi="Times New Roman"/>
          <w:bCs/>
          <w:kern w:val="2"/>
          <w:lang w:val="uk-UA"/>
        </w:rPr>
        <w:t>Таким чином, даним проектом визначається новий порядок проведення земельних торгів через електронну торгову систему, що передбачає автоматизацію ряду процесів (наприклад, здійснення ставок учасниками, подання ними заявок на участь тощо), публікацію усіх документів, які стосуються торгів та земельних ділянок, в електронній торговій системі, що є загальнодоступною та відкритою і забезпечує підвищення ефективності організації та проведення земельних торгів.</w:t>
      </w:r>
    </w:p>
    <w:p w:rsidR="009E7C7E" w:rsidRPr="009E7C7E" w:rsidP="009E7C7E">
      <w:pPr>
        <w:tabs>
          <w:tab w:val="left" w:pos="0"/>
          <w:tab w:val="left" w:pos="993"/>
        </w:tabs>
        <w:bidi w:val="0"/>
        <w:spacing w:line="26" w:lineRule="atLeast"/>
        <w:ind w:firstLine="567"/>
        <w:contextualSpacing/>
        <w:jc w:val="both"/>
        <w:rPr>
          <w:rFonts w:ascii="Times New Roman" w:hAnsi="Times New Roman"/>
          <w:b/>
          <w:bCs/>
          <w:kern w:val="2"/>
          <w:lang w:val="uk-UA"/>
        </w:rPr>
      </w:pPr>
      <w:r>
        <w:rPr>
          <w:rFonts w:ascii="Times New Roman" w:hAnsi="Times New Roman"/>
          <w:bCs/>
          <w:kern w:val="2"/>
          <w:lang w:val="uk-UA"/>
        </w:rPr>
        <w:t xml:space="preserve"> </w:t>
      </w:r>
    </w:p>
    <w:p w:rsidR="00B17BC3" w:rsidRPr="009E7C7E" w:rsidP="00B17BC3">
      <w:pPr>
        <w:tabs>
          <w:tab w:val="left" w:pos="0"/>
          <w:tab w:val="left" w:pos="993"/>
        </w:tabs>
        <w:bidi w:val="0"/>
        <w:spacing w:line="26" w:lineRule="atLeast"/>
        <w:ind w:firstLine="567"/>
        <w:contextualSpacing/>
        <w:jc w:val="both"/>
        <w:rPr>
          <w:rFonts w:ascii="Times New Roman" w:hAnsi="Times New Roman"/>
          <w:b/>
          <w:bCs/>
          <w:kern w:val="2"/>
          <w:lang w:val="uk-UA"/>
        </w:rPr>
      </w:pPr>
      <w:r w:rsidRPr="009E7C7E">
        <w:rPr>
          <w:rFonts w:ascii="Times New Roman" w:hAnsi="Times New Roman"/>
          <w:b/>
          <w:bCs/>
          <w:kern w:val="2"/>
          <w:lang w:val="uk-UA"/>
        </w:rPr>
        <w:t>4. Стан нормативно-правової бази у даній сфері правового регулювання</w:t>
      </w:r>
    </w:p>
    <w:p w:rsidR="00B17BC3" w:rsidRPr="00B17BC3" w:rsidP="00B17BC3">
      <w:pPr>
        <w:tabs>
          <w:tab w:val="left" w:pos="0"/>
          <w:tab w:val="left" w:pos="993"/>
        </w:tabs>
        <w:bidi w:val="0"/>
        <w:spacing w:line="26" w:lineRule="atLeast"/>
        <w:ind w:firstLine="567"/>
        <w:contextualSpacing/>
        <w:jc w:val="both"/>
        <w:rPr>
          <w:rFonts w:ascii="Times New Roman" w:hAnsi="Times New Roman"/>
          <w:bCs/>
          <w:kern w:val="2"/>
          <w:lang w:val="uk-UA"/>
        </w:rPr>
      </w:pPr>
    </w:p>
    <w:p w:rsidR="00B17BC3" w:rsidRPr="00B17BC3" w:rsidP="00B17BC3">
      <w:pPr>
        <w:tabs>
          <w:tab w:val="left" w:pos="0"/>
          <w:tab w:val="left" w:pos="993"/>
        </w:tabs>
        <w:bidi w:val="0"/>
        <w:spacing w:line="26" w:lineRule="atLeast"/>
        <w:ind w:firstLine="567"/>
        <w:contextualSpacing/>
        <w:jc w:val="both"/>
        <w:rPr>
          <w:rFonts w:ascii="Times New Roman" w:hAnsi="Times New Roman"/>
          <w:bCs/>
          <w:kern w:val="2"/>
          <w:lang w:val="uk-UA"/>
        </w:rPr>
      </w:pPr>
      <w:r w:rsidRPr="00B17BC3">
        <w:rPr>
          <w:rFonts w:ascii="Times New Roman" w:hAnsi="Times New Roman"/>
          <w:bCs/>
          <w:kern w:val="2"/>
          <w:lang w:val="uk-UA"/>
        </w:rPr>
        <w:t>Основним</w:t>
      </w:r>
      <w:r w:rsidR="00996933">
        <w:rPr>
          <w:rFonts w:ascii="Times New Roman" w:hAnsi="Times New Roman"/>
          <w:bCs/>
          <w:kern w:val="2"/>
          <w:lang w:val="uk-UA"/>
        </w:rPr>
        <w:t>и</w:t>
      </w:r>
      <w:r w:rsidRPr="00B17BC3">
        <w:rPr>
          <w:rFonts w:ascii="Times New Roman" w:hAnsi="Times New Roman"/>
          <w:bCs/>
          <w:kern w:val="2"/>
          <w:lang w:val="uk-UA"/>
        </w:rPr>
        <w:t xml:space="preserve"> нормативно-правовим</w:t>
      </w:r>
      <w:r w:rsidR="00996933">
        <w:rPr>
          <w:rFonts w:ascii="Times New Roman" w:hAnsi="Times New Roman"/>
          <w:bCs/>
          <w:kern w:val="2"/>
          <w:lang w:val="uk-UA"/>
        </w:rPr>
        <w:t>и</w:t>
      </w:r>
      <w:r w:rsidRPr="00B17BC3">
        <w:rPr>
          <w:rFonts w:ascii="Times New Roman" w:hAnsi="Times New Roman"/>
          <w:bCs/>
          <w:kern w:val="2"/>
          <w:lang w:val="uk-UA"/>
        </w:rPr>
        <w:t xml:space="preserve"> акт</w:t>
      </w:r>
      <w:r w:rsidR="00996933">
        <w:rPr>
          <w:rFonts w:ascii="Times New Roman" w:hAnsi="Times New Roman"/>
          <w:bCs/>
          <w:kern w:val="2"/>
          <w:lang w:val="uk-UA"/>
        </w:rPr>
        <w:t>а</w:t>
      </w:r>
      <w:r w:rsidRPr="00B17BC3">
        <w:rPr>
          <w:rFonts w:ascii="Times New Roman" w:hAnsi="Times New Roman"/>
          <w:bCs/>
          <w:kern w:val="2"/>
          <w:lang w:val="uk-UA"/>
        </w:rPr>
        <w:t>м</w:t>
      </w:r>
      <w:r w:rsidR="00996933">
        <w:rPr>
          <w:rFonts w:ascii="Times New Roman" w:hAnsi="Times New Roman"/>
          <w:bCs/>
          <w:kern w:val="2"/>
          <w:lang w:val="uk-UA"/>
        </w:rPr>
        <w:t>и</w:t>
      </w:r>
      <w:r w:rsidRPr="00B17BC3">
        <w:rPr>
          <w:rFonts w:ascii="Times New Roman" w:hAnsi="Times New Roman"/>
          <w:bCs/>
          <w:kern w:val="2"/>
          <w:lang w:val="uk-UA"/>
        </w:rPr>
        <w:t>, як</w:t>
      </w:r>
      <w:r w:rsidR="00996933">
        <w:rPr>
          <w:rFonts w:ascii="Times New Roman" w:hAnsi="Times New Roman"/>
          <w:bCs/>
          <w:kern w:val="2"/>
          <w:lang w:val="uk-UA"/>
        </w:rPr>
        <w:t>і</w:t>
      </w:r>
      <w:r w:rsidRPr="00B17BC3">
        <w:rPr>
          <w:rFonts w:ascii="Times New Roman" w:hAnsi="Times New Roman"/>
          <w:bCs/>
          <w:kern w:val="2"/>
          <w:lang w:val="uk-UA"/>
        </w:rPr>
        <w:t xml:space="preserve"> регулю</w:t>
      </w:r>
      <w:r w:rsidR="00996933">
        <w:rPr>
          <w:rFonts w:ascii="Times New Roman" w:hAnsi="Times New Roman"/>
          <w:bCs/>
          <w:kern w:val="2"/>
          <w:lang w:val="uk-UA"/>
        </w:rPr>
        <w:t>ють</w:t>
      </w:r>
      <w:r w:rsidRPr="00B17BC3">
        <w:rPr>
          <w:rFonts w:ascii="Times New Roman" w:hAnsi="Times New Roman"/>
          <w:bCs/>
          <w:kern w:val="2"/>
          <w:lang w:val="uk-UA"/>
        </w:rPr>
        <w:t xml:space="preserve"> правовідносини у цій сфері, є З</w:t>
      </w:r>
      <w:r w:rsidR="009E7C7E">
        <w:rPr>
          <w:rFonts w:ascii="Times New Roman" w:hAnsi="Times New Roman"/>
          <w:bCs/>
          <w:kern w:val="2"/>
          <w:lang w:val="uk-UA"/>
        </w:rPr>
        <w:t xml:space="preserve">емельний кодекс України та Закон </w:t>
      </w:r>
      <w:r w:rsidRPr="00B17BC3">
        <w:rPr>
          <w:rFonts w:ascii="Times New Roman" w:hAnsi="Times New Roman"/>
          <w:bCs/>
          <w:kern w:val="2"/>
          <w:lang w:val="uk-UA"/>
        </w:rPr>
        <w:t>України «</w:t>
      </w:r>
      <w:r w:rsidR="00996933">
        <w:rPr>
          <w:rFonts w:ascii="Times New Roman" w:hAnsi="Times New Roman"/>
          <w:bCs/>
          <w:kern w:val="2"/>
          <w:lang w:val="uk-UA"/>
        </w:rPr>
        <w:t>Про оренду землі</w:t>
      </w:r>
      <w:r w:rsidR="00FE2483">
        <w:rPr>
          <w:rFonts w:ascii="Times New Roman" w:hAnsi="Times New Roman"/>
          <w:bCs/>
          <w:kern w:val="2"/>
          <w:lang w:val="uk-UA"/>
        </w:rPr>
        <w:t>»</w:t>
      </w:r>
      <w:r w:rsidRPr="00B17BC3">
        <w:rPr>
          <w:rFonts w:ascii="Times New Roman" w:hAnsi="Times New Roman"/>
          <w:bCs/>
          <w:kern w:val="2"/>
          <w:lang w:val="uk-UA"/>
        </w:rPr>
        <w:t>.</w:t>
      </w:r>
    </w:p>
    <w:p w:rsidR="00B17BC3" w:rsidRPr="00B17BC3" w:rsidP="00B17BC3">
      <w:pPr>
        <w:tabs>
          <w:tab w:val="left" w:pos="0"/>
          <w:tab w:val="left" w:pos="993"/>
        </w:tabs>
        <w:bidi w:val="0"/>
        <w:spacing w:line="26" w:lineRule="atLeast"/>
        <w:ind w:firstLine="567"/>
        <w:contextualSpacing/>
        <w:jc w:val="both"/>
        <w:rPr>
          <w:rFonts w:ascii="Times New Roman" w:hAnsi="Times New Roman"/>
          <w:bCs/>
          <w:kern w:val="2"/>
          <w:lang w:val="uk-UA"/>
        </w:rPr>
      </w:pPr>
    </w:p>
    <w:p w:rsidR="00B17BC3" w:rsidRPr="009E7C7E" w:rsidP="00B17BC3">
      <w:pPr>
        <w:tabs>
          <w:tab w:val="left" w:pos="0"/>
          <w:tab w:val="left" w:pos="993"/>
        </w:tabs>
        <w:bidi w:val="0"/>
        <w:spacing w:line="26" w:lineRule="atLeast"/>
        <w:ind w:firstLine="567"/>
        <w:contextualSpacing/>
        <w:jc w:val="both"/>
        <w:rPr>
          <w:rFonts w:ascii="Times New Roman" w:hAnsi="Times New Roman"/>
          <w:b/>
          <w:bCs/>
          <w:kern w:val="2"/>
          <w:lang w:val="uk-UA"/>
        </w:rPr>
      </w:pPr>
      <w:r w:rsidRPr="009E7C7E">
        <w:rPr>
          <w:rFonts w:ascii="Times New Roman" w:hAnsi="Times New Roman"/>
          <w:b/>
          <w:bCs/>
          <w:kern w:val="2"/>
          <w:lang w:val="uk-UA"/>
        </w:rPr>
        <w:t>5. Фінансово-економічне обґрунтування</w:t>
      </w:r>
    </w:p>
    <w:p w:rsidR="00B17BC3" w:rsidRPr="009E7C7E" w:rsidP="00B17BC3">
      <w:pPr>
        <w:tabs>
          <w:tab w:val="left" w:pos="0"/>
          <w:tab w:val="left" w:pos="993"/>
        </w:tabs>
        <w:bidi w:val="0"/>
        <w:spacing w:line="26" w:lineRule="atLeast"/>
        <w:ind w:firstLine="567"/>
        <w:contextualSpacing/>
        <w:jc w:val="both"/>
        <w:rPr>
          <w:rFonts w:ascii="Times New Roman" w:hAnsi="Times New Roman"/>
          <w:b/>
          <w:bCs/>
          <w:kern w:val="2"/>
          <w:lang w:val="uk-UA"/>
        </w:rPr>
      </w:pPr>
    </w:p>
    <w:p w:rsidR="009E7C7E" w:rsidRPr="009E7C7E" w:rsidP="009E7C7E">
      <w:pPr>
        <w:tabs>
          <w:tab w:val="left" w:pos="0"/>
          <w:tab w:val="left" w:pos="993"/>
        </w:tabs>
        <w:bidi w:val="0"/>
        <w:spacing w:line="26" w:lineRule="atLeast"/>
        <w:ind w:firstLine="567"/>
        <w:contextualSpacing/>
        <w:jc w:val="both"/>
        <w:rPr>
          <w:rFonts w:ascii="Times New Roman" w:hAnsi="Times New Roman"/>
          <w:bCs/>
          <w:kern w:val="2"/>
          <w:lang w:val="uk-UA"/>
        </w:rPr>
      </w:pPr>
      <w:r w:rsidRPr="009E7C7E">
        <w:rPr>
          <w:rFonts w:ascii="Times New Roman" w:hAnsi="Times New Roman"/>
          <w:bCs/>
          <w:kern w:val="2"/>
          <w:lang w:val="uk-UA"/>
        </w:rPr>
        <w:t>Реалізація акта не потребує додаткових витрат із державного бюджету України або місцевих бюджетів.</w:t>
      </w:r>
    </w:p>
    <w:p w:rsidR="00B17BC3" w:rsidP="009E7C7E">
      <w:pPr>
        <w:tabs>
          <w:tab w:val="left" w:pos="0"/>
          <w:tab w:val="left" w:pos="993"/>
        </w:tabs>
        <w:bidi w:val="0"/>
        <w:spacing w:line="26" w:lineRule="atLeast"/>
        <w:ind w:firstLine="567"/>
        <w:contextualSpacing/>
        <w:jc w:val="both"/>
        <w:rPr>
          <w:rFonts w:ascii="Times New Roman" w:hAnsi="Times New Roman"/>
          <w:bCs/>
          <w:kern w:val="2"/>
          <w:lang w:val="uk-UA"/>
        </w:rPr>
      </w:pPr>
      <w:r w:rsidRPr="009E7C7E" w:rsidR="009E7C7E">
        <w:rPr>
          <w:rFonts w:ascii="Times New Roman" w:hAnsi="Times New Roman"/>
          <w:bCs/>
          <w:kern w:val="2"/>
          <w:lang w:val="uk-UA"/>
        </w:rPr>
        <w:t xml:space="preserve">Удосконалення процедури </w:t>
      </w:r>
      <w:r w:rsidR="009E7C7E">
        <w:rPr>
          <w:rFonts w:ascii="Times New Roman" w:hAnsi="Times New Roman"/>
          <w:bCs/>
          <w:kern w:val="2"/>
          <w:lang w:val="uk-UA"/>
        </w:rPr>
        <w:t xml:space="preserve">продажу та </w:t>
      </w:r>
      <w:r w:rsidRPr="009E7C7E" w:rsidR="009E7C7E">
        <w:rPr>
          <w:rFonts w:ascii="Times New Roman" w:hAnsi="Times New Roman"/>
          <w:bCs/>
          <w:kern w:val="2"/>
          <w:lang w:val="uk-UA"/>
        </w:rPr>
        <w:t xml:space="preserve">передачі </w:t>
      </w:r>
      <w:r w:rsidR="009E7C7E">
        <w:rPr>
          <w:rFonts w:ascii="Times New Roman" w:hAnsi="Times New Roman"/>
          <w:bCs/>
          <w:kern w:val="2"/>
          <w:lang w:val="uk-UA"/>
        </w:rPr>
        <w:t xml:space="preserve">в користування земельних ділянок </w:t>
      </w:r>
      <w:r w:rsidRPr="009E7C7E" w:rsidR="009E7C7E">
        <w:rPr>
          <w:rFonts w:ascii="Times New Roman" w:hAnsi="Times New Roman"/>
          <w:bCs/>
          <w:kern w:val="2"/>
          <w:lang w:val="uk-UA"/>
        </w:rPr>
        <w:t>державн</w:t>
      </w:r>
      <w:r w:rsidR="009E7C7E">
        <w:rPr>
          <w:rFonts w:ascii="Times New Roman" w:hAnsi="Times New Roman"/>
          <w:bCs/>
          <w:kern w:val="2"/>
          <w:lang w:val="uk-UA"/>
        </w:rPr>
        <w:t>ої</w:t>
      </w:r>
      <w:r w:rsidRPr="009E7C7E" w:rsidR="009E7C7E">
        <w:rPr>
          <w:rFonts w:ascii="Times New Roman" w:hAnsi="Times New Roman"/>
          <w:bCs/>
          <w:kern w:val="2"/>
          <w:lang w:val="uk-UA"/>
        </w:rPr>
        <w:t xml:space="preserve"> та комунальн</w:t>
      </w:r>
      <w:r w:rsidR="009E7C7E">
        <w:rPr>
          <w:rFonts w:ascii="Times New Roman" w:hAnsi="Times New Roman"/>
          <w:bCs/>
          <w:kern w:val="2"/>
          <w:lang w:val="uk-UA"/>
        </w:rPr>
        <w:t>ої власності</w:t>
      </w:r>
      <w:r w:rsidR="00E556CC">
        <w:rPr>
          <w:rFonts w:ascii="Times New Roman" w:hAnsi="Times New Roman"/>
          <w:bCs/>
          <w:kern w:val="2"/>
          <w:lang w:val="uk-UA"/>
        </w:rPr>
        <w:t>, проведення ефективних та</w:t>
      </w:r>
      <w:r w:rsidRPr="009E7C7E" w:rsidR="009E7C7E">
        <w:rPr>
          <w:rFonts w:ascii="Times New Roman" w:hAnsi="Times New Roman"/>
          <w:bCs/>
          <w:kern w:val="2"/>
          <w:lang w:val="uk-UA"/>
        </w:rPr>
        <w:t xml:space="preserve"> прозорих аукціонів забезпечить збіль</w:t>
      </w:r>
      <w:r w:rsidR="00E556CC">
        <w:rPr>
          <w:rFonts w:ascii="Times New Roman" w:hAnsi="Times New Roman"/>
          <w:bCs/>
          <w:kern w:val="2"/>
          <w:lang w:val="uk-UA"/>
        </w:rPr>
        <w:t>шення надходжень до державного т</w:t>
      </w:r>
      <w:r w:rsidRPr="009E7C7E" w:rsidR="009E7C7E">
        <w:rPr>
          <w:rFonts w:ascii="Times New Roman" w:hAnsi="Times New Roman"/>
          <w:bCs/>
          <w:kern w:val="2"/>
          <w:lang w:val="uk-UA"/>
        </w:rPr>
        <w:t>а місцевого бюджетів.</w:t>
      </w:r>
    </w:p>
    <w:p w:rsidR="009E7C7E" w:rsidRPr="00B17BC3" w:rsidP="009E7C7E">
      <w:pPr>
        <w:tabs>
          <w:tab w:val="left" w:pos="0"/>
          <w:tab w:val="left" w:pos="993"/>
        </w:tabs>
        <w:bidi w:val="0"/>
        <w:spacing w:line="26" w:lineRule="atLeast"/>
        <w:ind w:firstLine="567"/>
        <w:contextualSpacing/>
        <w:jc w:val="both"/>
        <w:rPr>
          <w:rFonts w:ascii="Times New Roman" w:hAnsi="Times New Roman"/>
          <w:bCs/>
          <w:kern w:val="2"/>
          <w:lang w:val="uk-UA"/>
        </w:rPr>
      </w:pPr>
    </w:p>
    <w:p w:rsidR="00B17BC3" w:rsidRPr="009E7C7E" w:rsidP="00B17BC3">
      <w:pPr>
        <w:tabs>
          <w:tab w:val="left" w:pos="0"/>
          <w:tab w:val="left" w:pos="993"/>
        </w:tabs>
        <w:bidi w:val="0"/>
        <w:spacing w:line="26" w:lineRule="atLeast"/>
        <w:ind w:firstLine="567"/>
        <w:contextualSpacing/>
        <w:jc w:val="both"/>
        <w:rPr>
          <w:rFonts w:ascii="Times New Roman" w:hAnsi="Times New Roman"/>
          <w:b/>
          <w:bCs/>
          <w:kern w:val="2"/>
          <w:lang w:val="uk-UA"/>
        </w:rPr>
      </w:pPr>
      <w:r w:rsidRPr="009E7C7E">
        <w:rPr>
          <w:rFonts w:ascii="Times New Roman" w:hAnsi="Times New Roman"/>
          <w:b/>
          <w:bCs/>
          <w:kern w:val="2"/>
          <w:lang w:val="uk-UA"/>
        </w:rPr>
        <w:t xml:space="preserve">6. Прогноз соціально-економічних та інших наслідків прийняття акта </w:t>
      </w:r>
    </w:p>
    <w:p w:rsidR="009E7C7E" w:rsidP="00B17BC3">
      <w:pPr>
        <w:tabs>
          <w:tab w:val="left" w:pos="0"/>
          <w:tab w:val="left" w:pos="993"/>
        </w:tabs>
        <w:bidi w:val="0"/>
        <w:spacing w:line="26" w:lineRule="atLeast"/>
        <w:ind w:firstLine="567"/>
        <w:contextualSpacing/>
        <w:jc w:val="both"/>
        <w:rPr>
          <w:rFonts w:ascii="Times New Roman" w:hAnsi="Times New Roman"/>
          <w:bCs/>
          <w:kern w:val="2"/>
          <w:lang w:val="uk-UA"/>
        </w:rPr>
      </w:pPr>
    </w:p>
    <w:p w:rsidR="00B17BC3" w:rsidRPr="00B17BC3" w:rsidP="00B17BC3">
      <w:pPr>
        <w:tabs>
          <w:tab w:val="left" w:pos="0"/>
          <w:tab w:val="left" w:pos="993"/>
        </w:tabs>
        <w:bidi w:val="0"/>
        <w:spacing w:line="26" w:lineRule="atLeast"/>
        <w:ind w:firstLine="567"/>
        <w:contextualSpacing/>
        <w:jc w:val="both"/>
        <w:rPr>
          <w:rFonts w:ascii="Times New Roman" w:hAnsi="Times New Roman"/>
          <w:b/>
          <w:bCs/>
          <w:kern w:val="2"/>
          <w:lang w:val="uk-UA"/>
        </w:rPr>
      </w:pPr>
      <w:r w:rsidRPr="009E7C7E" w:rsidR="009E7C7E">
        <w:rPr>
          <w:rFonts w:ascii="Times New Roman" w:hAnsi="Times New Roman"/>
          <w:bCs/>
          <w:kern w:val="2"/>
          <w:lang w:val="uk-UA"/>
        </w:rPr>
        <w:t xml:space="preserve">Прийняття закону дасть змогу оптимізувати законодавство з питань </w:t>
      </w:r>
      <w:r w:rsidR="009E7C7E">
        <w:rPr>
          <w:rFonts w:ascii="Times New Roman" w:hAnsi="Times New Roman"/>
          <w:bCs/>
          <w:kern w:val="2"/>
          <w:lang w:val="uk-UA"/>
        </w:rPr>
        <w:t xml:space="preserve">продажу та </w:t>
      </w:r>
      <w:r w:rsidRPr="009E7C7E" w:rsidR="009E7C7E">
        <w:rPr>
          <w:rFonts w:ascii="Times New Roman" w:hAnsi="Times New Roman"/>
          <w:bCs/>
          <w:kern w:val="2"/>
          <w:lang w:val="uk-UA"/>
        </w:rPr>
        <w:t xml:space="preserve">передачі </w:t>
      </w:r>
      <w:r w:rsidR="009E7C7E">
        <w:rPr>
          <w:rFonts w:ascii="Times New Roman" w:hAnsi="Times New Roman"/>
          <w:bCs/>
          <w:kern w:val="2"/>
          <w:lang w:val="uk-UA"/>
        </w:rPr>
        <w:t xml:space="preserve">в користування земельних ділянок </w:t>
      </w:r>
      <w:r w:rsidRPr="009E7C7E" w:rsidR="009E7C7E">
        <w:rPr>
          <w:rFonts w:ascii="Times New Roman" w:hAnsi="Times New Roman"/>
          <w:bCs/>
          <w:kern w:val="2"/>
          <w:lang w:val="uk-UA"/>
        </w:rPr>
        <w:t>державн</w:t>
      </w:r>
      <w:r w:rsidR="009E7C7E">
        <w:rPr>
          <w:rFonts w:ascii="Times New Roman" w:hAnsi="Times New Roman"/>
          <w:bCs/>
          <w:kern w:val="2"/>
          <w:lang w:val="uk-UA"/>
        </w:rPr>
        <w:t>ої</w:t>
      </w:r>
      <w:r w:rsidRPr="009E7C7E" w:rsidR="009E7C7E">
        <w:rPr>
          <w:rFonts w:ascii="Times New Roman" w:hAnsi="Times New Roman"/>
          <w:bCs/>
          <w:kern w:val="2"/>
          <w:lang w:val="uk-UA"/>
        </w:rPr>
        <w:t xml:space="preserve"> та комунальн</w:t>
      </w:r>
      <w:r w:rsidR="009E7C7E">
        <w:rPr>
          <w:rFonts w:ascii="Times New Roman" w:hAnsi="Times New Roman"/>
          <w:bCs/>
          <w:kern w:val="2"/>
          <w:lang w:val="uk-UA"/>
        </w:rPr>
        <w:t>ої власності</w:t>
      </w:r>
      <w:r w:rsidRPr="009E7C7E" w:rsidR="009E7C7E">
        <w:rPr>
          <w:rFonts w:ascii="Times New Roman" w:hAnsi="Times New Roman"/>
          <w:bCs/>
          <w:kern w:val="2"/>
          <w:lang w:val="uk-UA"/>
        </w:rPr>
        <w:t xml:space="preserve">, удосконалити механізми та процедури </w:t>
      </w:r>
      <w:r w:rsidR="009E7C7E">
        <w:rPr>
          <w:rFonts w:ascii="Times New Roman" w:hAnsi="Times New Roman"/>
          <w:bCs/>
          <w:kern w:val="2"/>
          <w:lang w:val="uk-UA"/>
        </w:rPr>
        <w:t>продажу та передачі в користування відповідних земельних ділянок</w:t>
      </w:r>
      <w:r w:rsidRPr="009E7C7E" w:rsidR="009E7C7E">
        <w:rPr>
          <w:rFonts w:ascii="Times New Roman" w:hAnsi="Times New Roman"/>
          <w:bCs/>
          <w:kern w:val="2"/>
          <w:lang w:val="uk-UA"/>
        </w:rPr>
        <w:t>, прискорити вказані процеси, підвищити економічну ефективність проведення аукціон</w:t>
      </w:r>
      <w:r w:rsidR="009E7C7E">
        <w:rPr>
          <w:rFonts w:ascii="Times New Roman" w:hAnsi="Times New Roman"/>
          <w:bCs/>
          <w:kern w:val="2"/>
          <w:lang w:val="uk-UA"/>
        </w:rPr>
        <w:t xml:space="preserve">ів на продаж та передачу в користування земельних ділянок </w:t>
      </w:r>
      <w:r w:rsidRPr="009E7C7E" w:rsidR="009E7C7E">
        <w:rPr>
          <w:rFonts w:ascii="Times New Roman" w:hAnsi="Times New Roman"/>
          <w:bCs/>
          <w:kern w:val="2"/>
          <w:lang w:val="uk-UA"/>
        </w:rPr>
        <w:t>та збільшити надходження до державного та місцевих бюджетів.</w:t>
      </w:r>
      <w:r w:rsidR="009E7C7E">
        <w:rPr>
          <w:rFonts w:ascii="Times New Roman" w:hAnsi="Times New Roman"/>
          <w:bCs/>
          <w:kern w:val="2"/>
          <w:lang w:val="uk-UA"/>
        </w:rPr>
        <w:t xml:space="preserve"> </w:t>
      </w:r>
    </w:p>
    <w:p w:rsidR="00B17BC3" w:rsidRPr="00B17BC3" w:rsidP="00B17BC3">
      <w:pPr>
        <w:tabs>
          <w:tab w:val="left" w:pos="0"/>
          <w:tab w:val="left" w:pos="993"/>
        </w:tabs>
        <w:bidi w:val="0"/>
        <w:spacing w:line="26" w:lineRule="atLeast"/>
        <w:ind w:firstLine="567"/>
        <w:contextualSpacing/>
        <w:jc w:val="both"/>
        <w:rPr>
          <w:rFonts w:ascii="Times New Roman" w:hAnsi="Times New Roman"/>
          <w:b/>
          <w:bCs/>
          <w:kern w:val="2"/>
          <w:lang w:val="uk-UA"/>
        </w:rPr>
      </w:pPr>
    </w:p>
    <w:p w:rsidR="00FE2483" w:rsidP="00B17BC3">
      <w:pPr>
        <w:tabs>
          <w:tab w:val="left" w:pos="0"/>
          <w:tab w:val="left" w:pos="993"/>
        </w:tabs>
        <w:bidi w:val="0"/>
        <w:spacing w:line="26" w:lineRule="atLeast"/>
        <w:ind w:firstLine="567"/>
        <w:contextualSpacing/>
        <w:jc w:val="both"/>
        <w:rPr>
          <w:rFonts w:ascii="Times New Roman" w:hAnsi="Times New Roman"/>
          <w:b/>
          <w:bCs/>
          <w:kern w:val="2"/>
          <w:lang w:val="uk-UA"/>
        </w:rPr>
      </w:pPr>
    </w:p>
    <w:p w:rsidR="00B071E9" w:rsidRPr="00B071E9" w:rsidP="00B071E9">
      <w:pPr>
        <w:bidi w:val="0"/>
        <w:spacing w:before="120" w:after="120"/>
        <w:contextualSpacing/>
        <w:jc w:val="both"/>
        <w:rPr>
          <w:rFonts w:ascii="Times New Roman" w:eastAsia="Arial" w:hAnsi="Times New Roman" w:hint="default"/>
          <w:b/>
          <w:lang w:val="uk-UA" w:eastAsia="uk-UA"/>
        </w:rPr>
      </w:pPr>
      <w:r w:rsidRPr="00B17BC3" w:rsidR="00B17BC3">
        <w:rPr>
          <w:rFonts w:ascii="Times New Roman" w:hAnsi="Times New Roman"/>
          <w:b/>
          <w:bCs/>
          <w:kern w:val="2"/>
          <w:lang w:val="uk-UA"/>
        </w:rPr>
        <w:t xml:space="preserve">Народні депутати України  </w:t>
      </w:r>
      <w:r>
        <w:rPr>
          <w:rFonts w:ascii="Times New Roman" w:hAnsi="Times New Roman"/>
          <w:b/>
          <w:bCs/>
          <w:kern w:val="2"/>
          <w:lang w:val="uk-UA"/>
        </w:rPr>
        <w:t xml:space="preserve">                              </w:t>
      </w:r>
      <w:r w:rsidRPr="00B071E9">
        <w:rPr>
          <w:rFonts w:ascii="Times New Roman" w:eastAsia="Arial" w:hAnsi="Times New Roman" w:hint="default"/>
          <w:b/>
          <w:lang w:val="uk-UA" w:eastAsia="uk-UA"/>
        </w:rPr>
        <w:t>Підласа</w:t>
      </w:r>
      <w:r w:rsidRPr="00B071E9">
        <w:rPr>
          <w:rFonts w:ascii="Times New Roman" w:eastAsia="Arial" w:hAnsi="Times New Roman" w:hint="default"/>
          <w:b/>
          <w:lang w:val="uk-UA" w:eastAsia="uk-UA"/>
        </w:rPr>
        <w:t xml:space="preserve"> Р.А.</w:t>
      </w:r>
    </w:p>
    <w:p w:rsidR="00B071E9" w:rsidRPr="00B071E9" w:rsidP="00B071E9">
      <w:pPr>
        <w:bidi w:val="0"/>
        <w:spacing w:before="120" w:after="120"/>
        <w:contextualSpacing/>
        <w:jc w:val="both"/>
        <w:rPr>
          <w:rFonts w:ascii="Times New Roman" w:eastAsia="Arial" w:hAnsi="Times New Roman" w:hint="default"/>
          <w:b/>
          <w:lang w:val="uk-UA" w:eastAsia="uk-UA"/>
        </w:rPr>
      </w:pPr>
      <w:r w:rsidRPr="00B071E9">
        <w:rPr>
          <w:rFonts w:ascii="Times New Roman" w:eastAsia="Arial" w:hAnsi="Times New Roman" w:hint="default"/>
          <w:b/>
          <w:lang w:val="uk-UA" w:eastAsia="uk-UA"/>
        </w:rPr>
        <w:t xml:space="preserve">                                                                                 </w:t>
      </w:r>
      <w:r w:rsidRPr="00B071E9">
        <w:rPr>
          <w:rFonts w:ascii="Times New Roman" w:eastAsia="Arial" w:hAnsi="Times New Roman" w:hint="default"/>
          <w:b/>
          <w:lang w:val="uk-UA" w:eastAsia="uk-UA"/>
        </w:rPr>
        <w:t>Мовчан</w:t>
      </w:r>
      <w:r w:rsidRPr="00B071E9">
        <w:rPr>
          <w:rFonts w:ascii="Times New Roman" w:eastAsia="Arial" w:hAnsi="Times New Roman" w:hint="default"/>
          <w:b/>
          <w:lang w:val="uk-UA" w:eastAsia="uk-UA"/>
        </w:rPr>
        <w:t xml:space="preserve"> О.В.</w:t>
      </w:r>
    </w:p>
    <w:p w:rsidR="00B071E9" w:rsidRPr="00B071E9" w:rsidP="00B071E9">
      <w:pPr>
        <w:bidi w:val="0"/>
        <w:spacing w:before="120" w:after="120"/>
        <w:contextualSpacing/>
        <w:jc w:val="both"/>
        <w:rPr>
          <w:rFonts w:ascii="Times New Roman" w:eastAsia="Arial" w:hAnsi="Times New Roman" w:hint="default"/>
          <w:b/>
          <w:lang w:val="uk-UA" w:eastAsia="uk-UA"/>
        </w:rPr>
      </w:pPr>
      <w:r w:rsidRPr="00B071E9">
        <w:rPr>
          <w:rFonts w:ascii="Times New Roman" w:eastAsia="Arial" w:hAnsi="Times New Roman" w:hint="default"/>
          <w:b/>
          <w:lang w:val="uk-UA" w:eastAsia="uk-UA"/>
        </w:rPr>
        <w:t xml:space="preserve">                                                                                 Сольський</w:t>
      </w:r>
      <w:r w:rsidRPr="00B071E9">
        <w:rPr>
          <w:rFonts w:ascii="Times New Roman" w:eastAsia="Arial" w:hAnsi="Times New Roman" w:hint="default"/>
          <w:b/>
          <w:lang w:val="uk-UA" w:eastAsia="uk-UA"/>
        </w:rPr>
        <w:t xml:space="preserve"> М.Т.</w:t>
      </w:r>
    </w:p>
    <w:p w:rsidR="00B071E9" w:rsidRPr="00B071E9" w:rsidP="00B071E9">
      <w:pPr>
        <w:bidi w:val="0"/>
        <w:spacing w:before="120" w:after="120"/>
        <w:contextualSpacing/>
        <w:jc w:val="both"/>
        <w:rPr>
          <w:rFonts w:ascii="Times New Roman" w:eastAsia="Arial" w:hAnsi="Times New Roman" w:hint="default"/>
          <w:b/>
          <w:lang w:val="uk-UA" w:eastAsia="uk-UA"/>
        </w:rPr>
      </w:pPr>
      <w:r w:rsidRPr="00B071E9">
        <w:rPr>
          <w:rFonts w:ascii="Times New Roman" w:eastAsia="Arial" w:hAnsi="Times New Roman" w:hint="default"/>
          <w:b/>
          <w:lang w:val="uk-UA" w:eastAsia="uk-UA"/>
        </w:rPr>
        <w:t xml:space="preserve">                                                     </w:t>
      </w:r>
      <w:r w:rsidRPr="00B071E9">
        <w:rPr>
          <w:rFonts w:ascii="Times New Roman" w:eastAsia="Arial" w:hAnsi="Times New Roman" w:hint="default"/>
          <w:b/>
          <w:lang w:val="uk-UA" w:eastAsia="uk-UA"/>
        </w:rPr>
        <w:t xml:space="preserve">                            Заблоцький</w:t>
      </w:r>
      <w:r w:rsidRPr="00B071E9">
        <w:rPr>
          <w:rFonts w:ascii="Times New Roman" w:eastAsia="Arial" w:hAnsi="Times New Roman" w:hint="default"/>
          <w:b/>
          <w:lang w:val="uk-UA" w:eastAsia="uk-UA"/>
        </w:rPr>
        <w:t xml:space="preserve"> М.Б.</w:t>
      </w:r>
    </w:p>
    <w:p w:rsidR="00B071E9" w:rsidRPr="00B071E9" w:rsidP="00B071E9">
      <w:pPr>
        <w:bidi w:val="0"/>
        <w:spacing w:before="120" w:after="120"/>
        <w:contextualSpacing/>
        <w:jc w:val="both"/>
        <w:rPr>
          <w:rFonts w:ascii="Times New Roman" w:eastAsia="Arial" w:hAnsi="Times New Roman" w:hint="default"/>
          <w:b/>
          <w:lang w:val="uk-UA" w:eastAsia="uk-UA"/>
        </w:rPr>
      </w:pPr>
      <w:r w:rsidRPr="00B071E9">
        <w:rPr>
          <w:rFonts w:ascii="Times New Roman" w:eastAsia="Arial" w:hAnsi="Times New Roman" w:hint="default"/>
          <w:b/>
          <w:lang w:val="uk-UA" w:eastAsia="uk-UA"/>
        </w:rPr>
        <w:t xml:space="preserve">                                                                                 Шол</w:t>
      </w:r>
      <w:r w:rsidRPr="00B071E9">
        <w:rPr>
          <w:rFonts w:ascii="Times New Roman" w:eastAsia="Arial" w:hAnsi="Times New Roman" w:hint="default"/>
          <w:b/>
          <w:lang w:val="uk-UA" w:eastAsia="uk-UA"/>
        </w:rPr>
        <w:t xml:space="preserve"> М.В.</w:t>
      </w:r>
    </w:p>
    <w:tbl>
      <w:tblPr>
        <w:tblStyle w:val="1"/>
        <w:tblW w:w="1467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9889"/>
        <w:gridCol w:w="4785"/>
      </w:tblGrid>
      <w:tr>
        <w:tblPrEx>
          <w:tblW w:w="1467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Ex>
        <w:tc>
          <w:tcPr>
            <w:tcW w:w="9889" w:type="dxa"/>
            <w:tcBorders>
              <w:top w:val="single" w:sz="4" w:space="0" w:color="FFFFFF"/>
              <w:left w:val="single" w:sz="4" w:space="0" w:color="FFFFFF"/>
              <w:bottom w:val="single" w:sz="4" w:space="0" w:color="FFFFFF"/>
              <w:right w:val="single" w:sz="4" w:space="0" w:color="FFFFFF"/>
            </w:tcBorders>
            <w:textDirection w:val="lrTb"/>
            <w:vAlign w:val="top"/>
          </w:tcPr>
          <w:p w:rsidR="00B071E9" w:rsidP="00B071E9">
            <w:pPr>
              <w:bidi w:val="0"/>
              <w:spacing w:before="120" w:after="120"/>
              <w:contextualSpacing/>
              <w:jc w:val="both"/>
              <w:rPr>
                <w:rFonts w:ascii="Times New Roman" w:eastAsia="Arial" w:hAnsi="Times New Roman"/>
                <w:b/>
                <w:lang w:val="uk-UA" w:eastAsia="uk-UA"/>
              </w:rPr>
            </w:pPr>
            <w:r w:rsidRPr="00B071E9">
              <w:rPr>
                <w:rFonts w:ascii="Times New Roman" w:eastAsia="Arial" w:hAnsi="Times New Roman"/>
                <w:b/>
                <w:lang w:val="uk-UA" w:eastAsia="uk-UA"/>
              </w:rPr>
              <w:t xml:space="preserve">                                                                                </w:t>
            </w:r>
            <w:r>
              <w:rPr>
                <w:rFonts w:ascii="Times New Roman" w:eastAsia="Arial" w:hAnsi="Times New Roman"/>
                <w:b/>
                <w:lang w:val="uk-UA" w:eastAsia="uk-UA"/>
              </w:rPr>
              <w:t xml:space="preserve"> </w:t>
            </w:r>
            <w:r w:rsidRPr="00B071E9">
              <w:rPr>
                <w:rFonts w:ascii="Times New Roman" w:eastAsia="Arial" w:hAnsi="Times New Roman" w:hint="default"/>
                <w:b/>
                <w:lang w:val="uk-UA" w:eastAsia="uk-UA"/>
              </w:rPr>
              <w:t xml:space="preserve"> Нагаєвський</w:t>
            </w:r>
            <w:r w:rsidRPr="00B071E9">
              <w:rPr>
                <w:rFonts w:ascii="Times New Roman" w:eastAsia="Arial" w:hAnsi="Times New Roman" w:hint="default"/>
                <w:b/>
                <w:lang w:val="uk-UA" w:eastAsia="uk-UA"/>
              </w:rPr>
              <w:t xml:space="preserve"> А.С.</w:t>
            </w:r>
          </w:p>
          <w:p w:rsidR="00B071E9" w:rsidRPr="00B071E9" w:rsidP="00B071E9">
            <w:pPr>
              <w:bidi w:val="0"/>
              <w:spacing w:before="120" w:after="120"/>
              <w:contextualSpacing/>
              <w:jc w:val="both"/>
              <w:rPr>
                <w:rFonts w:ascii="Times New Roman" w:eastAsia="Arial" w:hAnsi="Times New Roman" w:hint="default"/>
                <w:b/>
                <w:bCs/>
                <w:lang w:val="uk-UA" w:eastAsia="uk-UA"/>
              </w:rPr>
            </w:pPr>
            <w:r w:rsidRPr="00B071E9">
              <w:rPr>
                <w:rFonts w:ascii="Times New Roman" w:eastAsia="Arial" w:hAnsi="Times New Roman"/>
                <w:b/>
                <w:bCs/>
                <w:lang w:val="uk-UA" w:eastAsia="uk-UA"/>
              </w:rPr>
              <w:t xml:space="preserve">                        </w:t>
            </w:r>
            <w:r w:rsidRPr="00B071E9">
              <w:rPr>
                <w:rFonts w:ascii="Times New Roman" w:eastAsia="Arial" w:hAnsi="Times New Roman"/>
                <w:b/>
                <w:bCs/>
                <w:lang w:val="uk-UA" w:eastAsia="uk-UA"/>
              </w:rPr>
              <w:t xml:space="preserve">                                                       </w:t>
            </w:r>
            <w:r>
              <w:rPr>
                <w:rFonts w:ascii="Times New Roman" w:eastAsia="Arial" w:hAnsi="Times New Roman"/>
                <w:b/>
                <w:bCs/>
                <w:lang w:val="uk-UA" w:eastAsia="uk-UA"/>
              </w:rPr>
              <w:t xml:space="preserve">   </w:t>
            </w:r>
            <w:r w:rsidRPr="00B071E9">
              <w:rPr>
                <w:rFonts w:ascii="Times New Roman" w:eastAsia="Arial" w:hAnsi="Times New Roman" w:hint="default"/>
                <w:b/>
                <w:bCs/>
                <w:lang w:val="uk-UA" w:eastAsia="uk-UA"/>
              </w:rPr>
              <w:t>Радуцький</w:t>
            </w:r>
            <w:r w:rsidRPr="00B071E9">
              <w:rPr>
                <w:rFonts w:ascii="Times New Roman" w:eastAsia="Arial" w:hAnsi="Times New Roman" w:hint="default"/>
                <w:b/>
                <w:bCs/>
                <w:lang w:val="uk-UA" w:eastAsia="uk-UA"/>
              </w:rPr>
              <w:t xml:space="preserve"> М.Б.</w:t>
            </w:r>
          </w:p>
          <w:p w:rsidR="00B071E9" w:rsidRPr="00B071E9" w:rsidP="00B071E9">
            <w:pPr>
              <w:bidi w:val="0"/>
              <w:spacing w:before="120" w:after="120"/>
              <w:contextualSpacing/>
              <w:jc w:val="both"/>
              <w:rPr>
                <w:rFonts w:ascii="Times New Roman" w:eastAsia="Arial" w:hAnsi="Times New Roman" w:hint="default"/>
                <w:b/>
                <w:bCs/>
                <w:lang w:val="uk-UA" w:eastAsia="uk-UA"/>
              </w:rPr>
            </w:pPr>
            <w:r w:rsidRPr="00B071E9">
              <w:rPr>
                <w:rFonts w:ascii="Times New Roman" w:eastAsia="Arial" w:hAnsi="Times New Roman" w:hint="default"/>
                <w:b/>
                <w:bCs/>
                <w:lang w:val="uk-UA" w:eastAsia="uk-UA"/>
              </w:rPr>
              <w:t xml:space="preserve">                                                                               </w:t>
            </w:r>
            <w:r>
              <w:rPr>
                <w:rFonts w:ascii="Times New Roman" w:eastAsia="Arial" w:hAnsi="Times New Roman"/>
                <w:b/>
                <w:bCs/>
                <w:lang w:val="uk-UA" w:eastAsia="uk-UA"/>
              </w:rPr>
              <w:t xml:space="preserve">   </w:t>
            </w:r>
            <w:r w:rsidRPr="00B071E9">
              <w:rPr>
                <w:rFonts w:ascii="Times New Roman" w:eastAsia="Arial" w:hAnsi="Times New Roman" w:hint="default"/>
                <w:b/>
                <w:bCs/>
                <w:lang w:val="uk-UA" w:eastAsia="uk-UA"/>
              </w:rPr>
              <w:t>Мотовиловець</w:t>
            </w:r>
            <w:r w:rsidRPr="00B071E9">
              <w:rPr>
                <w:rFonts w:ascii="Times New Roman" w:eastAsia="Arial" w:hAnsi="Times New Roman" w:hint="default"/>
                <w:b/>
                <w:bCs/>
                <w:lang w:val="uk-UA" w:eastAsia="uk-UA"/>
              </w:rPr>
              <w:t xml:space="preserve"> А.В.</w:t>
            </w:r>
          </w:p>
          <w:p w:rsidR="00B071E9" w:rsidRPr="00B071E9" w:rsidP="00B071E9">
            <w:pPr>
              <w:bidi w:val="0"/>
              <w:spacing w:before="120" w:after="120"/>
              <w:contextualSpacing/>
              <w:jc w:val="both"/>
              <w:rPr>
                <w:rFonts w:ascii="Times New Roman" w:eastAsia="Arial" w:hAnsi="Times New Roman" w:hint="default"/>
                <w:b/>
                <w:bCs/>
                <w:lang w:val="uk-UA" w:eastAsia="uk-UA"/>
              </w:rPr>
            </w:pPr>
            <w:r w:rsidRPr="00B071E9">
              <w:rPr>
                <w:rFonts w:ascii="Times New Roman" w:eastAsia="Arial" w:hAnsi="Times New Roman" w:hint="default"/>
                <w:b/>
                <w:bCs/>
                <w:lang w:val="uk-UA" w:eastAsia="uk-UA"/>
              </w:rPr>
              <w:t xml:space="preserve">                                                                               </w:t>
            </w:r>
            <w:r>
              <w:rPr>
                <w:rFonts w:ascii="Times New Roman" w:eastAsia="Arial" w:hAnsi="Times New Roman"/>
                <w:b/>
                <w:bCs/>
                <w:lang w:val="uk-UA" w:eastAsia="uk-UA"/>
              </w:rPr>
              <w:t xml:space="preserve">    </w:t>
            </w:r>
            <w:r w:rsidRPr="00B071E9">
              <w:rPr>
                <w:rFonts w:ascii="Times New Roman" w:eastAsia="Arial" w:hAnsi="Times New Roman" w:hint="default"/>
                <w:b/>
                <w:bCs/>
                <w:lang w:val="uk-UA" w:eastAsia="uk-UA"/>
              </w:rPr>
              <w:t>Шуляк</w:t>
            </w:r>
            <w:r w:rsidRPr="00B071E9">
              <w:rPr>
                <w:rFonts w:ascii="Times New Roman" w:eastAsia="Arial" w:hAnsi="Times New Roman" w:hint="default"/>
                <w:b/>
                <w:bCs/>
                <w:lang w:val="uk-UA" w:eastAsia="uk-UA"/>
              </w:rPr>
              <w:t xml:space="preserve"> О.О.</w:t>
            </w:r>
          </w:p>
          <w:p w:rsidR="00B071E9" w:rsidRPr="00B071E9" w:rsidP="00B071E9">
            <w:pPr>
              <w:bidi w:val="0"/>
              <w:spacing w:before="120" w:after="120"/>
              <w:contextualSpacing/>
              <w:jc w:val="both"/>
              <w:rPr>
                <w:rFonts w:ascii="Times New Roman" w:eastAsia="Arial" w:hAnsi="Times New Roman" w:hint="default"/>
                <w:b/>
                <w:bCs/>
                <w:lang w:val="uk-UA" w:eastAsia="uk-UA"/>
              </w:rPr>
            </w:pPr>
            <w:r w:rsidRPr="00B071E9">
              <w:rPr>
                <w:rFonts w:ascii="Times New Roman" w:eastAsia="Arial" w:hAnsi="Times New Roman" w:hint="default"/>
                <w:b/>
                <w:bCs/>
                <w:lang w:val="uk-UA" w:eastAsia="uk-UA"/>
              </w:rPr>
              <w:t xml:space="preserve">                                                                              </w:t>
            </w:r>
            <w:r>
              <w:rPr>
                <w:rFonts w:ascii="Times New Roman" w:eastAsia="Arial" w:hAnsi="Times New Roman"/>
                <w:b/>
                <w:bCs/>
                <w:lang w:val="uk-UA" w:eastAsia="uk-UA"/>
              </w:rPr>
              <w:t xml:space="preserve">    </w:t>
            </w:r>
            <w:r w:rsidRPr="00B071E9">
              <w:rPr>
                <w:rFonts w:ascii="Times New Roman" w:eastAsia="Arial" w:hAnsi="Times New Roman" w:hint="default"/>
                <w:b/>
                <w:bCs/>
                <w:lang w:val="uk-UA" w:eastAsia="uk-UA"/>
              </w:rPr>
              <w:t xml:space="preserve"> Кравчук</w:t>
            </w:r>
            <w:r w:rsidRPr="00B071E9">
              <w:rPr>
                <w:rFonts w:ascii="Times New Roman" w:eastAsia="Arial" w:hAnsi="Times New Roman" w:hint="default"/>
                <w:b/>
                <w:bCs/>
                <w:lang w:val="uk-UA" w:eastAsia="uk-UA"/>
              </w:rPr>
              <w:t xml:space="preserve"> Є.М.</w:t>
            </w:r>
          </w:p>
          <w:p w:rsidR="00B071E9" w:rsidRPr="00B071E9" w:rsidP="00B071E9">
            <w:pPr>
              <w:bidi w:val="0"/>
              <w:spacing w:before="120" w:after="120"/>
              <w:contextualSpacing/>
              <w:jc w:val="both"/>
              <w:rPr>
                <w:rFonts w:ascii="Times New Roman" w:eastAsia="Arial" w:hAnsi="Times New Roman" w:hint="default"/>
                <w:b/>
                <w:bCs/>
                <w:lang w:val="uk-UA" w:eastAsia="uk-UA"/>
              </w:rPr>
            </w:pPr>
            <w:r w:rsidRPr="00B071E9">
              <w:rPr>
                <w:rFonts w:ascii="Times New Roman" w:eastAsia="Arial" w:hAnsi="Times New Roman" w:hint="default"/>
                <w:b/>
                <w:bCs/>
                <w:lang w:val="uk-UA" w:eastAsia="uk-UA"/>
              </w:rPr>
              <w:t xml:space="preserve">                                                                               </w:t>
            </w:r>
            <w:r>
              <w:rPr>
                <w:rFonts w:ascii="Times New Roman" w:eastAsia="Arial" w:hAnsi="Times New Roman"/>
                <w:b/>
                <w:bCs/>
                <w:lang w:val="uk-UA" w:eastAsia="uk-UA"/>
              </w:rPr>
              <w:t xml:space="preserve">   </w:t>
            </w:r>
            <w:r w:rsidRPr="00B071E9">
              <w:rPr>
                <w:rFonts w:ascii="Times New Roman" w:eastAsia="Arial" w:hAnsi="Times New Roman" w:hint="default"/>
                <w:b/>
                <w:bCs/>
                <w:lang w:val="uk-UA" w:eastAsia="uk-UA"/>
              </w:rPr>
              <w:t>Тарасов</w:t>
            </w:r>
            <w:r w:rsidRPr="00B071E9">
              <w:rPr>
                <w:rFonts w:ascii="Times New Roman" w:eastAsia="Arial" w:hAnsi="Times New Roman" w:hint="default"/>
                <w:b/>
                <w:bCs/>
                <w:lang w:val="uk-UA" w:eastAsia="uk-UA"/>
              </w:rPr>
              <w:t xml:space="preserve"> О.С.</w:t>
            </w:r>
          </w:p>
          <w:p w:rsidR="00B071E9" w:rsidRPr="00B071E9" w:rsidP="00B071E9">
            <w:pPr>
              <w:bidi w:val="0"/>
              <w:spacing w:before="120" w:after="120"/>
              <w:contextualSpacing/>
              <w:jc w:val="both"/>
              <w:rPr>
                <w:rFonts w:ascii="Times New Roman" w:eastAsia="Arial" w:hAnsi="Times New Roman" w:hint="default"/>
                <w:b/>
                <w:bCs/>
                <w:lang w:val="uk-UA" w:eastAsia="uk-UA"/>
              </w:rPr>
            </w:pPr>
          </w:p>
        </w:tc>
        <w:tc>
          <w:tcPr>
            <w:tcW w:w="4785" w:type="dxa"/>
            <w:tcBorders>
              <w:top w:val="single" w:sz="4" w:space="0" w:color="FFFFFF"/>
              <w:left w:val="single" w:sz="4" w:space="0" w:color="FFFFFF"/>
              <w:bottom w:val="single" w:sz="4" w:space="0" w:color="FFFFFF"/>
              <w:right w:val="single" w:sz="4" w:space="0" w:color="FFFFFF"/>
            </w:tcBorders>
            <w:textDirection w:val="lrTb"/>
            <w:vAlign w:val="top"/>
          </w:tcPr>
          <w:p w:rsidR="00B071E9" w:rsidRPr="00B071E9" w:rsidP="00B071E9">
            <w:pPr>
              <w:bidi w:val="0"/>
              <w:spacing w:before="120" w:after="120"/>
              <w:contextualSpacing/>
              <w:jc w:val="both"/>
              <w:rPr>
                <w:rFonts w:ascii="Times New Roman" w:eastAsia="Arial" w:hAnsi="Times New Roman" w:hint="default"/>
                <w:b/>
                <w:bCs/>
                <w:lang w:val="uk-UA" w:eastAsia="uk-UA"/>
              </w:rPr>
            </w:pPr>
          </w:p>
        </w:tc>
      </w:tr>
    </w:tbl>
    <w:p w:rsidR="00B17BC3" w:rsidP="00B17BC3">
      <w:pPr>
        <w:tabs>
          <w:tab w:val="left" w:pos="0"/>
          <w:tab w:val="left" w:pos="993"/>
        </w:tabs>
        <w:bidi w:val="0"/>
        <w:spacing w:line="26" w:lineRule="atLeast"/>
        <w:ind w:firstLine="567"/>
        <w:contextualSpacing/>
        <w:jc w:val="both"/>
        <w:rPr>
          <w:rFonts w:ascii="Times New Roman" w:hAnsi="Times New Roman"/>
          <w:b/>
          <w:bCs/>
          <w:kern w:val="2"/>
          <w:lang w:val="uk-UA"/>
        </w:rPr>
      </w:pPr>
    </w:p>
    <w:p w:rsidR="00B17BC3" w:rsidP="00B17BC3">
      <w:pPr>
        <w:tabs>
          <w:tab w:val="left" w:pos="0"/>
          <w:tab w:val="left" w:pos="993"/>
        </w:tabs>
        <w:bidi w:val="0"/>
        <w:spacing w:line="26" w:lineRule="atLeast"/>
        <w:ind w:firstLine="567"/>
        <w:contextualSpacing/>
        <w:jc w:val="center"/>
        <w:rPr>
          <w:rFonts w:ascii="Times New Roman" w:hAnsi="Times New Roman"/>
          <w:b/>
          <w:bCs/>
          <w:kern w:val="2"/>
          <w:lang w:val="uk-UA"/>
        </w:rPr>
      </w:pPr>
    </w:p>
    <w:p w:rsidR="000D27E0" w:rsidRPr="00B17BC3" w:rsidP="00B17BC3">
      <w:pPr>
        <w:tabs>
          <w:tab w:val="left" w:pos="0"/>
          <w:tab w:val="left" w:pos="993"/>
        </w:tabs>
        <w:bidi w:val="0"/>
        <w:spacing w:line="26" w:lineRule="atLeast"/>
        <w:ind w:firstLine="567"/>
        <w:contextualSpacing/>
        <w:jc w:val="both"/>
        <w:rPr>
          <w:rFonts w:ascii="Times New Roman" w:hAnsi="Times New Roman"/>
          <w:b/>
          <w:bCs/>
          <w:kern w:val="2"/>
          <w:lang w:val="uk-UA"/>
        </w:rPr>
      </w:pPr>
      <w:r w:rsidRPr="00B17BC3" w:rsidR="0004485D">
        <w:rPr>
          <w:rFonts w:ascii="Times New Roman" w:hAnsi="Times New Roman"/>
          <w:b/>
          <w:lang w:val="uk-UA"/>
        </w:rPr>
        <w:t xml:space="preserve">                                            </w:t>
      </w:r>
    </w:p>
    <w:p w:rsidR="000D27E0" w:rsidRPr="00B17BC3" w:rsidP="00CB7631">
      <w:pPr>
        <w:bidi w:val="0"/>
        <w:spacing w:line="26" w:lineRule="atLeast"/>
        <w:ind w:right="-11"/>
        <w:contextualSpacing/>
        <w:rPr>
          <w:rFonts w:ascii="Times New Roman" w:hAnsi="Times New Roman"/>
          <w:b/>
          <w:noProof/>
          <w:lang w:val="uk-UA"/>
        </w:rPr>
      </w:pPr>
    </w:p>
    <w:sectPr w:rsidSect="00B53EA8">
      <w:headerReference w:type="even" r:id="rId5"/>
      <w:headerReference w:type="default" r:id="rId6"/>
      <w:pgSz w:w="11906" w:h="16838"/>
      <w:pgMar w:top="851" w:right="851" w:bottom="851"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libri">
    <w:altName w:val="Century Gothic"/>
    <w:panose1 w:val="020F0502020204030204"/>
    <w:charset w:val="CC"/>
    <w:family w:val="swiss"/>
    <w:pitch w:val="variable"/>
    <w:sig w:usb0="00000000" w:usb1="00000000" w:usb2="00000000" w:usb3="00000000" w:csb0="000001FF" w:csb1="00000000"/>
  </w:font>
  <w:font w:name="Tahoma">
    <w:altName w:val="Arial"/>
    <w:panose1 w:val="020B0604030504040204"/>
    <w:charset w:val="CC"/>
    <w:family w:val="swiss"/>
    <w:pitch w:val="variable"/>
    <w:sig w:usb0="00000000" w:usb1="00000000" w:usb2="00000000" w:usb3="00000000" w:csb0="000101FF" w:csb1="00000000"/>
  </w:font>
  <w:font w:name="Cambria">
    <w:altName w:val="Palatino Linotype"/>
    <w:panose1 w:val="00000000000000000000"/>
    <w:charset w:val="CC"/>
    <w:family w:val="roman"/>
    <w:pitch w:val="variable"/>
    <w:sig w:usb0="00000000" w:usb1="00000000" w:usb2="00000000" w:usb3="00000000" w:csb0="0000019F" w:csb1="00000000"/>
  </w:font>
  <w:font w:name="Antiqua">
    <w:altName w:val="Times New Roman"/>
    <w:panose1 w:val="00000000000000000000"/>
    <w:charset w:val="00"/>
    <w:family w:val="swiss"/>
    <w:pitch w:val="variable"/>
    <w:sig w:usb0="00000000" w:usb1="00000000" w:usb2="00000000" w:usb3="00000000" w:csb0="00000001" w:csb1="00000000"/>
  </w:font>
  <w:font w:name="Verdana">
    <w:panose1 w:val="00000000000000000000"/>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D24" w:rsidP="007B2ECD">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046D24">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D24" w:rsidP="007B2ECD">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B071E9">
      <w:rPr>
        <w:rStyle w:val="PageNumber"/>
        <w:rFonts w:ascii="Times New Roman" w:hAnsi="Times New Roman"/>
        <w:noProof/>
      </w:rPr>
      <w:t>6</w:t>
    </w:r>
    <w:r>
      <w:rPr>
        <w:rStyle w:val="PageNumber"/>
        <w:rFonts w:ascii="Times New Roman" w:hAnsi="Times New Roman"/>
      </w:rPr>
      <w:fldChar w:fldCharType="end"/>
    </w:r>
  </w:p>
  <w:p w:rsidR="00046D24">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C410C"/>
    <w:multiLevelType w:val="hybridMultilevel"/>
    <w:tmpl w:val="34C27AE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1">
    <w:nsid w:val="1DF203E2"/>
    <w:multiLevelType w:val="hybridMultilevel"/>
    <w:tmpl w:val="DA36CE7C"/>
    <w:lvl w:ilvl="0">
      <w:start w:val="3"/>
      <w:numFmt w:val="bullet"/>
      <w:lvlText w:val="-"/>
      <w:lvlJc w:val="left"/>
      <w:pPr>
        <w:ind w:left="927" w:hanging="360"/>
      </w:pPr>
      <w:rPr>
        <w:rFonts w:ascii="Times New Roman" w:eastAsia="Times New Roman" w:hAnsi="Times New Roman" w:hint="default"/>
      </w:rPr>
    </w:lvl>
    <w:lvl w:ilvl="1">
      <w:start w:val="1"/>
      <w:numFmt w:val="bullet"/>
      <w:lvlText w:val="o"/>
      <w:lvlJc w:val="left"/>
      <w:pPr>
        <w:ind w:left="1647" w:hanging="360"/>
      </w:pPr>
      <w:rPr>
        <w:rFonts w:ascii="Courier New" w:hAnsi="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hint="default"/>
      </w:rPr>
    </w:lvl>
    <w:lvl w:ilvl="8">
      <w:start w:val="1"/>
      <w:numFmt w:val="bullet"/>
      <w:lvlText w:val=""/>
      <w:lvlJc w:val="left"/>
      <w:pPr>
        <w:ind w:left="6687" w:hanging="360"/>
      </w:pPr>
      <w:rPr>
        <w:rFonts w:ascii="Wingdings" w:hAnsi="Wingdings" w:hint="default"/>
      </w:rPr>
    </w:lvl>
  </w:abstractNum>
  <w:abstractNum w:abstractNumId="2">
    <w:nsid w:val="1FB47117"/>
    <w:multiLevelType w:val="hybridMultilevel"/>
    <w:tmpl w:val="BC3CEDB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3">
    <w:nsid w:val="4FEB1FBA"/>
    <w:multiLevelType w:val="hybridMultilevel"/>
    <w:tmpl w:val="B26661A0"/>
    <w:lvl w:ilvl="0">
      <w:start w:val="2"/>
      <w:numFmt w:val="bullet"/>
      <w:lvlText w:val="-"/>
      <w:lvlJc w:val="left"/>
      <w:pPr>
        <w:ind w:left="1069" w:hanging="360"/>
      </w:pPr>
      <w:rPr>
        <w:rFonts w:ascii="Times New Roman" w:eastAsia="Times New Roman" w:hAnsi="Times New Roman" w:hint="default"/>
      </w:rPr>
    </w:lvl>
    <w:lvl w:ilvl="1">
      <w:start w:val="1"/>
      <w:numFmt w:val="bullet"/>
      <w:lvlText w:val="o"/>
      <w:lvlJc w:val="left"/>
      <w:pPr>
        <w:ind w:left="1789" w:hanging="360"/>
      </w:pPr>
      <w:rPr>
        <w:rFonts w:ascii="Courier New" w:hAnsi="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hint="default"/>
      </w:rPr>
    </w:lvl>
    <w:lvl w:ilvl="8">
      <w:start w:val="1"/>
      <w:numFmt w:val="bullet"/>
      <w:lvlText w:val=""/>
      <w:lvlJc w:val="left"/>
      <w:pPr>
        <w:ind w:left="6829" w:hanging="360"/>
      </w:pPr>
      <w:rPr>
        <w:rFonts w:ascii="Wingdings" w:hAnsi="Wingdings" w:hint="default"/>
      </w:rPr>
    </w:lvl>
  </w:abstractNum>
  <w:abstractNum w:abstractNumId="4">
    <w:nsid w:val="5F1A2389"/>
    <w:multiLevelType w:val="hybridMultilevel"/>
    <w:tmpl w:val="0B5E7396"/>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nsid w:val="616407C7"/>
    <w:multiLevelType w:val="hybridMultilevel"/>
    <w:tmpl w:val="1CFAF364"/>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6">
    <w:nsid w:val="681A6899"/>
    <w:multiLevelType w:val="hybridMultilevel"/>
    <w:tmpl w:val="1388A318"/>
    <w:lvl w:ilvl="0">
      <w:start w:val="1"/>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7">
    <w:nsid w:val="6D32793A"/>
    <w:multiLevelType w:val="hybridMultilevel"/>
    <w:tmpl w:val="E21290C8"/>
    <w:lvl w:ilvl="0">
      <w:start w:val="8"/>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8">
    <w:nsid w:val="7B0539CA"/>
    <w:multiLevelType w:val="hybridMultilevel"/>
    <w:tmpl w:val="25D4A06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7D090950"/>
    <w:multiLevelType w:val="hybridMultilevel"/>
    <w:tmpl w:val="C39833B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7"/>
  </w:num>
  <w:num w:numId="4">
    <w:abstractNumId w:val="2"/>
  </w:num>
  <w:num w:numId="5">
    <w:abstractNumId w:val="4"/>
  </w:num>
  <w:num w:numId="6">
    <w:abstractNumId w:val="3"/>
  </w:num>
  <w:num w:numId="7">
    <w:abstractNumId w:val="0"/>
  </w:num>
  <w:num w:numId="8">
    <w:abstractNumId w:val="9"/>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253DC7"/>
    <w:rsid w:val="000043B8"/>
    <w:rsid w:val="00016225"/>
    <w:rsid w:val="0002355B"/>
    <w:rsid w:val="000318BA"/>
    <w:rsid w:val="0003458B"/>
    <w:rsid w:val="000367A6"/>
    <w:rsid w:val="00036FD8"/>
    <w:rsid w:val="00044266"/>
    <w:rsid w:val="0004485D"/>
    <w:rsid w:val="0004534B"/>
    <w:rsid w:val="00046D24"/>
    <w:rsid w:val="00051344"/>
    <w:rsid w:val="00056962"/>
    <w:rsid w:val="00057188"/>
    <w:rsid w:val="0006226A"/>
    <w:rsid w:val="0007578A"/>
    <w:rsid w:val="000767EE"/>
    <w:rsid w:val="00080B0A"/>
    <w:rsid w:val="00080B57"/>
    <w:rsid w:val="00082B4B"/>
    <w:rsid w:val="00084611"/>
    <w:rsid w:val="00084EA2"/>
    <w:rsid w:val="00091A2E"/>
    <w:rsid w:val="000929B6"/>
    <w:rsid w:val="00093D4B"/>
    <w:rsid w:val="000954F5"/>
    <w:rsid w:val="00096041"/>
    <w:rsid w:val="000A0262"/>
    <w:rsid w:val="000A3F75"/>
    <w:rsid w:val="000A769D"/>
    <w:rsid w:val="000A7A81"/>
    <w:rsid w:val="000B30A8"/>
    <w:rsid w:val="000B496D"/>
    <w:rsid w:val="000B5E4A"/>
    <w:rsid w:val="000C06B8"/>
    <w:rsid w:val="000C70AD"/>
    <w:rsid w:val="000C70B2"/>
    <w:rsid w:val="000D27E0"/>
    <w:rsid w:val="000D3F29"/>
    <w:rsid w:val="000E0835"/>
    <w:rsid w:val="000F1C98"/>
    <w:rsid w:val="000F3246"/>
    <w:rsid w:val="000F48BB"/>
    <w:rsid w:val="0010101E"/>
    <w:rsid w:val="001031F1"/>
    <w:rsid w:val="00107586"/>
    <w:rsid w:val="00113035"/>
    <w:rsid w:val="00122FE9"/>
    <w:rsid w:val="00123CC5"/>
    <w:rsid w:val="001332C1"/>
    <w:rsid w:val="00133713"/>
    <w:rsid w:val="00134997"/>
    <w:rsid w:val="00134DF2"/>
    <w:rsid w:val="001356D6"/>
    <w:rsid w:val="001357B1"/>
    <w:rsid w:val="001405B6"/>
    <w:rsid w:val="001418FC"/>
    <w:rsid w:val="001440D4"/>
    <w:rsid w:val="00146B7A"/>
    <w:rsid w:val="00150835"/>
    <w:rsid w:val="00152A2C"/>
    <w:rsid w:val="00152C1F"/>
    <w:rsid w:val="001538B9"/>
    <w:rsid w:val="00154C86"/>
    <w:rsid w:val="001566D5"/>
    <w:rsid w:val="00156B9F"/>
    <w:rsid w:val="001626C0"/>
    <w:rsid w:val="00162FFB"/>
    <w:rsid w:val="00163CFF"/>
    <w:rsid w:val="00163E33"/>
    <w:rsid w:val="00170EEE"/>
    <w:rsid w:val="001711E6"/>
    <w:rsid w:val="0017190B"/>
    <w:rsid w:val="0017210F"/>
    <w:rsid w:val="001762AE"/>
    <w:rsid w:val="0017660C"/>
    <w:rsid w:val="00180EA5"/>
    <w:rsid w:val="00190D06"/>
    <w:rsid w:val="00192292"/>
    <w:rsid w:val="001A10F9"/>
    <w:rsid w:val="001A195D"/>
    <w:rsid w:val="001A2277"/>
    <w:rsid w:val="001A348F"/>
    <w:rsid w:val="001A6260"/>
    <w:rsid w:val="001B0119"/>
    <w:rsid w:val="001B3B58"/>
    <w:rsid w:val="001B4C32"/>
    <w:rsid w:val="001B78FE"/>
    <w:rsid w:val="001C1037"/>
    <w:rsid w:val="001C4EB9"/>
    <w:rsid w:val="001C60D8"/>
    <w:rsid w:val="001C7A4D"/>
    <w:rsid w:val="001D0203"/>
    <w:rsid w:val="001D1D04"/>
    <w:rsid w:val="001D2370"/>
    <w:rsid w:val="001D43A6"/>
    <w:rsid w:val="001D68CD"/>
    <w:rsid w:val="001D7873"/>
    <w:rsid w:val="001F0B30"/>
    <w:rsid w:val="001F586F"/>
    <w:rsid w:val="00201EF0"/>
    <w:rsid w:val="00204AAD"/>
    <w:rsid w:val="00213596"/>
    <w:rsid w:val="002164BC"/>
    <w:rsid w:val="00216E27"/>
    <w:rsid w:val="00227020"/>
    <w:rsid w:val="002305DB"/>
    <w:rsid w:val="00235A00"/>
    <w:rsid w:val="00240860"/>
    <w:rsid w:val="002411AA"/>
    <w:rsid w:val="00242D81"/>
    <w:rsid w:val="00245824"/>
    <w:rsid w:val="00246A2D"/>
    <w:rsid w:val="00247280"/>
    <w:rsid w:val="00247C87"/>
    <w:rsid w:val="002511A9"/>
    <w:rsid w:val="00252713"/>
    <w:rsid w:val="00253DC7"/>
    <w:rsid w:val="00255867"/>
    <w:rsid w:val="00262648"/>
    <w:rsid w:val="0026323D"/>
    <w:rsid w:val="0027141E"/>
    <w:rsid w:val="00276069"/>
    <w:rsid w:val="002771D4"/>
    <w:rsid w:val="00284659"/>
    <w:rsid w:val="00286171"/>
    <w:rsid w:val="0029181F"/>
    <w:rsid w:val="002A1AF8"/>
    <w:rsid w:val="002A63C9"/>
    <w:rsid w:val="002A6B08"/>
    <w:rsid w:val="002B1158"/>
    <w:rsid w:val="002B16BF"/>
    <w:rsid w:val="002B6138"/>
    <w:rsid w:val="002B70CF"/>
    <w:rsid w:val="002B79E7"/>
    <w:rsid w:val="002C330C"/>
    <w:rsid w:val="002E05C1"/>
    <w:rsid w:val="002E0B4F"/>
    <w:rsid w:val="002E14DA"/>
    <w:rsid w:val="002E1E30"/>
    <w:rsid w:val="002E4E2B"/>
    <w:rsid w:val="002E5F8F"/>
    <w:rsid w:val="002E6AC5"/>
    <w:rsid w:val="002F049F"/>
    <w:rsid w:val="002F0A30"/>
    <w:rsid w:val="002F35D3"/>
    <w:rsid w:val="002F4DE8"/>
    <w:rsid w:val="002F55C3"/>
    <w:rsid w:val="002F7EDC"/>
    <w:rsid w:val="003009FD"/>
    <w:rsid w:val="00301A49"/>
    <w:rsid w:val="003035C9"/>
    <w:rsid w:val="00305D65"/>
    <w:rsid w:val="00306E19"/>
    <w:rsid w:val="00310F86"/>
    <w:rsid w:val="003212B2"/>
    <w:rsid w:val="00322E6E"/>
    <w:rsid w:val="00324EB9"/>
    <w:rsid w:val="00327935"/>
    <w:rsid w:val="0033409B"/>
    <w:rsid w:val="003341F5"/>
    <w:rsid w:val="00337891"/>
    <w:rsid w:val="003530CB"/>
    <w:rsid w:val="00353530"/>
    <w:rsid w:val="00362BB5"/>
    <w:rsid w:val="0036691A"/>
    <w:rsid w:val="00366C7D"/>
    <w:rsid w:val="0037558A"/>
    <w:rsid w:val="00377DF9"/>
    <w:rsid w:val="00385320"/>
    <w:rsid w:val="00390759"/>
    <w:rsid w:val="003935CF"/>
    <w:rsid w:val="0039512C"/>
    <w:rsid w:val="00395B88"/>
    <w:rsid w:val="00396F75"/>
    <w:rsid w:val="003A23B0"/>
    <w:rsid w:val="003A26C9"/>
    <w:rsid w:val="003A4BDA"/>
    <w:rsid w:val="003B1077"/>
    <w:rsid w:val="003B52E6"/>
    <w:rsid w:val="003B5D76"/>
    <w:rsid w:val="003C01FA"/>
    <w:rsid w:val="003C73B1"/>
    <w:rsid w:val="003D5CE4"/>
    <w:rsid w:val="003D7608"/>
    <w:rsid w:val="003E4D1F"/>
    <w:rsid w:val="003E69FC"/>
    <w:rsid w:val="003F2523"/>
    <w:rsid w:val="003F4E2E"/>
    <w:rsid w:val="003F7EA2"/>
    <w:rsid w:val="00402402"/>
    <w:rsid w:val="004041A4"/>
    <w:rsid w:val="0041476C"/>
    <w:rsid w:val="004149B8"/>
    <w:rsid w:val="00416886"/>
    <w:rsid w:val="00416AE7"/>
    <w:rsid w:val="00421202"/>
    <w:rsid w:val="00425A9C"/>
    <w:rsid w:val="0043177B"/>
    <w:rsid w:val="00433D5D"/>
    <w:rsid w:val="004348FF"/>
    <w:rsid w:val="00435741"/>
    <w:rsid w:val="00441F9B"/>
    <w:rsid w:val="0044258B"/>
    <w:rsid w:val="00443995"/>
    <w:rsid w:val="004536AF"/>
    <w:rsid w:val="004669C1"/>
    <w:rsid w:val="00471ABA"/>
    <w:rsid w:val="00474B3E"/>
    <w:rsid w:val="00476FD5"/>
    <w:rsid w:val="00482278"/>
    <w:rsid w:val="00484AB9"/>
    <w:rsid w:val="00484AED"/>
    <w:rsid w:val="00484F21"/>
    <w:rsid w:val="0048575B"/>
    <w:rsid w:val="0049437F"/>
    <w:rsid w:val="004A207F"/>
    <w:rsid w:val="004B2BE9"/>
    <w:rsid w:val="004B2E27"/>
    <w:rsid w:val="004B6A2B"/>
    <w:rsid w:val="004C310B"/>
    <w:rsid w:val="004C4AE5"/>
    <w:rsid w:val="004C7064"/>
    <w:rsid w:val="004D3CE5"/>
    <w:rsid w:val="004D3D11"/>
    <w:rsid w:val="004D3F28"/>
    <w:rsid w:val="004D47C3"/>
    <w:rsid w:val="004D6D70"/>
    <w:rsid w:val="004E24B4"/>
    <w:rsid w:val="004E3DDB"/>
    <w:rsid w:val="004E79C7"/>
    <w:rsid w:val="004F0CC3"/>
    <w:rsid w:val="004F0F89"/>
    <w:rsid w:val="004F6361"/>
    <w:rsid w:val="00504A81"/>
    <w:rsid w:val="0050769B"/>
    <w:rsid w:val="00511D92"/>
    <w:rsid w:val="00512295"/>
    <w:rsid w:val="005143CA"/>
    <w:rsid w:val="005167B0"/>
    <w:rsid w:val="00521258"/>
    <w:rsid w:val="005221F0"/>
    <w:rsid w:val="0052571F"/>
    <w:rsid w:val="00530460"/>
    <w:rsid w:val="0053119B"/>
    <w:rsid w:val="005316DD"/>
    <w:rsid w:val="00540C9E"/>
    <w:rsid w:val="00541956"/>
    <w:rsid w:val="005421B1"/>
    <w:rsid w:val="00546001"/>
    <w:rsid w:val="005466E4"/>
    <w:rsid w:val="005535D8"/>
    <w:rsid w:val="00557EE3"/>
    <w:rsid w:val="005642E0"/>
    <w:rsid w:val="00564650"/>
    <w:rsid w:val="00564727"/>
    <w:rsid w:val="0057117C"/>
    <w:rsid w:val="00573237"/>
    <w:rsid w:val="00573E68"/>
    <w:rsid w:val="00584CAF"/>
    <w:rsid w:val="0059715C"/>
    <w:rsid w:val="005A19DB"/>
    <w:rsid w:val="005A5CFD"/>
    <w:rsid w:val="005A6B2F"/>
    <w:rsid w:val="005A7E5D"/>
    <w:rsid w:val="005B0FE6"/>
    <w:rsid w:val="005B50A3"/>
    <w:rsid w:val="005C76DA"/>
    <w:rsid w:val="005D0520"/>
    <w:rsid w:val="005D756A"/>
    <w:rsid w:val="005E1BA3"/>
    <w:rsid w:val="005E50CE"/>
    <w:rsid w:val="005E7B35"/>
    <w:rsid w:val="005F3782"/>
    <w:rsid w:val="005F43EF"/>
    <w:rsid w:val="005F4E0F"/>
    <w:rsid w:val="006027B6"/>
    <w:rsid w:val="00611AC4"/>
    <w:rsid w:val="00613041"/>
    <w:rsid w:val="006149A7"/>
    <w:rsid w:val="0061607A"/>
    <w:rsid w:val="006269A0"/>
    <w:rsid w:val="00631727"/>
    <w:rsid w:val="00632AB9"/>
    <w:rsid w:val="006343C5"/>
    <w:rsid w:val="00640DCC"/>
    <w:rsid w:val="00641421"/>
    <w:rsid w:val="0064263A"/>
    <w:rsid w:val="00644193"/>
    <w:rsid w:val="006446BD"/>
    <w:rsid w:val="00644979"/>
    <w:rsid w:val="00650AD7"/>
    <w:rsid w:val="006552BE"/>
    <w:rsid w:val="006625CA"/>
    <w:rsid w:val="00673022"/>
    <w:rsid w:val="006734E0"/>
    <w:rsid w:val="00680F9F"/>
    <w:rsid w:val="00681D38"/>
    <w:rsid w:val="0068500F"/>
    <w:rsid w:val="0069434C"/>
    <w:rsid w:val="006A769E"/>
    <w:rsid w:val="006B5CDA"/>
    <w:rsid w:val="006B6048"/>
    <w:rsid w:val="006C0323"/>
    <w:rsid w:val="006C069F"/>
    <w:rsid w:val="006C7EC7"/>
    <w:rsid w:val="006D1473"/>
    <w:rsid w:val="006D2F8C"/>
    <w:rsid w:val="006D5C6A"/>
    <w:rsid w:val="006E4E90"/>
    <w:rsid w:val="006E5D4B"/>
    <w:rsid w:val="006E7173"/>
    <w:rsid w:val="006E71AA"/>
    <w:rsid w:val="006F0854"/>
    <w:rsid w:val="006F53E7"/>
    <w:rsid w:val="006F6B10"/>
    <w:rsid w:val="006F7A95"/>
    <w:rsid w:val="00701AFA"/>
    <w:rsid w:val="00716B1F"/>
    <w:rsid w:val="00721791"/>
    <w:rsid w:val="007219C5"/>
    <w:rsid w:val="00722F68"/>
    <w:rsid w:val="007261CA"/>
    <w:rsid w:val="0073659B"/>
    <w:rsid w:val="00747F3C"/>
    <w:rsid w:val="00757191"/>
    <w:rsid w:val="00762A13"/>
    <w:rsid w:val="0077099B"/>
    <w:rsid w:val="0077137A"/>
    <w:rsid w:val="007716AA"/>
    <w:rsid w:val="00772AD0"/>
    <w:rsid w:val="007749D7"/>
    <w:rsid w:val="00776C86"/>
    <w:rsid w:val="00776CD0"/>
    <w:rsid w:val="007779F1"/>
    <w:rsid w:val="00781F91"/>
    <w:rsid w:val="00782A05"/>
    <w:rsid w:val="00783EEA"/>
    <w:rsid w:val="00785D17"/>
    <w:rsid w:val="0078708D"/>
    <w:rsid w:val="00792AC2"/>
    <w:rsid w:val="00793CC5"/>
    <w:rsid w:val="00794A04"/>
    <w:rsid w:val="00795E51"/>
    <w:rsid w:val="007A3157"/>
    <w:rsid w:val="007A5224"/>
    <w:rsid w:val="007A72C0"/>
    <w:rsid w:val="007B0129"/>
    <w:rsid w:val="007B2ECD"/>
    <w:rsid w:val="007C24D2"/>
    <w:rsid w:val="007C4C81"/>
    <w:rsid w:val="007C5286"/>
    <w:rsid w:val="007D247B"/>
    <w:rsid w:val="007D49EA"/>
    <w:rsid w:val="007D4DD3"/>
    <w:rsid w:val="007D5058"/>
    <w:rsid w:val="007E2C35"/>
    <w:rsid w:val="007E7546"/>
    <w:rsid w:val="007F0CA0"/>
    <w:rsid w:val="007F0D6A"/>
    <w:rsid w:val="007F4CA2"/>
    <w:rsid w:val="0080005E"/>
    <w:rsid w:val="0080759E"/>
    <w:rsid w:val="00810CA1"/>
    <w:rsid w:val="00813733"/>
    <w:rsid w:val="008165D5"/>
    <w:rsid w:val="008223F7"/>
    <w:rsid w:val="00824018"/>
    <w:rsid w:val="0083051E"/>
    <w:rsid w:val="008374F9"/>
    <w:rsid w:val="00837D19"/>
    <w:rsid w:val="0084259A"/>
    <w:rsid w:val="00844050"/>
    <w:rsid w:val="008457F8"/>
    <w:rsid w:val="00845B9F"/>
    <w:rsid w:val="00852DCD"/>
    <w:rsid w:val="00856D28"/>
    <w:rsid w:val="008609F7"/>
    <w:rsid w:val="00860AE7"/>
    <w:rsid w:val="00865356"/>
    <w:rsid w:val="00865B77"/>
    <w:rsid w:val="00870BD2"/>
    <w:rsid w:val="0087362B"/>
    <w:rsid w:val="008737E5"/>
    <w:rsid w:val="008755B3"/>
    <w:rsid w:val="008773E0"/>
    <w:rsid w:val="00877B58"/>
    <w:rsid w:val="00881490"/>
    <w:rsid w:val="0088560B"/>
    <w:rsid w:val="00892CB7"/>
    <w:rsid w:val="00894FCD"/>
    <w:rsid w:val="0089520C"/>
    <w:rsid w:val="008A4E89"/>
    <w:rsid w:val="008A69DC"/>
    <w:rsid w:val="008A746B"/>
    <w:rsid w:val="008B2E45"/>
    <w:rsid w:val="008B4A31"/>
    <w:rsid w:val="008B4AF9"/>
    <w:rsid w:val="008B5418"/>
    <w:rsid w:val="008B73BF"/>
    <w:rsid w:val="008C643E"/>
    <w:rsid w:val="008D1459"/>
    <w:rsid w:val="008D2671"/>
    <w:rsid w:val="008D354A"/>
    <w:rsid w:val="008D3B40"/>
    <w:rsid w:val="008D5D0B"/>
    <w:rsid w:val="008D5F4E"/>
    <w:rsid w:val="008E03F8"/>
    <w:rsid w:val="008F0E78"/>
    <w:rsid w:val="008F1715"/>
    <w:rsid w:val="00902848"/>
    <w:rsid w:val="00903BC0"/>
    <w:rsid w:val="00906432"/>
    <w:rsid w:val="00913097"/>
    <w:rsid w:val="00913F00"/>
    <w:rsid w:val="00916D7C"/>
    <w:rsid w:val="00920865"/>
    <w:rsid w:val="0092117C"/>
    <w:rsid w:val="00927830"/>
    <w:rsid w:val="00930644"/>
    <w:rsid w:val="00935917"/>
    <w:rsid w:val="009376BB"/>
    <w:rsid w:val="00940278"/>
    <w:rsid w:val="009418D0"/>
    <w:rsid w:val="00943C19"/>
    <w:rsid w:val="009445BD"/>
    <w:rsid w:val="00944776"/>
    <w:rsid w:val="00946194"/>
    <w:rsid w:val="00953BE6"/>
    <w:rsid w:val="00955D24"/>
    <w:rsid w:val="00962CA7"/>
    <w:rsid w:val="00964EC1"/>
    <w:rsid w:val="009740B9"/>
    <w:rsid w:val="009745DB"/>
    <w:rsid w:val="00975E66"/>
    <w:rsid w:val="00983647"/>
    <w:rsid w:val="00984532"/>
    <w:rsid w:val="009872BA"/>
    <w:rsid w:val="00996933"/>
    <w:rsid w:val="009A1CB5"/>
    <w:rsid w:val="009A2C1E"/>
    <w:rsid w:val="009A59EC"/>
    <w:rsid w:val="009C6AA8"/>
    <w:rsid w:val="009D3471"/>
    <w:rsid w:val="009D5F0F"/>
    <w:rsid w:val="009D782B"/>
    <w:rsid w:val="009E1165"/>
    <w:rsid w:val="009E11F6"/>
    <w:rsid w:val="009E15A3"/>
    <w:rsid w:val="009E252C"/>
    <w:rsid w:val="009E4580"/>
    <w:rsid w:val="009E49DB"/>
    <w:rsid w:val="009E7C7E"/>
    <w:rsid w:val="009F4B1E"/>
    <w:rsid w:val="009F4FC2"/>
    <w:rsid w:val="009F67AE"/>
    <w:rsid w:val="00A06FE7"/>
    <w:rsid w:val="00A120EB"/>
    <w:rsid w:val="00A15836"/>
    <w:rsid w:val="00A15B40"/>
    <w:rsid w:val="00A15BEA"/>
    <w:rsid w:val="00A16B42"/>
    <w:rsid w:val="00A206BD"/>
    <w:rsid w:val="00A226A7"/>
    <w:rsid w:val="00A240ED"/>
    <w:rsid w:val="00A24B55"/>
    <w:rsid w:val="00A261D2"/>
    <w:rsid w:val="00A32C0D"/>
    <w:rsid w:val="00A32E54"/>
    <w:rsid w:val="00A3381B"/>
    <w:rsid w:val="00A34D31"/>
    <w:rsid w:val="00A37AF5"/>
    <w:rsid w:val="00A45EF7"/>
    <w:rsid w:val="00A46932"/>
    <w:rsid w:val="00A53AE6"/>
    <w:rsid w:val="00A542A4"/>
    <w:rsid w:val="00A54BEC"/>
    <w:rsid w:val="00A5624F"/>
    <w:rsid w:val="00A5643B"/>
    <w:rsid w:val="00A56950"/>
    <w:rsid w:val="00A60E8C"/>
    <w:rsid w:val="00A64C87"/>
    <w:rsid w:val="00A679D2"/>
    <w:rsid w:val="00A71557"/>
    <w:rsid w:val="00A7168A"/>
    <w:rsid w:val="00A73206"/>
    <w:rsid w:val="00A913BE"/>
    <w:rsid w:val="00AA15B4"/>
    <w:rsid w:val="00AA28C5"/>
    <w:rsid w:val="00AA36D3"/>
    <w:rsid w:val="00AB069E"/>
    <w:rsid w:val="00AB1B45"/>
    <w:rsid w:val="00AB4E9A"/>
    <w:rsid w:val="00AB56C4"/>
    <w:rsid w:val="00AC5B45"/>
    <w:rsid w:val="00AC66B1"/>
    <w:rsid w:val="00AC71D6"/>
    <w:rsid w:val="00AD3DCE"/>
    <w:rsid w:val="00AD6B0C"/>
    <w:rsid w:val="00AE64DA"/>
    <w:rsid w:val="00AF14F8"/>
    <w:rsid w:val="00AF1A79"/>
    <w:rsid w:val="00AF4485"/>
    <w:rsid w:val="00B0037A"/>
    <w:rsid w:val="00B071E9"/>
    <w:rsid w:val="00B1548B"/>
    <w:rsid w:val="00B167F8"/>
    <w:rsid w:val="00B17BC3"/>
    <w:rsid w:val="00B23A95"/>
    <w:rsid w:val="00B23CD1"/>
    <w:rsid w:val="00B23FE6"/>
    <w:rsid w:val="00B23FF6"/>
    <w:rsid w:val="00B24FF5"/>
    <w:rsid w:val="00B251CE"/>
    <w:rsid w:val="00B25A83"/>
    <w:rsid w:val="00B26670"/>
    <w:rsid w:val="00B30D85"/>
    <w:rsid w:val="00B3129C"/>
    <w:rsid w:val="00B31930"/>
    <w:rsid w:val="00B34C72"/>
    <w:rsid w:val="00B35C5B"/>
    <w:rsid w:val="00B37AB6"/>
    <w:rsid w:val="00B4107A"/>
    <w:rsid w:val="00B44936"/>
    <w:rsid w:val="00B45046"/>
    <w:rsid w:val="00B53EA8"/>
    <w:rsid w:val="00B560F5"/>
    <w:rsid w:val="00B60C1F"/>
    <w:rsid w:val="00B679E8"/>
    <w:rsid w:val="00B70C70"/>
    <w:rsid w:val="00B723FB"/>
    <w:rsid w:val="00B75ABF"/>
    <w:rsid w:val="00B81612"/>
    <w:rsid w:val="00B82AAA"/>
    <w:rsid w:val="00B848FA"/>
    <w:rsid w:val="00B85920"/>
    <w:rsid w:val="00B861CD"/>
    <w:rsid w:val="00B91714"/>
    <w:rsid w:val="00B94371"/>
    <w:rsid w:val="00BA00DC"/>
    <w:rsid w:val="00BA4C6A"/>
    <w:rsid w:val="00BA4CC6"/>
    <w:rsid w:val="00BA5BF1"/>
    <w:rsid w:val="00BA7DF1"/>
    <w:rsid w:val="00BB2742"/>
    <w:rsid w:val="00BB6AEB"/>
    <w:rsid w:val="00BC31DE"/>
    <w:rsid w:val="00BC7AAA"/>
    <w:rsid w:val="00BD0789"/>
    <w:rsid w:val="00BD5761"/>
    <w:rsid w:val="00BF4010"/>
    <w:rsid w:val="00BF60A3"/>
    <w:rsid w:val="00C05224"/>
    <w:rsid w:val="00C07064"/>
    <w:rsid w:val="00C0785E"/>
    <w:rsid w:val="00C100A2"/>
    <w:rsid w:val="00C134BB"/>
    <w:rsid w:val="00C16A33"/>
    <w:rsid w:val="00C22F94"/>
    <w:rsid w:val="00C238CA"/>
    <w:rsid w:val="00C26F53"/>
    <w:rsid w:val="00C37710"/>
    <w:rsid w:val="00C42032"/>
    <w:rsid w:val="00C445BF"/>
    <w:rsid w:val="00C457FC"/>
    <w:rsid w:val="00C46B47"/>
    <w:rsid w:val="00C50ED3"/>
    <w:rsid w:val="00C525A7"/>
    <w:rsid w:val="00C541AC"/>
    <w:rsid w:val="00C54B97"/>
    <w:rsid w:val="00C579A6"/>
    <w:rsid w:val="00C65973"/>
    <w:rsid w:val="00C673D4"/>
    <w:rsid w:val="00C74253"/>
    <w:rsid w:val="00C7638B"/>
    <w:rsid w:val="00C76BB3"/>
    <w:rsid w:val="00C77A2C"/>
    <w:rsid w:val="00C77B3A"/>
    <w:rsid w:val="00C8139E"/>
    <w:rsid w:val="00C824B1"/>
    <w:rsid w:val="00C84B6E"/>
    <w:rsid w:val="00C8567E"/>
    <w:rsid w:val="00C85D4E"/>
    <w:rsid w:val="00CA39FF"/>
    <w:rsid w:val="00CA3A9A"/>
    <w:rsid w:val="00CA5185"/>
    <w:rsid w:val="00CA6C41"/>
    <w:rsid w:val="00CA6E16"/>
    <w:rsid w:val="00CB3AF3"/>
    <w:rsid w:val="00CB3ED5"/>
    <w:rsid w:val="00CB62B6"/>
    <w:rsid w:val="00CB6B57"/>
    <w:rsid w:val="00CB6E90"/>
    <w:rsid w:val="00CB7631"/>
    <w:rsid w:val="00CC0D68"/>
    <w:rsid w:val="00CC34F0"/>
    <w:rsid w:val="00CD3439"/>
    <w:rsid w:val="00CD4F85"/>
    <w:rsid w:val="00CD681E"/>
    <w:rsid w:val="00CD6849"/>
    <w:rsid w:val="00CD78EB"/>
    <w:rsid w:val="00CE7A3B"/>
    <w:rsid w:val="00CF0F49"/>
    <w:rsid w:val="00CF64B6"/>
    <w:rsid w:val="00CF6ECA"/>
    <w:rsid w:val="00D03090"/>
    <w:rsid w:val="00D06AF7"/>
    <w:rsid w:val="00D11D5A"/>
    <w:rsid w:val="00D13E7F"/>
    <w:rsid w:val="00D158BF"/>
    <w:rsid w:val="00D206E0"/>
    <w:rsid w:val="00D24AF3"/>
    <w:rsid w:val="00D262C3"/>
    <w:rsid w:val="00D369D7"/>
    <w:rsid w:val="00D37FD7"/>
    <w:rsid w:val="00D403CC"/>
    <w:rsid w:val="00D41FA2"/>
    <w:rsid w:val="00D515B5"/>
    <w:rsid w:val="00D52441"/>
    <w:rsid w:val="00D5319A"/>
    <w:rsid w:val="00D57294"/>
    <w:rsid w:val="00D579A4"/>
    <w:rsid w:val="00D57A48"/>
    <w:rsid w:val="00D6166E"/>
    <w:rsid w:val="00D660BA"/>
    <w:rsid w:val="00D661E9"/>
    <w:rsid w:val="00D724FB"/>
    <w:rsid w:val="00D81C39"/>
    <w:rsid w:val="00D834A5"/>
    <w:rsid w:val="00D863C7"/>
    <w:rsid w:val="00D90950"/>
    <w:rsid w:val="00D91D0D"/>
    <w:rsid w:val="00D91EA3"/>
    <w:rsid w:val="00D966E5"/>
    <w:rsid w:val="00DA4D54"/>
    <w:rsid w:val="00DA516D"/>
    <w:rsid w:val="00DA5A30"/>
    <w:rsid w:val="00DA6A33"/>
    <w:rsid w:val="00DB07DA"/>
    <w:rsid w:val="00DB280F"/>
    <w:rsid w:val="00DB2A7F"/>
    <w:rsid w:val="00DB60CB"/>
    <w:rsid w:val="00DC7ECE"/>
    <w:rsid w:val="00DD2393"/>
    <w:rsid w:val="00DD2E6F"/>
    <w:rsid w:val="00DD300C"/>
    <w:rsid w:val="00DD3296"/>
    <w:rsid w:val="00DD6271"/>
    <w:rsid w:val="00DD6368"/>
    <w:rsid w:val="00DD6E77"/>
    <w:rsid w:val="00DE46EE"/>
    <w:rsid w:val="00DF0EE8"/>
    <w:rsid w:val="00DF1CBC"/>
    <w:rsid w:val="00DF3146"/>
    <w:rsid w:val="00DF5711"/>
    <w:rsid w:val="00DF7381"/>
    <w:rsid w:val="00E00959"/>
    <w:rsid w:val="00E00F82"/>
    <w:rsid w:val="00E15C1E"/>
    <w:rsid w:val="00E21F92"/>
    <w:rsid w:val="00E225C2"/>
    <w:rsid w:val="00E22B01"/>
    <w:rsid w:val="00E262FF"/>
    <w:rsid w:val="00E304A9"/>
    <w:rsid w:val="00E320C8"/>
    <w:rsid w:val="00E3423D"/>
    <w:rsid w:val="00E410AA"/>
    <w:rsid w:val="00E4549B"/>
    <w:rsid w:val="00E501DB"/>
    <w:rsid w:val="00E556CC"/>
    <w:rsid w:val="00E576BF"/>
    <w:rsid w:val="00E57FA0"/>
    <w:rsid w:val="00E63452"/>
    <w:rsid w:val="00E63703"/>
    <w:rsid w:val="00E63D8F"/>
    <w:rsid w:val="00E647E2"/>
    <w:rsid w:val="00E65A9F"/>
    <w:rsid w:val="00E6660D"/>
    <w:rsid w:val="00E705DF"/>
    <w:rsid w:val="00E72DBE"/>
    <w:rsid w:val="00E7543C"/>
    <w:rsid w:val="00E7600C"/>
    <w:rsid w:val="00E80FA8"/>
    <w:rsid w:val="00E81997"/>
    <w:rsid w:val="00E829B0"/>
    <w:rsid w:val="00E951BE"/>
    <w:rsid w:val="00E964E4"/>
    <w:rsid w:val="00E96D2F"/>
    <w:rsid w:val="00EA1D92"/>
    <w:rsid w:val="00EA77C9"/>
    <w:rsid w:val="00EB18DD"/>
    <w:rsid w:val="00EB2217"/>
    <w:rsid w:val="00EC051A"/>
    <w:rsid w:val="00EC3116"/>
    <w:rsid w:val="00EC4BA5"/>
    <w:rsid w:val="00EC5DE3"/>
    <w:rsid w:val="00EC6B7B"/>
    <w:rsid w:val="00EC7522"/>
    <w:rsid w:val="00ED0032"/>
    <w:rsid w:val="00ED1874"/>
    <w:rsid w:val="00ED1877"/>
    <w:rsid w:val="00ED2DF1"/>
    <w:rsid w:val="00ED3A51"/>
    <w:rsid w:val="00ED5E46"/>
    <w:rsid w:val="00ED64DF"/>
    <w:rsid w:val="00ED7D62"/>
    <w:rsid w:val="00EE123A"/>
    <w:rsid w:val="00EE1D3B"/>
    <w:rsid w:val="00EE4628"/>
    <w:rsid w:val="00EE5281"/>
    <w:rsid w:val="00EE7DDF"/>
    <w:rsid w:val="00EF0741"/>
    <w:rsid w:val="00EF201F"/>
    <w:rsid w:val="00EF258D"/>
    <w:rsid w:val="00EF49AD"/>
    <w:rsid w:val="00F046B6"/>
    <w:rsid w:val="00F050D3"/>
    <w:rsid w:val="00F05EA7"/>
    <w:rsid w:val="00F1088C"/>
    <w:rsid w:val="00F14205"/>
    <w:rsid w:val="00F146EB"/>
    <w:rsid w:val="00F15CF7"/>
    <w:rsid w:val="00F15FA6"/>
    <w:rsid w:val="00F217DD"/>
    <w:rsid w:val="00F23232"/>
    <w:rsid w:val="00F26935"/>
    <w:rsid w:val="00F3108E"/>
    <w:rsid w:val="00F31EC4"/>
    <w:rsid w:val="00F42027"/>
    <w:rsid w:val="00F4270D"/>
    <w:rsid w:val="00F44881"/>
    <w:rsid w:val="00F4757B"/>
    <w:rsid w:val="00F51B2B"/>
    <w:rsid w:val="00F57567"/>
    <w:rsid w:val="00F57FB1"/>
    <w:rsid w:val="00F63776"/>
    <w:rsid w:val="00F7106E"/>
    <w:rsid w:val="00F71E9C"/>
    <w:rsid w:val="00F74D60"/>
    <w:rsid w:val="00F77AD5"/>
    <w:rsid w:val="00F84C7C"/>
    <w:rsid w:val="00F90443"/>
    <w:rsid w:val="00FA0B4F"/>
    <w:rsid w:val="00FB258E"/>
    <w:rsid w:val="00FB26CB"/>
    <w:rsid w:val="00FB30EC"/>
    <w:rsid w:val="00FB4E39"/>
    <w:rsid w:val="00FB5665"/>
    <w:rsid w:val="00FC552A"/>
    <w:rsid w:val="00FD01CA"/>
    <w:rsid w:val="00FD4772"/>
    <w:rsid w:val="00FD6707"/>
    <w:rsid w:val="00FE05DE"/>
    <w:rsid w:val="00FE2483"/>
    <w:rsid w:val="00FE3194"/>
    <w:rsid w:val="00FE5B5F"/>
    <w:rsid w:val="00FF02C3"/>
    <w:rsid w:val="00FF5790"/>
  </w:rsids>
  <m:mathPr>
    <m:mathFont m:val="Times New Roman"/>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37F"/>
    <w:pPr>
      <w:framePr w:wrap="auto"/>
      <w:widowControl/>
      <w:autoSpaceDE/>
      <w:autoSpaceDN/>
      <w:adjustRightInd/>
      <w:ind w:left="0" w:right="0"/>
      <w:jc w:val="left"/>
      <w:textAlignment w:val="auto"/>
    </w:pPr>
    <w:rPr>
      <w:rFonts w:cs="Times New Roman"/>
      <w:sz w:val="28"/>
      <w:szCs w:val="28"/>
      <w:rtl w:val="0"/>
      <w:cs w:val="0"/>
      <w:lang w:val="ru-RU" w:eastAsia="ru-RU" w:bidi="ar-SA"/>
    </w:rPr>
  </w:style>
  <w:style w:type="paragraph" w:styleId="Heading3">
    <w:name w:val="heading 3"/>
    <w:basedOn w:val="Normal"/>
    <w:link w:val="3"/>
    <w:uiPriority w:val="9"/>
    <w:qFormat/>
    <w:rsid w:val="00D5319A"/>
    <w:pPr>
      <w:spacing w:before="100" w:beforeAutospacing="1" w:after="100" w:afterAutospacing="1"/>
      <w:jc w:val="left"/>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3">
    <w:name w:val="Заголовок 3 Знак"/>
    <w:basedOn w:val="DefaultParagraphFont"/>
    <w:link w:val="Heading3"/>
    <w:uiPriority w:val="9"/>
    <w:semiHidden/>
    <w:locked/>
    <w:rPr>
      <w:rFonts w:ascii="Cambria" w:hAnsi="Cambria" w:cs="Times New Roman"/>
      <w:b/>
      <w:sz w:val="26"/>
      <w:rtl w:val="0"/>
      <w:cs w:val="0"/>
      <w:lang w:val="ru-RU" w:eastAsia="ru-RU"/>
    </w:rPr>
  </w:style>
  <w:style w:type="table" w:styleId="TableGrid">
    <w:name w:val="Table Grid"/>
    <w:basedOn w:val="TableNormal"/>
    <w:uiPriority w:val="39"/>
    <w:rsid w:val="00253DC7"/>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Знак"/>
    <w:basedOn w:val="Normal"/>
    <w:uiPriority w:val="99"/>
    <w:rsid w:val="00BB6AEB"/>
    <w:pPr>
      <w:jc w:val="left"/>
    </w:pPr>
    <w:rPr>
      <w:rFonts w:ascii="Verdana" w:hAnsi="Verdana" w:cs="Verdana"/>
      <w:sz w:val="20"/>
      <w:szCs w:val="20"/>
      <w:lang w:val="en-US" w:eastAsia="en-US"/>
    </w:rPr>
  </w:style>
  <w:style w:type="paragraph" w:styleId="NormalWeb">
    <w:name w:val="Normal (Web)"/>
    <w:basedOn w:val="Normal"/>
    <w:uiPriority w:val="99"/>
    <w:rsid w:val="00BB6AEB"/>
    <w:pPr>
      <w:spacing w:before="100" w:beforeAutospacing="1" w:after="100" w:afterAutospacing="1"/>
      <w:jc w:val="left"/>
    </w:pPr>
  </w:style>
  <w:style w:type="paragraph" w:customStyle="1" w:styleId="a0">
    <w:name w:val="Нормальний текст"/>
    <w:basedOn w:val="Normal"/>
    <w:uiPriority w:val="99"/>
    <w:rsid w:val="00837D19"/>
    <w:pPr>
      <w:spacing w:before="120"/>
      <w:ind w:firstLine="567"/>
      <w:jc w:val="both"/>
    </w:pPr>
    <w:rPr>
      <w:rFonts w:ascii="Antiqua" w:hAnsi="Antiqua" w:cs="Antiqua"/>
      <w:sz w:val="26"/>
      <w:szCs w:val="26"/>
      <w:lang w:val="uk-UA"/>
    </w:rPr>
  </w:style>
  <w:style w:type="paragraph" w:styleId="BodyTextIndent2">
    <w:name w:val="Body Text Indent 2"/>
    <w:basedOn w:val="Normal"/>
    <w:link w:val="2"/>
    <w:uiPriority w:val="99"/>
    <w:rsid w:val="00B30D85"/>
    <w:pPr>
      <w:ind w:right="-1050" w:firstLine="567"/>
      <w:jc w:val="both"/>
    </w:pPr>
  </w:style>
  <w:style w:type="character" w:styleId="Hyperlink">
    <w:name w:val="Hyperlink"/>
    <w:basedOn w:val="DefaultParagraphFont"/>
    <w:uiPriority w:val="99"/>
    <w:rsid w:val="009E252C"/>
    <w:rPr>
      <w:rFonts w:cs="Times New Roman"/>
      <w:color w:val="0000FF"/>
      <w:u w:val="single"/>
      <w:rtl w:val="0"/>
      <w:cs w:val="0"/>
    </w:rPr>
  </w:style>
  <w:style w:type="character" w:customStyle="1" w:styleId="2">
    <w:name w:val="Основний текст з відступом 2 Знак"/>
    <w:basedOn w:val="DefaultParagraphFont"/>
    <w:link w:val="BodyTextIndent2"/>
    <w:uiPriority w:val="99"/>
    <w:semiHidden/>
    <w:locked/>
    <w:rPr>
      <w:rFonts w:cs="Times New Roman"/>
      <w:sz w:val="28"/>
      <w:rtl w:val="0"/>
      <w:cs w:val="0"/>
      <w:lang w:val="ru-RU" w:eastAsia="ru-RU"/>
    </w:rPr>
  </w:style>
  <w:style w:type="paragraph" w:styleId="Header">
    <w:name w:val="header"/>
    <w:basedOn w:val="Normal"/>
    <w:link w:val="a1"/>
    <w:uiPriority w:val="99"/>
    <w:rsid w:val="00930644"/>
    <w:pPr>
      <w:tabs>
        <w:tab w:val="center" w:pos="4677"/>
        <w:tab w:val="right" w:pos="9355"/>
      </w:tabs>
      <w:jc w:val="left"/>
    </w:pPr>
  </w:style>
  <w:style w:type="character" w:styleId="PageNumber">
    <w:name w:val="page number"/>
    <w:basedOn w:val="DefaultParagraphFont"/>
    <w:uiPriority w:val="99"/>
    <w:rsid w:val="00930644"/>
    <w:rPr>
      <w:rFonts w:cs="Times New Roman"/>
      <w:rtl w:val="0"/>
      <w:cs w:val="0"/>
    </w:rPr>
  </w:style>
  <w:style w:type="character" w:customStyle="1" w:styleId="a1">
    <w:name w:val="Верхній колонтитул Знак"/>
    <w:basedOn w:val="DefaultParagraphFont"/>
    <w:link w:val="Header"/>
    <w:uiPriority w:val="99"/>
    <w:semiHidden/>
    <w:locked/>
    <w:rPr>
      <w:rFonts w:cs="Times New Roman"/>
      <w:sz w:val="28"/>
      <w:rtl w:val="0"/>
      <w:cs w:val="0"/>
      <w:lang w:val="ru-RU" w:eastAsia="ru-RU"/>
    </w:rPr>
  </w:style>
  <w:style w:type="paragraph" w:styleId="BalloonText">
    <w:name w:val="Balloon Text"/>
    <w:basedOn w:val="Normal"/>
    <w:link w:val="a2"/>
    <w:uiPriority w:val="99"/>
    <w:semiHidden/>
    <w:rsid w:val="00E705DF"/>
    <w:pPr>
      <w:jc w:val="left"/>
    </w:pPr>
    <w:rPr>
      <w:rFonts w:ascii="Tahoma" w:hAnsi="Tahoma"/>
      <w:sz w:val="16"/>
      <w:szCs w:val="16"/>
    </w:rPr>
  </w:style>
  <w:style w:type="paragraph" w:customStyle="1" w:styleId="rvps14">
    <w:name w:val="rvps14"/>
    <w:basedOn w:val="Normal"/>
    <w:uiPriority w:val="99"/>
    <w:rsid w:val="00443995"/>
    <w:pPr>
      <w:spacing w:before="100" w:beforeAutospacing="1" w:after="100" w:afterAutospacing="1"/>
      <w:jc w:val="left"/>
    </w:pPr>
  </w:style>
  <w:style w:type="character" w:customStyle="1" w:styleId="a2">
    <w:name w:val="Текст у виносці Знак"/>
    <w:basedOn w:val="DefaultParagraphFont"/>
    <w:link w:val="BalloonText"/>
    <w:uiPriority w:val="99"/>
    <w:semiHidden/>
    <w:locked/>
    <w:rPr>
      <w:rFonts w:ascii="Tahoma" w:hAnsi="Tahoma" w:cs="Times New Roman"/>
      <w:sz w:val="16"/>
      <w:rtl w:val="0"/>
      <w:cs w:val="0"/>
      <w:lang w:val="ru-RU" w:eastAsia="ru-RU"/>
    </w:rPr>
  </w:style>
  <w:style w:type="paragraph" w:styleId="BodyText2">
    <w:name w:val="Body Text 2"/>
    <w:basedOn w:val="Normal"/>
    <w:link w:val="20"/>
    <w:uiPriority w:val="99"/>
    <w:rsid w:val="00A5624F"/>
    <w:pPr>
      <w:spacing w:after="120" w:line="480" w:lineRule="auto"/>
      <w:jc w:val="left"/>
    </w:pPr>
    <w:rPr>
      <w:sz w:val="24"/>
      <w:szCs w:val="20"/>
    </w:rPr>
  </w:style>
  <w:style w:type="paragraph" w:customStyle="1" w:styleId="rvps2">
    <w:name w:val="rvps2"/>
    <w:basedOn w:val="Normal"/>
    <w:rsid w:val="006E4E90"/>
    <w:pPr>
      <w:spacing w:before="100" w:beforeAutospacing="1" w:after="100" w:afterAutospacing="1"/>
      <w:jc w:val="left"/>
    </w:pPr>
  </w:style>
  <w:style w:type="character" w:customStyle="1" w:styleId="20">
    <w:name w:val="Основний текст 2 Знак"/>
    <w:basedOn w:val="DefaultParagraphFont"/>
    <w:link w:val="BodyText2"/>
    <w:uiPriority w:val="99"/>
    <w:locked/>
    <w:rsid w:val="00474B3E"/>
    <w:rPr>
      <w:rFonts w:cs="Times New Roman"/>
      <w:sz w:val="24"/>
      <w:rtl w:val="0"/>
      <w:cs w:val="0"/>
      <w:lang w:val="ru-RU" w:eastAsia="ru-RU"/>
    </w:rPr>
  </w:style>
  <w:style w:type="character" w:customStyle="1" w:styleId="apple-style-span">
    <w:name w:val="apple-style-span"/>
    <w:uiPriority w:val="99"/>
    <w:rsid w:val="00ED7D62"/>
  </w:style>
  <w:style w:type="paragraph" w:styleId="BodyTextIndent">
    <w:name w:val="Body Text Indent"/>
    <w:basedOn w:val="Normal"/>
    <w:link w:val="a3"/>
    <w:uiPriority w:val="99"/>
    <w:rsid w:val="00ED7D62"/>
    <w:pPr>
      <w:spacing w:after="120"/>
      <w:ind w:left="283"/>
      <w:jc w:val="left"/>
    </w:pPr>
    <w:rPr>
      <w:sz w:val="24"/>
      <w:szCs w:val="20"/>
    </w:rPr>
  </w:style>
  <w:style w:type="character" w:customStyle="1" w:styleId="rvts9">
    <w:name w:val="rvts9"/>
    <w:rsid w:val="006269A0"/>
  </w:style>
  <w:style w:type="character" w:customStyle="1" w:styleId="a3">
    <w:name w:val="Основний текст з відступом Знак"/>
    <w:basedOn w:val="DefaultParagraphFont"/>
    <w:link w:val="BodyTextIndent"/>
    <w:uiPriority w:val="99"/>
    <w:locked/>
    <w:rsid w:val="008B5418"/>
    <w:rPr>
      <w:rFonts w:cs="Times New Roman"/>
      <w:sz w:val="24"/>
      <w:rtl w:val="0"/>
      <w:cs w:val="0"/>
      <w:lang w:val="ru-RU" w:eastAsia="ru-RU"/>
    </w:rPr>
  </w:style>
  <w:style w:type="paragraph" w:customStyle="1" w:styleId="BankNormal">
    <w:name w:val="BankNormal"/>
    <w:basedOn w:val="Normal"/>
    <w:uiPriority w:val="99"/>
    <w:rsid w:val="00ED3A51"/>
    <w:pPr>
      <w:autoSpaceDE w:val="0"/>
      <w:autoSpaceDN w:val="0"/>
      <w:spacing w:after="240"/>
      <w:jc w:val="left"/>
    </w:pPr>
    <w:rPr>
      <w:lang w:val="en-US" w:eastAsia="uk-UA"/>
    </w:rPr>
  </w:style>
  <w:style w:type="character" w:customStyle="1" w:styleId="longtext">
    <w:name w:val="long_text"/>
    <w:uiPriority w:val="99"/>
    <w:rsid w:val="00FA0B4F"/>
    <w:rPr>
      <w:rFonts w:ascii="Times New Roman" w:hAnsi="Times New Roman" w:cs="Times New Roman"/>
    </w:rPr>
  </w:style>
  <w:style w:type="paragraph" w:styleId="HTMLPreformatted">
    <w:name w:val="HTML Preformatted"/>
    <w:basedOn w:val="Normal"/>
    <w:link w:val="HTML"/>
    <w:uiPriority w:val="99"/>
    <w:rsid w:val="00C44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1"/>
      <w:szCs w:val="20"/>
    </w:rPr>
  </w:style>
  <w:style w:type="character" w:customStyle="1" w:styleId="apple-converted-space">
    <w:name w:val="apple-converted-space"/>
    <w:rsid w:val="006269A0"/>
  </w:style>
  <w:style w:type="character" w:customStyle="1" w:styleId="HTML">
    <w:name w:val="Стандартний HTML Знак"/>
    <w:basedOn w:val="DefaultParagraphFont"/>
    <w:link w:val="HTMLPreformatted"/>
    <w:uiPriority w:val="99"/>
    <w:locked/>
    <w:rsid w:val="00C445BF"/>
    <w:rPr>
      <w:rFonts w:ascii="Courier New" w:hAnsi="Courier New" w:cs="Times New Roman"/>
      <w:color w:val="000000"/>
      <w:sz w:val="21"/>
      <w:rtl w:val="0"/>
      <w:cs w:val="0"/>
      <w:lang w:val="ru-RU" w:eastAsia="ru-RU"/>
    </w:rPr>
  </w:style>
  <w:style w:type="paragraph" w:styleId="FootnoteText">
    <w:name w:val="footnote text"/>
    <w:basedOn w:val="Normal"/>
    <w:link w:val="a4"/>
    <w:uiPriority w:val="99"/>
    <w:semiHidden/>
    <w:rsid w:val="009E49DB"/>
    <w:pPr>
      <w:jc w:val="left"/>
    </w:pPr>
    <w:rPr>
      <w:sz w:val="20"/>
      <w:szCs w:val="20"/>
    </w:rPr>
  </w:style>
  <w:style w:type="character" w:styleId="FootnoteReference">
    <w:name w:val="footnote reference"/>
    <w:basedOn w:val="DefaultParagraphFont"/>
    <w:uiPriority w:val="99"/>
    <w:semiHidden/>
    <w:rsid w:val="009E49DB"/>
    <w:rPr>
      <w:rFonts w:cs="Times New Roman"/>
      <w:vertAlign w:val="superscript"/>
      <w:rtl w:val="0"/>
      <w:cs w:val="0"/>
    </w:rPr>
  </w:style>
  <w:style w:type="character" w:customStyle="1" w:styleId="a4">
    <w:name w:val="Текст виноски Знак"/>
    <w:basedOn w:val="DefaultParagraphFont"/>
    <w:link w:val="FootnoteText"/>
    <w:uiPriority w:val="99"/>
    <w:semiHidden/>
    <w:locked/>
    <w:rPr>
      <w:rFonts w:cs="Times New Roman"/>
      <w:sz w:val="20"/>
      <w:rtl w:val="0"/>
      <w:cs w:val="0"/>
      <w:lang w:val="ru-RU" w:eastAsia="ru-RU"/>
    </w:rPr>
  </w:style>
  <w:style w:type="paragraph" w:styleId="ListParagraph">
    <w:name w:val="List Paragraph"/>
    <w:basedOn w:val="Normal"/>
    <w:uiPriority w:val="99"/>
    <w:qFormat/>
    <w:rsid w:val="008223F7"/>
    <w:pPr>
      <w:spacing w:after="200" w:line="276" w:lineRule="auto"/>
      <w:ind w:left="720"/>
      <w:contextualSpacing/>
      <w:jc w:val="left"/>
    </w:pPr>
    <w:rPr>
      <w:rFonts w:ascii="Calibri" w:hAnsi="Calibri"/>
      <w:sz w:val="22"/>
      <w:szCs w:val="22"/>
      <w:lang w:val="uk-UA" w:eastAsia="en-US"/>
    </w:rPr>
  </w:style>
  <w:style w:type="character" w:customStyle="1" w:styleId="FontStyle">
    <w:name w:val="Font Style"/>
    <w:uiPriority w:val="99"/>
    <w:rsid w:val="00DF3146"/>
    <w:rPr>
      <w:color w:val="000000"/>
      <w:sz w:val="20"/>
    </w:rPr>
  </w:style>
  <w:style w:type="paragraph" w:customStyle="1" w:styleId="a5">
    <w:name w:val="Знак Знак Знак Знак Знак Знак"/>
    <w:basedOn w:val="Normal"/>
    <w:rsid w:val="00AE64DA"/>
    <w:pPr>
      <w:jc w:val="left"/>
    </w:pPr>
    <w:rPr>
      <w:rFonts w:ascii="Verdana" w:hAnsi="Verdana" w:cs="Verdana"/>
      <w:sz w:val="20"/>
      <w:szCs w:val="20"/>
      <w:lang w:val="en-US" w:eastAsia="en-US"/>
    </w:rPr>
  </w:style>
  <w:style w:type="paragraph" w:styleId="BodyText">
    <w:name w:val="Body Text"/>
    <w:basedOn w:val="Normal"/>
    <w:link w:val="a6"/>
    <w:uiPriority w:val="99"/>
    <w:rsid w:val="00DF5711"/>
    <w:pPr>
      <w:widowControl w:val="0"/>
      <w:autoSpaceDE w:val="0"/>
      <w:autoSpaceDN w:val="0"/>
      <w:adjustRightInd w:val="0"/>
      <w:spacing w:after="120"/>
      <w:jc w:val="left"/>
    </w:pPr>
    <w:rPr>
      <w:b/>
      <w:bCs/>
      <w:sz w:val="20"/>
      <w:szCs w:val="20"/>
    </w:rPr>
  </w:style>
  <w:style w:type="paragraph" w:customStyle="1" w:styleId="rvps7">
    <w:name w:val="rvps7"/>
    <w:basedOn w:val="Normal"/>
    <w:rsid w:val="00EC4BA5"/>
    <w:pPr>
      <w:spacing w:before="100" w:beforeAutospacing="1" w:after="100" w:afterAutospacing="1"/>
      <w:jc w:val="left"/>
    </w:pPr>
    <w:rPr>
      <w:sz w:val="24"/>
      <w:szCs w:val="24"/>
    </w:rPr>
  </w:style>
  <w:style w:type="character" w:customStyle="1" w:styleId="a6">
    <w:name w:val="Основний текст Знак"/>
    <w:basedOn w:val="DefaultParagraphFont"/>
    <w:link w:val="BodyText"/>
    <w:uiPriority w:val="99"/>
    <w:locked/>
    <w:rsid w:val="00DF5711"/>
    <w:rPr>
      <w:rFonts w:cs="Times New Roman"/>
      <w:b/>
      <w:sz w:val="20"/>
      <w:rtl w:val="0"/>
      <w:cs w:val="0"/>
      <w:lang w:val="ru-RU" w:eastAsia="ru-RU"/>
    </w:rPr>
  </w:style>
  <w:style w:type="table" w:customStyle="1" w:styleId="1">
    <w:name w:val="Сітка таблиці1"/>
    <w:basedOn w:val="TableNormal"/>
    <w:next w:val="TableGrid"/>
    <w:uiPriority w:val="39"/>
    <w:rsid w:val="00B071E9"/>
    <w:rPr>
      <w:rFonts w:ascii="Arial" w:eastAsia="Arial" w:hAnsi="Arial" w:cs="Arial"/>
      <w:sz w:val="22"/>
      <w:szCs w:val="22"/>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E8960-317F-4582-8219-4B66336AF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6</Pages>
  <Words>8459</Words>
  <Characters>4822</Characters>
  <Application>Microsoft Office Word</Application>
  <DocSecurity>0</DocSecurity>
  <Lines>0</Lines>
  <Paragraphs>0</Paragraphs>
  <ScaleCrop>false</ScaleCrop>
  <LinksUpToDate>false</LinksUpToDate>
  <CharactersWithSpaces>13255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2020-01-17T09:58:36Z</dcterms:created>
  <dcterms:modified xsi:type="dcterms:W3CDTF">2020-01-17T09:58:36Z</dcterms:modified>
</cp:coreProperties>
</file>