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2B53D3" w:rsidRPr="005D7686" w:rsidP="00F44363">
      <w:pPr>
        <w:pStyle w:val="a1"/>
        <w:bidi w:val="0"/>
        <w:rPr>
          <w:rFonts w:ascii="Times New Roman" w:hAnsi="Times New Roman"/>
          <w:sz w:val="28"/>
          <w:szCs w:val="28"/>
        </w:rPr>
      </w:pPr>
      <w:r w:rsidRPr="005D7686">
        <w:rPr>
          <w:rFonts w:ascii="Times New Roman" w:hAnsi="Times New Roman"/>
          <w:sz w:val="28"/>
          <w:szCs w:val="28"/>
        </w:rPr>
        <w:t>ПРО</w:t>
      </w:r>
      <w:r w:rsidR="001C4C7E">
        <w:rPr>
          <w:rFonts w:ascii="Times New Roman" w:hAnsi="Times New Roman"/>
          <w:sz w:val="28"/>
          <w:szCs w:val="28"/>
        </w:rPr>
        <w:t>Є</w:t>
      </w:r>
      <w:r w:rsidRPr="005D7686">
        <w:rPr>
          <w:rFonts w:ascii="Times New Roman" w:hAnsi="Times New Roman"/>
          <w:sz w:val="28"/>
          <w:szCs w:val="28"/>
        </w:rPr>
        <w:t>КТ</w:t>
      </w:r>
    </w:p>
    <w:p w:rsidR="002B53D3" w:rsidRPr="005D7686" w:rsidP="000B1B84">
      <w:pPr>
        <w:bidi w:val="0"/>
        <w:ind w:left="5040"/>
        <w:rPr>
          <w:rFonts w:ascii="Times New Roman" w:hAnsi="Times New Roman"/>
          <w:sz w:val="28"/>
          <w:szCs w:val="28"/>
        </w:rPr>
      </w:pPr>
      <w:r w:rsidRPr="005D7686">
        <w:rPr>
          <w:rFonts w:ascii="Times New Roman" w:hAnsi="Times New Roman"/>
          <w:sz w:val="28"/>
          <w:szCs w:val="28"/>
        </w:rPr>
        <w:t xml:space="preserve">Вноситься </w:t>
      </w:r>
      <w:r w:rsidRPr="005D7686" w:rsidR="007571E9">
        <w:rPr>
          <w:rFonts w:ascii="Times New Roman" w:hAnsi="Times New Roman"/>
          <w:sz w:val="28"/>
          <w:szCs w:val="28"/>
        </w:rPr>
        <w:t>народними депутатами України</w:t>
      </w:r>
    </w:p>
    <w:p w:rsidR="000B1B84" w:rsidP="005D7686">
      <w:pPr>
        <w:bidi w:val="0"/>
        <w:ind w:left="5040"/>
        <w:jc w:val="both"/>
        <w:rPr>
          <w:rFonts w:ascii="Times New Roman" w:hAnsi="Times New Roman"/>
          <w:sz w:val="28"/>
          <w:szCs w:val="28"/>
        </w:rPr>
      </w:pPr>
    </w:p>
    <w:p w:rsidR="001C4C7E" w:rsidRPr="001C4C7E" w:rsidP="001C4C7E">
      <w:pPr>
        <w:bidi w:val="0"/>
        <w:ind w:left="5040"/>
        <w:jc w:val="both"/>
        <w:rPr>
          <w:rFonts w:ascii="Times New Roman" w:hAnsi="Times New Roman"/>
          <w:sz w:val="28"/>
          <w:szCs w:val="28"/>
        </w:rPr>
      </w:pPr>
      <w:r>
        <w:rPr>
          <w:rFonts w:ascii="Times New Roman" w:hAnsi="Times New Roman"/>
          <w:sz w:val="28"/>
          <w:szCs w:val="28"/>
        </w:rPr>
        <w:t>Сольським</w:t>
      </w:r>
      <w:r w:rsidRPr="001C4C7E">
        <w:rPr>
          <w:rFonts w:ascii="Times New Roman" w:hAnsi="Times New Roman"/>
          <w:sz w:val="28"/>
          <w:szCs w:val="28"/>
        </w:rPr>
        <w:t xml:space="preserve"> М.Т.</w:t>
      </w:r>
    </w:p>
    <w:p w:rsidR="001C4C7E" w:rsidRPr="001C4C7E" w:rsidP="001C4C7E">
      <w:pPr>
        <w:bidi w:val="0"/>
        <w:ind w:left="5040"/>
        <w:jc w:val="both"/>
        <w:rPr>
          <w:rFonts w:ascii="Times New Roman" w:hAnsi="Times New Roman"/>
          <w:sz w:val="28"/>
          <w:szCs w:val="28"/>
        </w:rPr>
      </w:pPr>
      <w:r>
        <w:rPr>
          <w:rFonts w:ascii="Times New Roman" w:hAnsi="Times New Roman"/>
          <w:sz w:val="28"/>
          <w:szCs w:val="28"/>
        </w:rPr>
        <w:t>Нікітіною</w:t>
      </w:r>
      <w:r w:rsidRPr="001C4C7E">
        <w:rPr>
          <w:rFonts w:ascii="Times New Roman" w:hAnsi="Times New Roman"/>
          <w:sz w:val="28"/>
          <w:szCs w:val="28"/>
        </w:rPr>
        <w:t xml:space="preserve"> М.В.</w:t>
      </w:r>
    </w:p>
    <w:p w:rsidR="001C4C7E" w:rsidRPr="001C4C7E" w:rsidP="001C4C7E">
      <w:pPr>
        <w:bidi w:val="0"/>
        <w:ind w:left="5040"/>
        <w:jc w:val="both"/>
        <w:rPr>
          <w:rFonts w:ascii="Times New Roman" w:hAnsi="Times New Roman"/>
          <w:sz w:val="28"/>
          <w:szCs w:val="28"/>
        </w:rPr>
      </w:pPr>
      <w:r>
        <w:rPr>
          <w:rFonts w:ascii="Times New Roman" w:hAnsi="Times New Roman"/>
          <w:sz w:val="28"/>
          <w:szCs w:val="28"/>
        </w:rPr>
        <w:t>Богданцем</w:t>
      </w:r>
      <w:r w:rsidRPr="001C4C7E">
        <w:rPr>
          <w:rFonts w:ascii="Times New Roman" w:hAnsi="Times New Roman"/>
          <w:sz w:val="28"/>
          <w:szCs w:val="28"/>
        </w:rPr>
        <w:t xml:space="preserve"> А.Б.</w:t>
      </w:r>
    </w:p>
    <w:p w:rsidR="001C4C7E" w:rsidRPr="001C4C7E" w:rsidP="001C4C7E">
      <w:pPr>
        <w:bidi w:val="0"/>
        <w:ind w:left="5040"/>
        <w:jc w:val="both"/>
        <w:rPr>
          <w:rFonts w:ascii="Times New Roman" w:hAnsi="Times New Roman"/>
          <w:sz w:val="28"/>
          <w:szCs w:val="28"/>
        </w:rPr>
      </w:pPr>
      <w:r w:rsidRPr="001C4C7E">
        <w:rPr>
          <w:rFonts w:ascii="Times New Roman" w:hAnsi="Times New Roman"/>
          <w:sz w:val="28"/>
          <w:szCs w:val="28"/>
        </w:rPr>
        <w:t>Шол М.В.</w:t>
      </w:r>
    </w:p>
    <w:p w:rsidR="001C4C7E" w:rsidRPr="001C4C7E" w:rsidP="001C4C7E">
      <w:pPr>
        <w:bidi w:val="0"/>
        <w:ind w:left="5040"/>
        <w:jc w:val="both"/>
        <w:rPr>
          <w:rFonts w:ascii="Times New Roman" w:hAnsi="Times New Roman"/>
          <w:sz w:val="28"/>
          <w:szCs w:val="28"/>
        </w:rPr>
      </w:pPr>
      <w:r w:rsidRPr="001C4C7E">
        <w:rPr>
          <w:rFonts w:ascii="Times New Roman" w:hAnsi="Times New Roman"/>
          <w:sz w:val="28"/>
          <w:szCs w:val="28"/>
        </w:rPr>
        <w:t>Гайду О.В.</w:t>
      </w:r>
    </w:p>
    <w:p w:rsidR="001C4C7E" w:rsidRPr="001C4C7E" w:rsidP="001C4C7E">
      <w:pPr>
        <w:bidi w:val="0"/>
        <w:ind w:left="5040"/>
        <w:jc w:val="both"/>
        <w:rPr>
          <w:rFonts w:ascii="Times New Roman" w:hAnsi="Times New Roman"/>
          <w:sz w:val="28"/>
          <w:szCs w:val="28"/>
        </w:rPr>
      </w:pPr>
      <w:r w:rsidRPr="001C4C7E">
        <w:rPr>
          <w:rFonts w:ascii="Times New Roman" w:hAnsi="Times New Roman"/>
          <w:sz w:val="28"/>
          <w:szCs w:val="28"/>
        </w:rPr>
        <w:t>Кириченко</w:t>
      </w:r>
      <w:r>
        <w:rPr>
          <w:rFonts w:ascii="Times New Roman" w:hAnsi="Times New Roman"/>
          <w:sz w:val="28"/>
          <w:szCs w:val="28"/>
        </w:rPr>
        <w:t>м</w:t>
      </w:r>
      <w:r w:rsidRPr="001C4C7E">
        <w:rPr>
          <w:rFonts w:ascii="Times New Roman" w:hAnsi="Times New Roman"/>
          <w:sz w:val="28"/>
          <w:szCs w:val="28"/>
        </w:rPr>
        <w:t xml:space="preserve"> М.О</w:t>
      </w:r>
    </w:p>
    <w:p w:rsidR="001C4C7E" w:rsidRPr="001C4C7E" w:rsidP="001C4C7E">
      <w:pPr>
        <w:bidi w:val="0"/>
        <w:ind w:left="5040"/>
        <w:jc w:val="both"/>
        <w:rPr>
          <w:rFonts w:ascii="Times New Roman" w:hAnsi="Times New Roman"/>
          <w:sz w:val="28"/>
          <w:szCs w:val="28"/>
        </w:rPr>
      </w:pPr>
      <w:r w:rsidRPr="001C4C7E">
        <w:rPr>
          <w:rFonts w:ascii="Times New Roman" w:hAnsi="Times New Roman"/>
          <w:sz w:val="28"/>
          <w:szCs w:val="28"/>
        </w:rPr>
        <w:t>Тимофійчук</w:t>
      </w:r>
      <w:r>
        <w:rPr>
          <w:rFonts w:ascii="Times New Roman" w:hAnsi="Times New Roman"/>
          <w:sz w:val="28"/>
          <w:szCs w:val="28"/>
        </w:rPr>
        <w:t>ом</w:t>
      </w:r>
      <w:r w:rsidRPr="001C4C7E">
        <w:rPr>
          <w:rFonts w:ascii="Times New Roman" w:hAnsi="Times New Roman"/>
          <w:sz w:val="28"/>
          <w:szCs w:val="28"/>
        </w:rPr>
        <w:t xml:space="preserve"> В.Я.</w:t>
      </w:r>
    </w:p>
    <w:p w:rsidR="001C4C7E" w:rsidRPr="001C4C7E" w:rsidP="001C4C7E">
      <w:pPr>
        <w:bidi w:val="0"/>
        <w:ind w:left="5040"/>
        <w:jc w:val="both"/>
        <w:rPr>
          <w:rFonts w:ascii="Times New Roman" w:hAnsi="Times New Roman"/>
          <w:sz w:val="28"/>
          <w:szCs w:val="28"/>
        </w:rPr>
      </w:pPr>
      <w:r w:rsidRPr="001C4C7E">
        <w:rPr>
          <w:rFonts w:ascii="Times New Roman" w:hAnsi="Times New Roman"/>
          <w:sz w:val="28"/>
          <w:szCs w:val="28"/>
        </w:rPr>
        <w:t>Чорноморов</w:t>
      </w:r>
      <w:r>
        <w:rPr>
          <w:rFonts w:ascii="Times New Roman" w:hAnsi="Times New Roman"/>
          <w:sz w:val="28"/>
          <w:szCs w:val="28"/>
        </w:rPr>
        <w:t>им</w:t>
      </w:r>
      <w:r w:rsidRPr="001C4C7E">
        <w:rPr>
          <w:rFonts w:ascii="Times New Roman" w:hAnsi="Times New Roman"/>
          <w:sz w:val="28"/>
          <w:szCs w:val="28"/>
        </w:rPr>
        <w:t xml:space="preserve"> А.О.</w:t>
      </w:r>
    </w:p>
    <w:p w:rsidR="001C4C7E" w:rsidRPr="001C4C7E" w:rsidP="001C4C7E">
      <w:pPr>
        <w:bidi w:val="0"/>
        <w:ind w:left="5040"/>
        <w:jc w:val="both"/>
        <w:rPr>
          <w:rFonts w:ascii="Times New Roman" w:hAnsi="Times New Roman"/>
          <w:sz w:val="28"/>
          <w:szCs w:val="28"/>
        </w:rPr>
      </w:pPr>
      <w:r w:rsidRPr="001C4C7E">
        <w:rPr>
          <w:rFonts w:ascii="Times New Roman" w:hAnsi="Times New Roman"/>
          <w:sz w:val="28"/>
          <w:szCs w:val="28"/>
        </w:rPr>
        <w:t>Гузенко</w:t>
      </w:r>
      <w:r>
        <w:rPr>
          <w:rFonts w:ascii="Times New Roman" w:hAnsi="Times New Roman"/>
          <w:sz w:val="28"/>
          <w:szCs w:val="28"/>
        </w:rPr>
        <w:t>м</w:t>
      </w:r>
      <w:r w:rsidRPr="001C4C7E">
        <w:rPr>
          <w:rFonts w:ascii="Times New Roman" w:hAnsi="Times New Roman"/>
          <w:sz w:val="28"/>
          <w:szCs w:val="28"/>
        </w:rPr>
        <w:t xml:space="preserve"> М.В.</w:t>
      </w:r>
    </w:p>
    <w:p w:rsidR="001C4C7E" w:rsidRPr="001C4C7E" w:rsidP="001C4C7E">
      <w:pPr>
        <w:bidi w:val="0"/>
        <w:ind w:left="5040"/>
        <w:jc w:val="both"/>
        <w:rPr>
          <w:rFonts w:ascii="Times New Roman" w:hAnsi="Times New Roman"/>
          <w:sz w:val="28"/>
          <w:szCs w:val="28"/>
        </w:rPr>
      </w:pPr>
      <w:r w:rsidRPr="001C4C7E">
        <w:rPr>
          <w:rFonts w:ascii="Times New Roman" w:hAnsi="Times New Roman"/>
          <w:sz w:val="28"/>
          <w:szCs w:val="28"/>
        </w:rPr>
        <w:t>Бунін</w:t>
      </w:r>
      <w:r>
        <w:rPr>
          <w:rFonts w:ascii="Times New Roman" w:hAnsi="Times New Roman"/>
          <w:sz w:val="28"/>
          <w:szCs w:val="28"/>
        </w:rPr>
        <w:t>им</w:t>
      </w:r>
      <w:r w:rsidRPr="001C4C7E">
        <w:rPr>
          <w:rFonts w:ascii="Times New Roman" w:hAnsi="Times New Roman"/>
          <w:sz w:val="28"/>
          <w:szCs w:val="28"/>
        </w:rPr>
        <w:t xml:space="preserve"> С.В.</w:t>
      </w:r>
    </w:p>
    <w:p w:rsidR="001C4C7E" w:rsidRPr="001C4C7E" w:rsidP="001C4C7E">
      <w:pPr>
        <w:bidi w:val="0"/>
        <w:ind w:left="5040"/>
        <w:jc w:val="both"/>
        <w:rPr>
          <w:rFonts w:ascii="Times New Roman" w:hAnsi="Times New Roman"/>
          <w:sz w:val="28"/>
          <w:szCs w:val="28"/>
        </w:rPr>
      </w:pPr>
      <w:r w:rsidRPr="001C4C7E">
        <w:rPr>
          <w:rFonts w:ascii="Times New Roman" w:hAnsi="Times New Roman"/>
          <w:sz w:val="28"/>
          <w:szCs w:val="28"/>
        </w:rPr>
        <w:t>Литвиненко</w:t>
      </w:r>
      <w:r>
        <w:rPr>
          <w:rFonts w:ascii="Times New Roman" w:hAnsi="Times New Roman"/>
          <w:sz w:val="28"/>
          <w:szCs w:val="28"/>
        </w:rPr>
        <w:t>м</w:t>
      </w:r>
      <w:r w:rsidRPr="001C4C7E">
        <w:rPr>
          <w:rFonts w:ascii="Times New Roman" w:hAnsi="Times New Roman"/>
          <w:sz w:val="28"/>
          <w:szCs w:val="28"/>
        </w:rPr>
        <w:t xml:space="preserve"> С.А.</w:t>
      </w:r>
    </w:p>
    <w:p w:rsidR="001C4C7E" w:rsidP="001C4C7E">
      <w:pPr>
        <w:bidi w:val="0"/>
        <w:ind w:left="5040"/>
        <w:jc w:val="both"/>
        <w:rPr>
          <w:rFonts w:ascii="Times New Roman" w:hAnsi="Times New Roman"/>
          <w:sz w:val="28"/>
          <w:szCs w:val="28"/>
        </w:rPr>
      </w:pPr>
      <w:r w:rsidRPr="001C4C7E">
        <w:rPr>
          <w:rFonts w:ascii="Times New Roman" w:hAnsi="Times New Roman"/>
          <w:sz w:val="28"/>
          <w:szCs w:val="28"/>
        </w:rPr>
        <w:t>Салійчук</w:t>
      </w:r>
      <w:r>
        <w:rPr>
          <w:rFonts w:ascii="Times New Roman" w:hAnsi="Times New Roman"/>
          <w:sz w:val="28"/>
          <w:szCs w:val="28"/>
        </w:rPr>
        <w:t>ом</w:t>
      </w:r>
      <w:r w:rsidRPr="001C4C7E">
        <w:rPr>
          <w:rFonts w:ascii="Times New Roman" w:hAnsi="Times New Roman"/>
          <w:sz w:val="28"/>
          <w:szCs w:val="28"/>
        </w:rPr>
        <w:t xml:space="preserve"> О.В.</w:t>
      </w:r>
    </w:p>
    <w:p w:rsidR="001C4C7E" w:rsidP="001C4C7E">
      <w:pPr>
        <w:bidi w:val="0"/>
        <w:ind w:left="5040"/>
        <w:jc w:val="both"/>
        <w:rPr>
          <w:rFonts w:ascii="Times New Roman" w:hAnsi="Times New Roman"/>
          <w:sz w:val="28"/>
          <w:szCs w:val="28"/>
        </w:rPr>
      </w:pPr>
      <w:r>
        <w:rPr>
          <w:rFonts w:ascii="Times New Roman" w:hAnsi="Times New Roman"/>
          <w:sz w:val="28"/>
          <w:szCs w:val="28"/>
        </w:rPr>
        <w:t>Костюком Д.С.</w:t>
      </w:r>
    </w:p>
    <w:p w:rsidR="007571E9" w:rsidP="005D7686">
      <w:pPr>
        <w:bidi w:val="0"/>
        <w:rPr>
          <w:rFonts w:ascii="Times New Roman" w:hAnsi="Times New Roman"/>
          <w:sz w:val="28"/>
          <w:szCs w:val="28"/>
        </w:rPr>
      </w:pPr>
    </w:p>
    <w:p w:rsidR="001C4C7E" w:rsidP="005D7686">
      <w:pPr>
        <w:bidi w:val="0"/>
        <w:rPr>
          <w:rFonts w:ascii="Times New Roman" w:hAnsi="Times New Roman"/>
          <w:sz w:val="28"/>
          <w:szCs w:val="28"/>
        </w:rPr>
      </w:pPr>
    </w:p>
    <w:p w:rsidR="001C4C7E" w:rsidP="005D7686">
      <w:pPr>
        <w:bidi w:val="0"/>
        <w:rPr>
          <w:rFonts w:ascii="Times New Roman" w:hAnsi="Times New Roman"/>
          <w:sz w:val="28"/>
          <w:szCs w:val="28"/>
        </w:rPr>
      </w:pPr>
    </w:p>
    <w:p w:rsidR="001C4C7E" w:rsidP="005D7686">
      <w:pPr>
        <w:bidi w:val="0"/>
        <w:rPr>
          <w:rFonts w:ascii="Times New Roman" w:hAnsi="Times New Roman"/>
          <w:sz w:val="28"/>
          <w:szCs w:val="28"/>
        </w:rPr>
      </w:pPr>
    </w:p>
    <w:p w:rsidR="00761BDE" w:rsidRPr="005D7686" w:rsidP="005D7686">
      <w:pPr>
        <w:bidi w:val="0"/>
        <w:rPr>
          <w:rFonts w:ascii="Times New Roman" w:hAnsi="Times New Roman"/>
          <w:sz w:val="28"/>
          <w:szCs w:val="28"/>
        </w:rPr>
      </w:pPr>
    </w:p>
    <w:p w:rsidR="002B53D3" w:rsidRPr="005D7686" w:rsidP="00565EBF">
      <w:pPr>
        <w:pStyle w:val="a0"/>
        <w:bidi w:val="0"/>
        <w:spacing w:before="360"/>
        <w:rPr>
          <w:rFonts w:ascii="Times New Roman" w:hAnsi="Times New Roman"/>
          <w:sz w:val="28"/>
          <w:szCs w:val="28"/>
        </w:rPr>
      </w:pPr>
      <w:r w:rsidRPr="005D7686">
        <w:rPr>
          <w:rFonts w:ascii="Times New Roman" w:hAnsi="Times New Roman"/>
          <w:sz w:val="28"/>
          <w:szCs w:val="28"/>
        </w:rPr>
        <w:t>Закон УкраЇни</w:t>
      </w:r>
    </w:p>
    <w:p w:rsidR="00565EBF" w:rsidRPr="005D7686" w:rsidP="00565EBF">
      <w:pPr>
        <w:pStyle w:val="a2"/>
        <w:bidi w:val="0"/>
        <w:spacing w:before="240" w:after="240"/>
        <w:rPr>
          <w:rFonts w:ascii="Times New Roman" w:hAnsi="Times New Roman"/>
          <w:b w:val="0"/>
          <w:sz w:val="28"/>
          <w:szCs w:val="28"/>
        </w:rPr>
      </w:pPr>
      <w:r w:rsidRPr="005D7686">
        <w:rPr>
          <w:rFonts w:ascii="Times New Roman" w:hAnsi="Times New Roman"/>
          <w:b w:val="0"/>
          <w:sz w:val="28"/>
          <w:szCs w:val="28"/>
        </w:rPr>
        <w:t xml:space="preserve">Про внесення змін до деяких законодавчих актів України </w:t>
        <w:br/>
        <w:t>щодо обігу земель сільськогосподарського призначення</w:t>
        <w:br/>
      </w:r>
    </w:p>
    <w:p w:rsidR="00565EBF" w:rsidRPr="005D7686" w:rsidP="000B1B84">
      <w:pPr>
        <w:pStyle w:val="a"/>
        <w:bidi w:val="0"/>
        <w:spacing w:before="0"/>
        <w:rPr>
          <w:rFonts w:ascii="Times New Roman" w:hAnsi="Times New Roman"/>
          <w:sz w:val="28"/>
          <w:szCs w:val="28"/>
        </w:rPr>
      </w:pPr>
      <w:r w:rsidRPr="005D7686">
        <w:rPr>
          <w:rFonts w:ascii="Times New Roman" w:hAnsi="Times New Roman"/>
          <w:sz w:val="28"/>
          <w:szCs w:val="28"/>
        </w:rPr>
        <w:t>Верховна Рада України п о с т а н о в л я є:</w:t>
      </w:r>
    </w:p>
    <w:p w:rsidR="007571E9" w:rsidRPr="005D7686" w:rsidP="000B1B84">
      <w:pPr>
        <w:pStyle w:val="a"/>
        <w:bidi w:val="0"/>
        <w:spacing w:before="0"/>
        <w:rPr>
          <w:rFonts w:ascii="Times New Roman" w:hAnsi="Times New Roman"/>
          <w:sz w:val="28"/>
          <w:szCs w:val="28"/>
        </w:rPr>
      </w:pPr>
    </w:p>
    <w:p w:rsidR="00565EBF" w:rsidRPr="005D7686" w:rsidP="000B1B84">
      <w:pPr>
        <w:pStyle w:val="a"/>
        <w:bidi w:val="0"/>
        <w:spacing w:before="0"/>
        <w:rPr>
          <w:rFonts w:ascii="Times New Roman" w:hAnsi="Times New Roman"/>
          <w:sz w:val="28"/>
          <w:szCs w:val="28"/>
        </w:rPr>
      </w:pPr>
      <w:r w:rsidRPr="005D7686">
        <w:rPr>
          <w:rFonts w:ascii="Times New Roman" w:hAnsi="Times New Roman"/>
          <w:sz w:val="28"/>
          <w:szCs w:val="28"/>
        </w:rPr>
        <w:t>І. Внести зміни до таких законодавчих актів України:</w:t>
      </w:r>
    </w:p>
    <w:p w:rsidR="007571E9" w:rsidRPr="005D7686" w:rsidP="000B1B84">
      <w:pPr>
        <w:pStyle w:val="a"/>
        <w:bidi w:val="0"/>
        <w:spacing w:before="0"/>
        <w:rPr>
          <w:rFonts w:ascii="Times New Roman" w:hAnsi="Times New Roman"/>
          <w:sz w:val="28"/>
          <w:szCs w:val="28"/>
        </w:rPr>
      </w:pPr>
    </w:p>
    <w:p w:rsidR="00565EBF" w:rsidRPr="005D7686" w:rsidP="000B1B84">
      <w:pPr>
        <w:pStyle w:val="a"/>
        <w:bidi w:val="0"/>
        <w:spacing w:before="0"/>
        <w:rPr>
          <w:rFonts w:ascii="Times New Roman" w:hAnsi="Times New Roman"/>
          <w:sz w:val="28"/>
          <w:szCs w:val="28"/>
        </w:rPr>
      </w:pPr>
      <w:r w:rsidRPr="005D7686">
        <w:rPr>
          <w:rFonts w:ascii="Times New Roman" w:hAnsi="Times New Roman"/>
          <w:sz w:val="28"/>
          <w:szCs w:val="28"/>
        </w:rPr>
        <w:t>1. У Земельному кодексі України (Відомості Верховної Ради України, 2002 р., № 3—4, ст. 27):</w:t>
      </w:r>
    </w:p>
    <w:p w:rsidR="001C4C7E" w:rsidP="000B1B84">
      <w:pPr>
        <w:pStyle w:val="a"/>
        <w:bidi w:val="0"/>
        <w:spacing w:before="0"/>
        <w:rPr>
          <w:rFonts w:ascii="Times New Roman" w:hAnsi="Times New Roman"/>
          <w:sz w:val="28"/>
          <w:szCs w:val="28"/>
        </w:rPr>
      </w:pPr>
    </w:p>
    <w:p w:rsidR="00565EBF" w:rsidRPr="005D7686" w:rsidP="000B1B84">
      <w:pPr>
        <w:pStyle w:val="a"/>
        <w:bidi w:val="0"/>
        <w:spacing w:before="0"/>
        <w:rPr>
          <w:rFonts w:ascii="Times New Roman" w:hAnsi="Times New Roman"/>
          <w:sz w:val="28"/>
          <w:szCs w:val="28"/>
        </w:rPr>
      </w:pPr>
      <w:r w:rsidRPr="005D7686">
        <w:rPr>
          <w:rFonts w:ascii="Times New Roman" w:hAnsi="Times New Roman"/>
          <w:sz w:val="28"/>
          <w:szCs w:val="28"/>
        </w:rPr>
        <w:t xml:space="preserve">1) статтю 130 викласти </w:t>
      </w:r>
      <w:r w:rsidRPr="005D7686" w:rsidR="00D86433">
        <w:rPr>
          <w:rFonts w:ascii="Times New Roman" w:hAnsi="Times New Roman"/>
          <w:sz w:val="28"/>
          <w:szCs w:val="28"/>
        </w:rPr>
        <w:t>в</w:t>
      </w:r>
      <w:r w:rsidRPr="005D7686">
        <w:rPr>
          <w:rFonts w:ascii="Times New Roman" w:hAnsi="Times New Roman"/>
          <w:sz w:val="28"/>
          <w:szCs w:val="28"/>
        </w:rPr>
        <w:t xml:space="preserve"> такій редакції:</w:t>
      </w:r>
    </w:p>
    <w:p w:rsidR="007571E9" w:rsidRPr="005D7686" w:rsidP="000B1B84">
      <w:pPr>
        <w:pStyle w:val="a"/>
        <w:bidi w:val="0"/>
        <w:spacing w:before="0"/>
        <w:rPr>
          <w:rFonts w:ascii="Times New Roman" w:hAnsi="Times New Roman"/>
          <w:sz w:val="28"/>
          <w:szCs w:val="28"/>
        </w:rPr>
      </w:pPr>
    </w:p>
    <w:p w:rsidR="000B1B84" w:rsidRPr="005D7686" w:rsidP="000B1B84">
      <w:pPr>
        <w:pStyle w:val="a"/>
        <w:bidi w:val="0"/>
        <w:spacing w:before="0"/>
        <w:ind w:left="2143" w:hanging="1576"/>
        <w:rPr>
          <w:rFonts w:ascii="Times New Roman" w:hAnsi="Times New Roman"/>
          <w:sz w:val="28"/>
          <w:szCs w:val="28"/>
        </w:rPr>
      </w:pPr>
      <w:r w:rsidRPr="005D7686">
        <w:rPr>
          <w:rFonts w:ascii="Times New Roman" w:hAnsi="Times New Roman"/>
          <w:sz w:val="28"/>
          <w:szCs w:val="28"/>
        </w:rPr>
        <w:t>Стаття 130. Набуття права власності на земельні ділянки сільськогосподарського призначення</w:t>
      </w:r>
    </w:p>
    <w:p w:rsidR="000B1B84" w:rsidRPr="005D7686" w:rsidP="000B1B84">
      <w:pPr>
        <w:pStyle w:val="a"/>
        <w:bidi w:val="0"/>
        <w:spacing w:before="0"/>
        <w:ind w:left="2143" w:hanging="1576"/>
        <w:rPr>
          <w:rFonts w:ascii="Times New Roman" w:hAnsi="Times New Roman"/>
          <w:sz w:val="28"/>
          <w:szCs w:val="28"/>
        </w:rPr>
      </w:pPr>
      <w:r w:rsidRPr="005D7686">
        <w:rPr>
          <w:rFonts w:ascii="Times New Roman" w:hAnsi="Times New Roman"/>
          <w:sz w:val="28"/>
          <w:szCs w:val="28"/>
        </w:rPr>
        <w:t>1. Набувати право власності на земельні ділянки сільськогосподарського призначення можуть:</w:t>
      </w:r>
    </w:p>
    <w:p w:rsidR="000B1B84" w:rsidRPr="005D7686" w:rsidP="000B1B84">
      <w:pPr>
        <w:pStyle w:val="a"/>
        <w:bidi w:val="0"/>
        <w:spacing w:before="0"/>
        <w:ind w:left="2143" w:hanging="1576"/>
        <w:rPr>
          <w:rFonts w:ascii="Times New Roman" w:hAnsi="Times New Roman"/>
          <w:sz w:val="28"/>
          <w:szCs w:val="28"/>
        </w:rPr>
      </w:pPr>
      <w:r w:rsidRPr="005D7686">
        <w:rPr>
          <w:rFonts w:ascii="Times New Roman" w:hAnsi="Times New Roman"/>
          <w:sz w:val="28"/>
          <w:szCs w:val="28"/>
        </w:rPr>
        <w:t>а) громадяни України;</w:t>
      </w:r>
    </w:p>
    <w:p w:rsidR="000B1B84" w:rsidRPr="005D7686" w:rsidP="000B1B84">
      <w:pPr>
        <w:pStyle w:val="a"/>
        <w:bidi w:val="0"/>
        <w:spacing w:before="0"/>
        <w:ind w:left="2143" w:hanging="1576"/>
        <w:rPr>
          <w:rFonts w:ascii="Times New Roman" w:hAnsi="Times New Roman"/>
          <w:sz w:val="28"/>
          <w:szCs w:val="28"/>
        </w:rPr>
      </w:pPr>
      <w:r w:rsidRPr="005D7686">
        <w:rPr>
          <w:rFonts w:ascii="Times New Roman" w:hAnsi="Times New Roman"/>
          <w:sz w:val="28"/>
          <w:szCs w:val="28"/>
        </w:rPr>
        <w:t>б) юридичні особи України, створені за законодавством України;</w:t>
      </w:r>
    </w:p>
    <w:p w:rsidR="000A7037" w:rsidRPr="005D7686" w:rsidP="000A7037">
      <w:pPr>
        <w:pStyle w:val="a"/>
        <w:bidi w:val="0"/>
        <w:rPr>
          <w:rFonts w:ascii="Times New Roman" w:hAnsi="Times New Roman"/>
          <w:sz w:val="28"/>
          <w:szCs w:val="28"/>
        </w:rPr>
      </w:pPr>
      <w:r w:rsidRPr="005D7686">
        <w:rPr>
          <w:rFonts w:ascii="Times New Roman" w:hAnsi="Times New Roman"/>
          <w:sz w:val="28"/>
          <w:szCs w:val="28"/>
        </w:rPr>
        <w:t>в) територіальні громади;</w:t>
      </w:r>
    </w:p>
    <w:p w:rsidR="000A7037" w:rsidRPr="005D7686" w:rsidP="000A7037">
      <w:pPr>
        <w:pStyle w:val="a"/>
        <w:bidi w:val="0"/>
        <w:rPr>
          <w:rFonts w:ascii="Times New Roman" w:hAnsi="Times New Roman"/>
          <w:sz w:val="28"/>
          <w:szCs w:val="28"/>
        </w:rPr>
      </w:pPr>
      <w:r w:rsidRPr="005D7686">
        <w:rPr>
          <w:rFonts w:ascii="Times New Roman" w:hAnsi="Times New Roman"/>
          <w:sz w:val="28"/>
          <w:szCs w:val="28"/>
        </w:rPr>
        <w:t>г) держава.</w:t>
      </w:r>
    </w:p>
    <w:p w:rsidR="000A7037" w:rsidRPr="005D7686" w:rsidP="000A7037">
      <w:pPr>
        <w:pStyle w:val="a"/>
        <w:bidi w:val="0"/>
        <w:rPr>
          <w:rFonts w:ascii="Times New Roman" w:hAnsi="Times New Roman"/>
          <w:sz w:val="28"/>
          <w:szCs w:val="28"/>
        </w:rPr>
      </w:pPr>
      <w:r w:rsidRPr="005D7686">
        <w:rPr>
          <w:rFonts w:ascii="Times New Roman" w:hAnsi="Times New Roman"/>
          <w:sz w:val="28"/>
          <w:szCs w:val="28"/>
        </w:rPr>
        <w:t>Іноземці та особи без громадянства можуть набувати право власності на земельні ділянки сільськогосподарського призначення в порядку спадкування за законом, але зобов’язані здійснити їх відчуження протягом одного року з дня набуття права власності.</w:t>
      </w:r>
    </w:p>
    <w:p w:rsidR="000A7037" w:rsidRPr="005D7686" w:rsidP="000A7037">
      <w:pPr>
        <w:pStyle w:val="a"/>
        <w:bidi w:val="0"/>
        <w:rPr>
          <w:rFonts w:ascii="Times New Roman" w:hAnsi="Times New Roman"/>
          <w:sz w:val="28"/>
          <w:szCs w:val="28"/>
        </w:rPr>
      </w:pPr>
      <w:r w:rsidRPr="005D7686">
        <w:rPr>
          <w:rFonts w:ascii="Times New Roman" w:hAnsi="Times New Roman"/>
          <w:sz w:val="28"/>
          <w:szCs w:val="28"/>
        </w:rPr>
        <w:t>2. Сукупна площа земельних ділянок сільськогосподарського призначення у власності громадянина, юридичної особи, з урахуванням пов’язаних осіб або юридичних осіб, створених за законодавством України, що мають спільного кінцевого бенефіціарного власника (контролера):</w:t>
      </w:r>
    </w:p>
    <w:p w:rsidR="000A7037" w:rsidRPr="005D7686" w:rsidP="000A7037">
      <w:pPr>
        <w:pStyle w:val="a"/>
        <w:bidi w:val="0"/>
        <w:rPr>
          <w:rFonts w:ascii="Times New Roman" w:hAnsi="Times New Roman"/>
          <w:sz w:val="28"/>
          <w:szCs w:val="28"/>
        </w:rPr>
      </w:pPr>
      <w:r w:rsidRPr="005D7686">
        <w:rPr>
          <w:rFonts w:ascii="Times New Roman" w:hAnsi="Times New Roman"/>
          <w:sz w:val="28"/>
          <w:szCs w:val="28"/>
        </w:rPr>
        <w:t>в межах однієї об’єднаної територіальної громади не повинна перевищувати 35 відсотків земель сільськогосподарського призначення такої громади;</w:t>
      </w:r>
    </w:p>
    <w:p w:rsidR="000A7037" w:rsidRPr="005D7686" w:rsidP="000A7037">
      <w:pPr>
        <w:pStyle w:val="a"/>
        <w:bidi w:val="0"/>
        <w:rPr>
          <w:rFonts w:ascii="Times New Roman" w:hAnsi="Times New Roman"/>
          <w:sz w:val="28"/>
          <w:szCs w:val="28"/>
        </w:rPr>
      </w:pPr>
      <w:r w:rsidRPr="005D7686">
        <w:rPr>
          <w:rFonts w:ascii="Times New Roman" w:hAnsi="Times New Roman"/>
          <w:sz w:val="28"/>
          <w:szCs w:val="28"/>
        </w:rPr>
        <w:t>в межах однієї області або Автономної Республіки Крим, не повинна перевищувати 8 відсотків земель сільськогосподарського призначення такої області або Автономної Республіки Крим;</w:t>
      </w:r>
    </w:p>
    <w:p w:rsidR="000A7037" w:rsidRPr="005D7686" w:rsidP="000A7037">
      <w:pPr>
        <w:pStyle w:val="a"/>
        <w:bidi w:val="0"/>
        <w:rPr>
          <w:rFonts w:ascii="Times New Roman" w:hAnsi="Times New Roman"/>
          <w:sz w:val="28"/>
          <w:szCs w:val="28"/>
        </w:rPr>
      </w:pPr>
      <w:r w:rsidRPr="005D7686">
        <w:rPr>
          <w:rFonts w:ascii="Times New Roman" w:hAnsi="Times New Roman"/>
          <w:sz w:val="28"/>
          <w:szCs w:val="28"/>
        </w:rPr>
        <w:t xml:space="preserve">не повинна перевищувати 0,5 відсотків земель сільськогосподарського призначення України. </w:t>
      </w:r>
    </w:p>
    <w:p w:rsidR="000A7037" w:rsidRPr="005D7686" w:rsidP="000A7037">
      <w:pPr>
        <w:pStyle w:val="a"/>
        <w:bidi w:val="0"/>
        <w:rPr>
          <w:rFonts w:ascii="Times New Roman" w:hAnsi="Times New Roman"/>
          <w:sz w:val="28"/>
          <w:szCs w:val="28"/>
        </w:rPr>
      </w:pPr>
      <w:r w:rsidRPr="005D7686">
        <w:rPr>
          <w:rFonts w:ascii="Times New Roman" w:hAnsi="Times New Roman"/>
          <w:sz w:val="28"/>
          <w:szCs w:val="28"/>
        </w:rPr>
        <w:t xml:space="preserve">Термін «пов'язані особи» використовується у значенні, визначеному Податковим кодексом України. </w:t>
      </w:r>
    </w:p>
    <w:p w:rsidR="000A7037" w:rsidRPr="005D7686" w:rsidP="000A7037">
      <w:pPr>
        <w:pStyle w:val="a"/>
        <w:bidi w:val="0"/>
        <w:rPr>
          <w:rFonts w:ascii="Times New Roman" w:hAnsi="Times New Roman"/>
          <w:sz w:val="28"/>
          <w:szCs w:val="28"/>
        </w:rPr>
      </w:pPr>
      <w:r w:rsidRPr="005D7686">
        <w:rPr>
          <w:rFonts w:ascii="Times New Roman" w:hAnsi="Times New Roman"/>
          <w:sz w:val="28"/>
          <w:szCs w:val="28"/>
        </w:rPr>
        <w:t>Термін «бенефіціарний власник (контролер) вживається у цьому Кодексі у значенні, наведеному у Законі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rsidR="000A7037" w:rsidRPr="005D7686" w:rsidP="000A7037">
      <w:pPr>
        <w:pStyle w:val="a"/>
        <w:bidi w:val="0"/>
        <w:rPr>
          <w:rFonts w:ascii="Times New Roman" w:hAnsi="Times New Roman"/>
          <w:sz w:val="28"/>
          <w:szCs w:val="28"/>
        </w:rPr>
      </w:pPr>
      <w:r w:rsidRPr="005D7686">
        <w:rPr>
          <w:rFonts w:ascii="Times New Roman" w:hAnsi="Times New Roman"/>
          <w:sz w:val="28"/>
          <w:szCs w:val="28"/>
        </w:rPr>
        <w:t>Порушення вимог цієї частини є підставою для визнання правочину, за яким набувається право власності на земельну ділянку недійсним, а також для примусового відчуження земельної ділянки.</w:t>
      </w:r>
    </w:p>
    <w:p w:rsidR="000A7037" w:rsidRPr="005D7686" w:rsidP="000A7037">
      <w:pPr>
        <w:pStyle w:val="a"/>
        <w:bidi w:val="0"/>
        <w:rPr>
          <w:rFonts w:ascii="Times New Roman" w:hAnsi="Times New Roman"/>
          <w:sz w:val="28"/>
          <w:szCs w:val="28"/>
        </w:rPr>
      </w:pPr>
      <w:r w:rsidRPr="005D7686">
        <w:rPr>
          <w:rFonts w:ascii="Times New Roman" w:hAnsi="Times New Roman"/>
          <w:sz w:val="28"/>
          <w:szCs w:val="28"/>
        </w:rPr>
        <w:t>Порядок здійснення перевірки відповідності набувача або власника земельної ділянки вимогам, визначеним цим Кодексом для набуття у власність земельної ділянки сільськогосподарського призначення, затверджується Кабінетом Міністрів України.</w:t>
      </w:r>
    </w:p>
    <w:p w:rsidR="000A7037" w:rsidRPr="005D7686" w:rsidP="000A7037">
      <w:pPr>
        <w:pStyle w:val="a"/>
        <w:bidi w:val="0"/>
        <w:spacing w:before="0"/>
        <w:rPr>
          <w:rFonts w:ascii="Times New Roman" w:hAnsi="Times New Roman"/>
          <w:sz w:val="28"/>
          <w:szCs w:val="28"/>
        </w:rPr>
      </w:pPr>
      <w:r w:rsidRPr="005D7686">
        <w:rPr>
          <w:rFonts w:ascii="Times New Roman" w:hAnsi="Times New Roman"/>
          <w:sz w:val="28"/>
          <w:szCs w:val="28"/>
        </w:rPr>
        <w:t>3. Орендар, який відповідно до закону може мати у власності орендовану земельну ділянку, якщо інше не передбачено законом, має переважне право на придбання її у власність у разі продажу цієї земельної ділянки, за умови, що він сплачує ціну, за якою вона продається, а в разі продажу на аукціоні - якщо його пропозиція є рівною з пропозицією, яка є найбільшою із запропонованих учасниками аукціону.</w:t>
      </w:r>
      <w:r w:rsidRPr="005D7686">
        <w:rPr>
          <w:rFonts w:ascii="Times New Roman" w:hAnsi="Times New Roman"/>
          <w:sz w:val="28"/>
          <w:szCs w:val="28"/>
        </w:rPr>
        <w:t>»</w:t>
      </w:r>
    </w:p>
    <w:p w:rsidR="000A7037" w:rsidRPr="005D7686" w:rsidP="000B1B84">
      <w:pPr>
        <w:pStyle w:val="a"/>
        <w:bidi w:val="0"/>
        <w:spacing w:before="0"/>
        <w:rPr>
          <w:rFonts w:ascii="Times New Roman" w:hAnsi="Times New Roman"/>
          <w:sz w:val="28"/>
          <w:szCs w:val="28"/>
        </w:rPr>
      </w:pPr>
    </w:p>
    <w:p w:rsidR="000A7037" w:rsidRPr="005D7686" w:rsidP="000B1B84">
      <w:pPr>
        <w:pStyle w:val="a"/>
        <w:bidi w:val="0"/>
        <w:spacing w:before="0"/>
        <w:rPr>
          <w:rFonts w:ascii="Times New Roman" w:hAnsi="Times New Roman"/>
          <w:sz w:val="28"/>
          <w:szCs w:val="28"/>
        </w:rPr>
      </w:pPr>
    </w:p>
    <w:p w:rsidR="000B1B84" w:rsidRPr="005D7686" w:rsidP="005D7686">
      <w:pPr>
        <w:pStyle w:val="a"/>
        <w:bidi w:val="0"/>
        <w:rPr>
          <w:rFonts w:ascii="Times New Roman" w:hAnsi="Times New Roman"/>
          <w:sz w:val="28"/>
          <w:szCs w:val="28"/>
        </w:rPr>
      </w:pPr>
      <w:r w:rsidRPr="005D7686" w:rsidR="00565EBF">
        <w:rPr>
          <w:rFonts w:ascii="Times New Roman" w:hAnsi="Times New Roman"/>
          <w:sz w:val="28"/>
          <w:szCs w:val="28"/>
        </w:rPr>
        <w:t>2) у</w:t>
      </w:r>
      <w:r w:rsidRPr="005D7686" w:rsidR="00D86433">
        <w:rPr>
          <w:rFonts w:ascii="Times New Roman" w:hAnsi="Times New Roman"/>
          <w:sz w:val="28"/>
          <w:szCs w:val="28"/>
        </w:rPr>
        <w:t xml:space="preserve"> частині першій</w:t>
      </w:r>
      <w:r w:rsidRPr="005D7686" w:rsidR="00565EBF">
        <w:rPr>
          <w:rFonts w:ascii="Times New Roman" w:hAnsi="Times New Roman"/>
          <w:sz w:val="28"/>
          <w:szCs w:val="28"/>
        </w:rPr>
        <w:t xml:space="preserve"> статті 131 </w:t>
      </w:r>
      <w:r w:rsidRPr="005D7686">
        <w:rPr>
          <w:rFonts w:ascii="Times New Roman" w:hAnsi="Times New Roman"/>
          <w:sz w:val="28"/>
          <w:szCs w:val="28"/>
        </w:rPr>
        <w:t>після слів «</w:t>
      </w:r>
      <w:r w:rsidRPr="005D7686">
        <w:rPr>
          <w:rFonts w:ascii="Times New Roman" w:hAnsi="Times New Roman"/>
          <w:sz w:val="28"/>
          <w:szCs w:val="28"/>
        </w:rPr>
        <w:t>юридичні особи</w:t>
      </w:r>
      <w:r w:rsidRPr="005D7686">
        <w:rPr>
          <w:rFonts w:ascii="Times New Roman" w:hAnsi="Times New Roman"/>
          <w:sz w:val="28"/>
          <w:szCs w:val="28"/>
        </w:rPr>
        <w:t>» доповнити словами «</w:t>
      </w:r>
      <w:r w:rsidRPr="005D7686">
        <w:rPr>
          <w:rFonts w:ascii="Times New Roman" w:hAnsi="Times New Roman"/>
          <w:sz w:val="28"/>
          <w:szCs w:val="28"/>
        </w:rPr>
        <w:t>створені за законодавством</w:t>
      </w:r>
      <w:r w:rsidRPr="005D7686">
        <w:rPr>
          <w:rFonts w:ascii="Times New Roman" w:hAnsi="Times New Roman"/>
          <w:sz w:val="28"/>
          <w:szCs w:val="28"/>
        </w:rPr>
        <w:t>»</w:t>
      </w:r>
      <w:r w:rsidRPr="005D7686" w:rsidR="005D7686">
        <w:rPr>
          <w:rFonts w:ascii="Times New Roman" w:hAnsi="Times New Roman"/>
          <w:sz w:val="28"/>
          <w:szCs w:val="28"/>
        </w:rPr>
        <w:t>;</w:t>
      </w:r>
      <w:r w:rsidRPr="005D7686">
        <w:rPr>
          <w:rFonts w:ascii="Times New Roman" w:hAnsi="Times New Roman"/>
          <w:sz w:val="28"/>
          <w:szCs w:val="28"/>
        </w:rPr>
        <w:t xml:space="preserve"> </w:t>
      </w:r>
    </w:p>
    <w:p w:rsidR="00565EBF" w:rsidRPr="005D7686" w:rsidP="005D7686">
      <w:pPr>
        <w:pStyle w:val="a"/>
        <w:bidi w:val="0"/>
        <w:rPr>
          <w:rFonts w:ascii="Times New Roman" w:hAnsi="Times New Roman"/>
          <w:sz w:val="28"/>
          <w:szCs w:val="28"/>
        </w:rPr>
      </w:pPr>
      <w:r w:rsidRPr="005D7686">
        <w:rPr>
          <w:rFonts w:ascii="Times New Roman" w:hAnsi="Times New Roman"/>
          <w:sz w:val="28"/>
          <w:szCs w:val="28"/>
        </w:rPr>
        <w:t xml:space="preserve">3) у </w:t>
      </w:r>
      <w:r w:rsidRPr="005D7686" w:rsidR="00D86433">
        <w:rPr>
          <w:rFonts w:ascii="Times New Roman" w:hAnsi="Times New Roman"/>
          <w:sz w:val="28"/>
          <w:szCs w:val="28"/>
        </w:rPr>
        <w:t xml:space="preserve">розділі </w:t>
      </w:r>
      <w:r w:rsidRPr="005D7686">
        <w:rPr>
          <w:rFonts w:ascii="Times New Roman" w:hAnsi="Times New Roman"/>
          <w:sz w:val="28"/>
          <w:szCs w:val="28"/>
        </w:rPr>
        <w:t>Х “Перехідні положення”:</w:t>
      </w:r>
    </w:p>
    <w:p w:rsidR="00565EBF" w:rsidRPr="005D7686" w:rsidP="005D7686">
      <w:pPr>
        <w:pStyle w:val="a"/>
        <w:bidi w:val="0"/>
        <w:rPr>
          <w:rFonts w:ascii="Times New Roman" w:hAnsi="Times New Roman"/>
          <w:sz w:val="28"/>
          <w:szCs w:val="28"/>
        </w:rPr>
      </w:pPr>
      <w:r w:rsidRPr="005D7686">
        <w:rPr>
          <w:rFonts w:ascii="Times New Roman" w:hAnsi="Times New Roman"/>
          <w:sz w:val="28"/>
          <w:szCs w:val="28"/>
        </w:rPr>
        <w:t>доповнити</w:t>
      </w:r>
      <w:r w:rsidRPr="005D7686" w:rsidR="00D86433">
        <w:rPr>
          <w:rFonts w:ascii="Times New Roman" w:hAnsi="Times New Roman"/>
          <w:sz w:val="28"/>
          <w:szCs w:val="28"/>
        </w:rPr>
        <w:t xml:space="preserve"> розділ</w:t>
      </w:r>
      <w:r w:rsidRPr="005D7686">
        <w:rPr>
          <w:rFonts w:ascii="Times New Roman" w:hAnsi="Times New Roman"/>
          <w:sz w:val="28"/>
          <w:szCs w:val="28"/>
        </w:rPr>
        <w:t xml:space="preserve"> пунктом 6</w:t>
      </w:r>
      <w:r w:rsidR="001C4C7E">
        <w:rPr>
          <w:rFonts w:ascii="Times New Roman" w:hAnsi="Times New Roman"/>
          <w:sz w:val="28"/>
          <w:szCs w:val="28"/>
        </w:rPr>
        <w:t>-1</w:t>
      </w:r>
      <w:r w:rsidRPr="005D7686">
        <w:rPr>
          <w:rFonts w:ascii="Times New Roman" w:hAnsi="Times New Roman"/>
          <w:sz w:val="28"/>
          <w:szCs w:val="28"/>
        </w:rPr>
        <w:t xml:space="preserve"> такого змісту:</w:t>
      </w:r>
    </w:p>
    <w:p w:rsidR="000B1B84" w:rsidRPr="005D7686" w:rsidP="005D7686">
      <w:pPr>
        <w:bidi w:val="0"/>
        <w:spacing w:after="120"/>
        <w:ind w:firstLine="567"/>
        <w:jc w:val="both"/>
        <w:rPr>
          <w:rFonts w:ascii="Times New Roman" w:hAnsi="Times New Roman"/>
          <w:sz w:val="28"/>
          <w:szCs w:val="28"/>
        </w:rPr>
      </w:pPr>
      <w:r w:rsidRPr="005D7686" w:rsidR="00565EBF">
        <w:rPr>
          <w:rFonts w:ascii="Times New Roman" w:hAnsi="Times New Roman"/>
          <w:sz w:val="28"/>
          <w:szCs w:val="28"/>
        </w:rPr>
        <w:t>“</w:t>
      </w:r>
      <w:r w:rsidRPr="005D7686">
        <w:rPr>
          <w:rFonts w:ascii="Times New Roman" w:hAnsi="Times New Roman"/>
          <w:sz w:val="28"/>
          <w:szCs w:val="28"/>
        </w:rPr>
        <w:t>6</w:t>
      </w:r>
      <w:r w:rsidR="001C4C7E">
        <w:rPr>
          <w:rFonts w:ascii="Times New Roman" w:hAnsi="Times New Roman"/>
          <w:sz w:val="28"/>
          <w:szCs w:val="28"/>
        </w:rPr>
        <w:t>-1</w:t>
      </w:r>
      <w:r w:rsidRPr="005D7686">
        <w:rPr>
          <w:rFonts w:ascii="Times New Roman" w:hAnsi="Times New Roman"/>
          <w:sz w:val="28"/>
          <w:szCs w:val="28"/>
        </w:rPr>
        <w:t>.</w:t>
      </w:r>
      <w:r w:rsidRPr="00D62F05" w:rsidR="00D62F05">
        <w:rPr>
          <w:rFonts w:ascii="Times New Roman" w:hAnsi="Times New Roman"/>
          <w:sz w:val="28"/>
          <w:szCs w:val="28"/>
        </w:rPr>
        <w:t>Громадяни, яким належить право постійного користування, право довічного успадкованого володіння земельними ділянками державної та комунальної власності, призначеними для ведення селянського (фермерського) господарства, а також орендарі земельних ділянок, які набули право оренди землі шляхом переоформлення права постійного користування щодо зазначених земельних ділянок, мають право на викуп таких земельних ділянок у власність з розстрочкою платежу до 5 років за ціною, яка дорівнює нормативній грошовій оцінці таких земельних ділянок, без проведення земельних торгів.»</w:t>
      </w:r>
    </w:p>
    <w:p w:rsidR="00565EBF" w:rsidRPr="005D7686" w:rsidP="00565EBF">
      <w:pPr>
        <w:pStyle w:val="a"/>
        <w:bidi w:val="0"/>
        <w:rPr>
          <w:rFonts w:ascii="Times New Roman" w:hAnsi="Times New Roman"/>
          <w:sz w:val="28"/>
          <w:szCs w:val="28"/>
        </w:rPr>
      </w:pPr>
      <w:r w:rsidRPr="005D7686">
        <w:rPr>
          <w:rFonts w:ascii="Times New Roman" w:hAnsi="Times New Roman"/>
          <w:sz w:val="28"/>
          <w:szCs w:val="28"/>
        </w:rPr>
        <w:t>пункт</w:t>
      </w:r>
      <w:r w:rsidRPr="005D7686" w:rsidR="00D86433">
        <w:rPr>
          <w:rFonts w:ascii="Times New Roman" w:hAnsi="Times New Roman"/>
          <w:sz w:val="28"/>
          <w:szCs w:val="28"/>
        </w:rPr>
        <w:t>и</w:t>
      </w:r>
      <w:r w:rsidRPr="005D7686">
        <w:rPr>
          <w:rFonts w:ascii="Times New Roman" w:hAnsi="Times New Roman"/>
          <w:sz w:val="28"/>
          <w:szCs w:val="28"/>
        </w:rPr>
        <w:t xml:space="preserve"> 14</w:t>
      </w:r>
      <w:r w:rsidRPr="005D7686" w:rsidR="000B1B84">
        <w:rPr>
          <w:rFonts w:ascii="Times New Roman" w:hAnsi="Times New Roman"/>
          <w:sz w:val="28"/>
          <w:szCs w:val="28"/>
        </w:rPr>
        <w:t xml:space="preserve"> викласти в такій редакції:</w:t>
      </w:r>
    </w:p>
    <w:p w:rsidR="00753A83" w:rsidRPr="00753A83" w:rsidP="00753A83">
      <w:pPr>
        <w:pStyle w:val="a"/>
        <w:bidi w:val="0"/>
        <w:rPr>
          <w:rFonts w:ascii="Times New Roman" w:hAnsi="Times New Roman"/>
          <w:sz w:val="28"/>
          <w:szCs w:val="28"/>
        </w:rPr>
      </w:pPr>
      <w:r w:rsidRPr="005D7686" w:rsidR="000B1B84">
        <w:rPr>
          <w:rFonts w:ascii="Times New Roman" w:hAnsi="Times New Roman"/>
          <w:sz w:val="28"/>
          <w:szCs w:val="28"/>
        </w:rPr>
        <w:t>«</w:t>
      </w:r>
      <w:r w:rsidRPr="005D7686" w:rsidR="000A7037">
        <w:rPr>
          <w:rFonts w:ascii="Times New Roman" w:hAnsi="Times New Roman"/>
          <w:sz w:val="28"/>
          <w:szCs w:val="28"/>
        </w:rPr>
        <w:t xml:space="preserve">14. </w:t>
      </w:r>
      <w:r w:rsidRPr="00753A83">
        <w:rPr>
          <w:rFonts w:ascii="Times New Roman" w:hAnsi="Times New Roman"/>
          <w:sz w:val="28"/>
          <w:szCs w:val="28"/>
        </w:rPr>
        <w:t xml:space="preserve">До 1 січня 2024 року не допускається набуття юридичними особами, бенефіціарним власником (контролером) яких є іноземці, особи без громадянства, юридичні особи, створені за законодавством іншим, ніж законодавство України, іноземні держави, права власності на </w:t>
      </w:r>
    </w:p>
    <w:p w:rsidR="00753A83" w:rsidRPr="00753A83" w:rsidP="00753A83">
      <w:pPr>
        <w:pStyle w:val="a"/>
        <w:bidi w:val="0"/>
        <w:rPr>
          <w:rFonts w:ascii="Times New Roman" w:hAnsi="Times New Roman"/>
          <w:sz w:val="28"/>
          <w:szCs w:val="28"/>
        </w:rPr>
      </w:pPr>
      <w:r w:rsidRPr="00753A83">
        <w:rPr>
          <w:rFonts w:ascii="Times New Roman" w:hAnsi="Times New Roman"/>
          <w:sz w:val="28"/>
          <w:szCs w:val="28"/>
        </w:rPr>
        <w:t xml:space="preserve">земельні ділянки сільськогосподарського призначення державної та комунальної власності, </w:t>
      </w:r>
    </w:p>
    <w:p w:rsidR="00753A83" w:rsidRPr="00753A83" w:rsidP="00753A83">
      <w:pPr>
        <w:pStyle w:val="a"/>
        <w:bidi w:val="0"/>
        <w:rPr>
          <w:rFonts w:ascii="Times New Roman" w:hAnsi="Times New Roman"/>
          <w:sz w:val="28"/>
          <w:szCs w:val="28"/>
        </w:rPr>
      </w:pPr>
      <w:r w:rsidRPr="00753A83">
        <w:rPr>
          <w:rFonts w:ascii="Times New Roman" w:hAnsi="Times New Roman"/>
          <w:sz w:val="28"/>
          <w:szCs w:val="28"/>
        </w:rPr>
        <w:t>земельні ділянки, які перебувають у приватній власності і призначені для ведення товарного сільськогосподарського виробництва, земельні ділянки, виділених в натурі (на місцевості) власникам земельних часток (паїв) для ведення особистого селянського господарства, а також земельні частки (паї).</w:t>
      </w:r>
    </w:p>
    <w:p w:rsidR="00753A83" w:rsidRPr="00753A83" w:rsidP="00753A83">
      <w:pPr>
        <w:pStyle w:val="a"/>
        <w:bidi w:val="0"/>
        <w:rPr>
          <w:rFonts w:ascii="Times New Roman" w:hAnsi="Times New Roman"/>
          <w:sz w:val="28"/>
          <w:szCs w:val="28"/>
        </w:rPr>
      </w:pPr>
      <w:r w:rsidRPr="00753A83">
        <w:rPr>
          <w:rFonts w:ascii="Times New Roman" w:hAnsi="Times New Roman"/>
          <w:sz w:val="28"/>
          <w:szCs w:val="28"/>
        </w:rPr>
        <w:t>Вимоги цього пункту не розповсюджуються на випадки набуття сільськогосподарськими товаровиробникам</w:t>
      </w:r>
      <w:r>
        <w:rPr>
          <w:rFonts w:ascii="Times New Roman" w:hAnsi="Times New Roman"/>
          <w:sz w:val="28"/>
          <w:szCs w:val="28"/>
        </w:rPr>
        <w:t>и у власність земельних ділянок</w:t>
      </w:r>
      <w:r w:rsidRPr="00753A83">
        <w:rPr>
          <w:rFonts w:ascii="Times New Roman" w:hAnsi="Times New Roman"/>
          <w:sz w:val="28"/>
          <w:szCs w:val="28"/>
        </w:rPr>
        <w:t>, які використовують такі земельні ділянки на правах оренди, емфітевзису, за умови, якщо:</w:t>
      </w:r>
    </w:p>
    <w:p w:rsidR="00753A83" w:rsidRPr="00753A83" w:rsidP="00753A83">
      <w:pPr>
        <w:pStyle w:val="a"/>
        <w:bidi w:val="0"/>
        <w:rPr>
          <w:rFonts w:ascii="Times New Roman" w:hAnsi="Times New Roman"/>
          <w:sz w:val="28"/>
          <w:szCs w:val="28"/>
        </w:rPr>
      </w:pPr>
      <w:r w:rsidRPr="00753A83">
        <w:rPr>
          <w:rFonts w:ascii="Times New Roman" w:hAnsi="Times New Roman"/>
          <w:sz w:val="28"/>
          <w:szCs w:val="28"/>
        </w:rPr>
        <w:t xml:space="preserve">з часу державної реєстрації юридичної особи - набувача права власності пройшло не менше 3 років, </w:t>
      </w:r>
    </w:p>
    <w:p w:rsidR="00753A83" w:rsidRPr="00753A83" w:rsidP="00753A83">
      <w:pPr>
        <w:pStyle w:val="a"/>
        <w:bidi w:val="0"/>
        <w:rPr>
          <w:rFonts w:ascii="Times New Roman" w:hAnsi="Times New Roman"/>
          <w:sz w:val="28"/>
          <w:szCs w:val="28"/>
        </w:rPr>
      </w:pPr>
      <w:r w:rsidRPr="00753A83">
        <w:rPr>
          <w:rFonts w:ascii="Times New Roman" w:hAnsi="Times New Roman"/>
          <w:sz w:val="28"/>
          <w:szCs w:val="28"/>
        </w:rPr>
        <w:t>право оренди, емфітевзису виникло до набрання чинності цим пунктом.</w:t>
      </w:r>
    </w:p>
    <w:p w:rsidR="00753A83" w:rsidRPr="00753A83" w:rsidP="00753A83">
      <w:pPr>
        <w:pStyle w:val="a"/>
        <w:bidi w:val="0"/>
        <w:rPr>
          <w:rFonts w:ascii="Times New Roman" w:hAnsi="Times New Roman"/>
          <w:sz w:val="28"/>
          <w:szCs w:val="28"/>
        </w:rPr>
      </w:pPr>
      <w:r w:rsidRPr="00753A83">
        <w:rPr>
          <w:rFonts w:ascii="Times New Roman" w:hAnsi="Times New Roman"/>
          <w:sz w:val="28"/>
          <w:szCs w:val="28"/>
        </w:rPr>
        <w:t>Порушення вимог цього пункту є підставою для визнання правочину, на підставі якого набувається право власності на земельну ділянку, а також підставою для примусового відчуження земельної ділянки.</w:t>
      </w:r>
    </w:p>
    <w:p w:rsidR="00753A83" w:rsidRPr="00753A83" w:rsidP="00753A83">
      <w:pPr>
        <w:pStyle w:val="a"/>
        <w:bidi w:val="0"/>
        <w:rPr>
          <w:rFonts w:ascii="Times New Roman" w:hAnsi="Times New Roman"/>
          <w:sz w:val="28"/>
          <w:szCs w:val="28"/>
        </w:rPr>
      </w:pPr>
      <w:r w:rsidRPr="00753A83">
        <w:rPr>
          <w:rFonts w:ascii="Times New Roman" w:hAnsi="Times New Roman"/>
          <w:sz w:val="28"/>
          <w:szCs w:val="28"/>
        </w:rPr>
        <w:t>Термін «сільськогосподарський товаровиробник» використовується у цьому пункті у значенні, наведеному у пункті 14.1.235 статті 14 Податкового кодексу України.</w:t>
      </w:r>
      <w:r>
        <w:rPr>
          <w:rFonts w:ascii="Times New Roman" w:hAnsi="Times New Roman"/>
          <w:sz w:val="28"/>
          <w:szCs w:val="28"/>
        </w:rPr>
        <w:t>»</w:t>
      </w:r>
    </w:p>
    <w:p w:rsidR="000A7037" w:rsidRPr="005D7686" w:rsidP="00753A83">
      <w:pPr>
        <w:pStyle w:val="a"/>
        <w:bidi w:val="0"/>
        <w:rPr>
          <w:rFonts w:ascii="Times New Roman" w:hAnsi="Times New Roman"/>
          <w:sz w:val="28"/>
          <w:szCs w:val="28"/>
        </w:rPr>
      </w:pPr>
      <w:r w:rsidR="005D7686">
        <w:rPr>
          <w:rFonts w:ascii="Times New Roman" w:hAnsi="Times New Roman"/>
          <w:sz w:val="28"/>
          <w:szCs w:val="28"/>
        </w:rPr>
        <w:t>п</w:t>
      </w:r>
      <w:r w:rsidRPr="005D7686">
        <w:rPr>
          <w:rFonts w:ascii="Times New Roman" w:hAnsi="Times New Roman"/>
          <w:sz w:val="28"/>
          <w:szCs w:val="28"/>
        </w:rPr>
        <w:t>ункт 15 виключити;</w:t>
      </w:r>
    </w:p>
    <w:p w:rsidR="007562CF" w:rsidRPr="005D7686" w:rsidP="000B1B84">
      <w:pPr>
        <w:pStyle w:val="a"/>
        <w:bidi w:val="0"/>
        <w:rPr>
          <w:rFonts w:ascii="Times New Roman" w:hAnsi="Times New Roman"/>
          <w:sz w:val="28"/>
          <w:szCs w:val="28"/>
        </w:rPr>
      </w:pPr>
      <w:r w:rsidRPr="005D7686">
        <w:rPr>
          <w:rFonts w:ascii="Times New Roman" w:hAnsi="Times New Roman"/>
          <w:sz w:val="28"/>
          <w:szCs w:val="28"/>
        </w:rPr>
        <w:t>2.</w:t>
      </w:r>
      <w:r w:rsidRPr="005D7686" w:rsidR="000A7037">
        <w:rPr>
          <w:rFonts w:ascii="Times New Roman" w:hAnsi="Times New Roman"/>
          <w:sz w:val="28"/>
          <w:szCs w:val="28"/>
        </w:rPr>
        <w:t xml:space="preserve"> Статтю 30 Закону України “Про Державний земельний кадастр” (Відомості Верховної Ради України, 2012 р., № 8, ст. 61; 2016 р., № 3, ст. 30) доповнити частиною третьою такого змісту:</w:t>
      </w:r>
    </w:p>
    <w:p w:rsidR="002F4F37" w:rsidRPr="005D7686" w:rsidP="002F4F37">
      <w:pPr>
        <w:pStyle w:val="a"/>
        <w:bidi w:val="0"/>
        <w:rPr>
          <w:rFonts w:ascii="Times New Roman" w:hAnsi="Times New Roman"/>
          <w:sz w:val="28"/>
          <w:szCs w:val="28"/>
        </w:rPr>
      </w:pPr>
      <w:r w:rsidRPr="005D7686">
        <w:rPr>
          <w:rFonts w:ascii="Times New Roman" w:hAnsi="Times New Roman"/>
          <w:sz w:val="28"/>
          <w:szCs w:val="28"/>
        </w:rPr>
        <w:t>“</w:t>
      </w:r>
      <w:r w:rsidRPr="005D7686" w:rsidR="000A7037">
        <w:rPr>
          <w:rFonts w:ascii="Times New Roman" w:hAnsi="Times New Roman"/>
          <w:sz w:val="28"/>
          <w:szCs w:val="28"/>
        </w:rPr>
        <w:t>3. Програмне забезпечення Державного земельного кадастру має забезпечувати інформаційну взаємодію між Державним земельним кадастром, Державним реєстром речових прав на нерухоме майно, Єдиним державним реєстром юридичних осіб, фізичних осіб - підприємців та громадських формувань, Державним реєстром актів цивільного стану громадян з метою одержання інформації про сукупну площу земельних ділянок сільськогосподарського призначення у власності однієї особи та пов’язаних осіб і розташованих в межах однієї громади, області, Автономної Республіки Крим та в межах України.</w:t>
      </w:r>
    </w:p>
    <w:p w:rsidR="005D7686" w:rsidP="00565EBF">
      <w:pPr>
        <w:pStyle w:val="a"/>
        <w:bidi w:val="0"/>
        <w:rPr>
          <w:rFonts w:ascii="Times New Roman" w:hAnsi="Times New Roman"/>
          <w:sz w:val="28"/>
          <w:szCs w:val="28"/>
        </w:rPr>
      </w:pPr>
    </w:p>
    <w:p w:rsidR="00565EBF" w:rsidRPr="005D7686" w:rsidP="00565EBF">
      <w:pPr>
        <w:pStyle w:val="a"/>
        <w:bidi w:val="0"/>
        <w:rPr>
          <w:rFonts w:ascii="Times New Roman" w:hAnsi="Times New Roman"/>
          <w:sz w:val="28"/>
          <w:szCs w:val="28"/>
        </w:rPr>
      </w:pPr>
      <w:r w:rsidRPr="005D7686" w:rsidR="002F4F37">
        <w:rPr>
          <w:rFonts w:ascii="Times New Roman" w:hAnsi="Times New Roman"/>
          <w:sz w:val="28"/>
          <w:szCs w:val="28"/>
        </w:rPr>
        <w:t>3</w:t>
      </w:r>
      <w:r w:rsidRPr="005D7686">
        <w:rPr>
          <w:rFonts w:ascii="Times New Roman" w:hAnsi="Times New Roman"/>
          <w:sz w:val="28"/>
          <w:szCs w:val="28"/>
        </w:rPr>
        <w:t>. У Законі України “Про санкції” (Відомості Верховної Ради</w:t>
      </w:r>
      <w:r w:rsidRPr="005D7686" w:rsidR="00D86433">
        <w:rPr>
          <w:rFonts w:ascii="Times New Roman" w:hAnsi="Times New Roman"/>
          <w:sz w:val="28"/>
          <w:szCs w:val="28"/>
        </w:rPr>
        <w:t xml:space="preserve"> України</w:t>
      </w:r>
      <w:r w:rsidRPr="005D7686">
        <w:rPr>
          <w:rFonts w:ascii="Times New Roman" w:hAnsi="Times New Roman"/>
          <w:sz w:val="28"/>
          <w:szCs w:val="28"/>
        </w:rPr>
        <w:t xml:space="preserve">, 2014 р., № 40, </w:t>
      </w:r>
      <w:r w:rsidRPr="005D7686" w:rsidR="00D86433">
        <w:rPr>
          <w:rFonts w:ascii="Times New Roman" w:hAnsi="Times New Roman"/>
          <w:sz w:val="28"/>
          <w:szCs w:val="28"/>
        </w:rPr>
        <w:t>ст. 2018</w:t>
      </w:r>
      <w:r w:rsidRPr="005D7686" w:rsidR="002F4F37">
        <w:rPr>
          <w:rFonts w:ascii="Times New Roman" w:hAnsi="Times New Roman"/>
          <w:sz w:val="28"/>
          <w:szCs w:val="28"/>
        </w:rPr>
        <w:t>; 2018 р., № 1, ст. 2</w:t>
      </w:r>
      <w:r w:rsidRPr="005D7686" w:rsidR="00D86433">
        <w:rPr>
          <w:rFonts w:ascii="Times New Roman" w:hAnsi="Times New Roman"/>
          <w:sz w:val="28"/>
          <w:szCs w:val="28"/>
        </w:rPr>
        <w:t>)</w:t>
      </w:r>
      <w:r w:rsidRPr="005D7686">
        <w:rPr>
          <w:rFonts w:ascii="Times New Roman" w:hAnsi="Times New Roman"/>
          <w:sz w:val="28"/>
          <w:szCs w:val="28"/>
        </w:rPr>
        <w:t>:</w:t>
      </w:r>
    </w:p>
    <w:p w:rsidR="00565EBF" w:rsidRPr="005D7686" w:rsidP="00565EBF">
      <w:pPr>
        <w:pStyle w:val="a"/>
        <w:bidi w:val="0"/>
        <w:rPr>
          <w:rFonts w:ascii="Times New Roman" w:hAnsi="Times New Roman"/>
          <w:sz w:val="28"/>
          <w:szCs w:val="28"/>
        </w:rPr>
      </w:pPr>
      <w:r w:rsidRPr="005D7686">
        <w:rPr>
          <w:rFonts w:ascii="Times New Roman" w:hAnsi="Times New Roman"/>
          <w:sz w:val="28"/>
          <w:szCs w:val="28"/>
        </w:rPr>
        <w:t>1) частину першу статті 4 доповнити пунктом 24</w:t>
      </w:r>
      <w:r w:rsidRPr="005D7686">
        <w:rPr>
          <w:rFonts w:ascii="Times New Roman" w:hAnsi="Times New Roman"/>
          <w:sz w:val="28"/>
          <w:szCs w:val="28"/>
          <w:vertAlign w:val="superscript"/>
        </w:rPr>
        <w:t>1</w:t>
      </w:r>
      <w:r w:rsidRPr="005D7686">
        <w:rPr>
          <w:rFonts w:ascii="Times New Roman" w:hAnsi="Times New Roman"/>
          <w:sz w:val="28"/>
          <w:szCs w:val="28"/>
        </w:rPr>
        <w:t xml:space="preserve"> такого змісту:</w:t>
      </w:r>
    </w:p>
    <w:p w:rsidR="00565EBF" w:rsidRPr="005D7686" w:rsidP="00565EBF">
      <w:pPr>
        <w:pStyle w:val="a"/>
        <w:bidi w:val="0"/>
        <w:rPr>
          <w:rFonts w:ascii="Times New Roman" w:hAnsi="Times New Roman"/>
          <w:sz w:val="28"/>
          <w:szCs w:val="28"/>
        </w:rPr>
      </w:pPr>
      <w:r w:rsidRPr="005D7686">
        <w:rPr>
          <w:rFonts w:ascii="Times New Roman" w:hAnsi="Times New Roman"/>
          <w:sz w:val="28"/>
          <w:szCs w:val="28"/>
        </w:rPr>
        <w:t>“24</w:t>
      </w:r>
      <w:r w:rsidRPr="005D7686">
        <w:rPr>
          <w:rFonts w:ascii="Times New Roman" w:hAnsi="Times New Roman"/>
          <w:sz w:val="28"/>
          <w:szCs w:val="28"/>
          <w:vertAlign w:val="superscript"/>
        </w:rPr>
        <w:t>1</w:t>
      </w:r>
      <w:r w:rsidRPr="005D7686">
        <w:rPr>
          <w:rFonts w:ascii="Times New Roman" w:hAnsi="Times New Roman"/>
          <w:sz w:val="28"/>
          <w:szCs w:val="28"/>
        </w:rPr>
        <w:t>) заборона на набуття у власність земельних ділянок;”;</w:t>
      </w:r>
    </w:p>
    <w:p w:rsidR="00565EBF" w:rsidRPr="005D7686" w:rsidP="00565EBF">
      <w:pPr>
        <w:pStyle w:val="a"/>
        <w:bidi w:val="0"/>
        <w:rPr>
          <w:rFonts w:ascii="Times New Roman" w:hAnsi="Times New Roman"/>
          <w:sz w:val="28"/>
          <w:szCs w:val="28"/>
        </w:rPr>
      </w:pPr>
      <w:r w:rsidRPr="005D7686">
        <w:rPr>
          <w:rFonts w:ascii="Times New Roman" w:hAnsi="Times New Roman"/>
          <w:sz w:val="28"/>
          <w:szCs w:val="28"/>
        </w:rPr>
        <w:t>2) у</w:t>
      </w:r>
      <w:r w:rsidRPr="005D7686" w:rsidR="002F4F37">
        <w:rPr>
          <w:rFonts w:ascii="Times New Roman" w:hAnsi="Times New Roman"/>
          <w:sz w:val="28"/>
          <w:szCs w:val="28"/>
        </w:rPr>
        <w:t xml:space="preserve"> першому реченні частини</w:t>
      </w:r>
      <w:r w:rsidRPr="005D7686">
        <w:rPr>
          <w:rFonts w:ascii="Times New Roman" w:hAnsi="Times New Roman"/>
          <w:sz w:val="28"/>
          <w:szCs w:val="28"/>
        </w:rPr>
        <w:t xml:space="preserve"> друг</w:t>
      </w:r>
      <w:r w:rsidRPr="005D7686" w:rsidR="002F4F37">
        <w:rPr>
          <w:rFonts w:ascii="Times New Roman" w:hAnsi="Times New Roman"/>
          <w:sz w:val="28"/>
          <w:szCs w:val="28"/>
        </w:rPr>
        <w:t>ої</w:t>
      </w:r>
      <w:r w:rsidRPr="005D7686">
        <w:rPr>
          <w:rFonts w:ascii="Times New Roman" w:hAnsi="Times New Roman"/>
          <w:sz w:val="28"/>
          <w:szCs w:val="28"/>
        </w:rPr>
        <w:t xml:space="preserve"> статті 5 цифри “17—19, 25” замінити цифрами “17—19, 24</w:t>
      </w:r>
      <w:r w:rsidRPr="005D7686">
        <w:rPr>
          <w:rFonts w:ascii="Times New Roman" w:hAnsi="Times New Roman"/>
          <w:sz w:val="28"/>
          <w:szCs w:val="28"/>
          <w:vertAlign w:val="superscript"/>
        </w:rPr>
        <w:t>1</w:t>
      </w:r>
      <w:r w:rsidRPr="005D7686">
        <w:rPr>
          <w:rFonts w:ascii="Times New Roman" w:hAnsi="Times New Roman"/>
          <w:sz w:val="28"/>
          <w:szCs w:val="28"/>
        </w:rPr>
        <w:t>, 25”.</w:t>
      </w:r>
    </w:p>
    <w:p w:rsidR="005D7686" w:rsidP="002F4F37">
      <w:pPr>
        <w:pStyle w:val="a"/>
        <w:bidi w:val="0"/>
        <w:rPr>
          <w:rFonts w:ascii="Times New Roman" w:hAnsi="Times New Roman"/>
          <w:sz w:val="28"/>
          <w:szCs w:val="28"/>
        </w:rPr>
      </w:pPr>
    </w:p>
    <w:p w:rsidR="002F4F37" w:rsidRPr="005D7686" w:rsidP="002F4F37">
      <w:pPr>
        <w:pStyle w:val="a"/>
        <w:bidi w:val="0"/>
        <w:rPr>
          <w:rFonts w:ascii="Times New Roman" w:hAnsi="Times New Roman"/>
          <w:sz w:val="28"/>
          <w:szCs w:val="28"/>
        </w:rPr>
      </w:pPr>
      <w:r w:rsidRPr="005D7686">
        <w:rPr>
          <w:rFonts w:ascii="Times New Roman" w:hAnsi="Times New Roman"/>
          <w:sz w:val="28"/>
          <w:szCs w:val="28"/>
        </w:rPr>
        <w:t>4. У Законі України “Про державну реєстрацію речових прав на нерухоме майно та їх обтяжень” (Відомості Верховної Ради України, 2016 р., № 1, ст. 9 із наступними змінами):</w:t>
      </w:r>
    </w:p>
    <w:p w:rsidR="002F4F37" w:rsidRPr="005D7686" w:rsidP="002F4F37">
      <w:pPr>
        <w:pStyle w:val="a"/>
        <w:bidi w:val="0"/>
        <w:rPr>
          <w:rFonts w:ascii="Times New Roman" w:hAnsi="Times New Roman"/>
          <w:sz w:val="28"/>
          <w:szCs w:val="28"/>
        </w:rPr>
      </w:pPr>
      <w:r w:rsidRPr="005D7686" w:rsidR="00602F60">
        <w:rPr>
          <w:rFonts w:ascii="Times New Roman" w:hAnsi="Times New Roman"/>
          <w:sz w:val="28"/>
          <w:szCs w:val="28"/>
        </w:rPr>
        <w:t>1</w:t>
      </w:r>
      <w:r w:rsidRPr="005D7686">
        <w:rPr>
          <w:rFonts w:ascii="Times New Roman" w:hAnsi="Times New Roman"/>
          <w:sz w:val="28"/>
          <w:szCs w:val="28"/>
        </w:rPr>
        <w:t>) частину першу статті 12 після слів “на нерухоме майно” доповнити словами “, ціну (вартість) нерухомого майна та речових прав на нього чи розмір плати за користування нерухомим майном за відповідними правочинами”;</w:t>
      </w:r>
    </w:p>
    <w:p w:rsidR="002F4F37" w:rsidRPr="005D7686" w:rsidP="002F4F37">
      <w:pPr>
        <w:pStyle w:val="a"/>
        <w:bidi w:val="0"/>
        <w:rPr>
          <w:rFonts w:ascii="Times New Roman" w:hAnsi="Times New Roman"/>
          <w:sz w:val="28"/>
          <w:szCs w:val="28"/>
        </w:rPr>
      </w:pPr>
      <w:r w:rsidRPr="005D7686">
        <w:rPr>
          <w:rFonts w:ascii="Times New Roman" w:hAnsi="Times New Roman"/>
          <w:sz w:val="28"/>
          <w:szCs w:val="28"/>
        </w:rPr>
        <w:t>3) у частині третій статті 13:</w:t>
      </w:r>
    </w:p>
    <w:p w:rsidR="002F4F37" w:rsidRPr="005D7686" w:rsidP="002F4F37">
      <w:pPr>
        <w:pStyle w:val="a"/>
        <w:bidi w:val="0"/>
        <w:rPr>
          <w:rFonts w:ascii="Times New Roman" w:hAnsi="Times New Roman"/>
          <w:sz w:val="28"/>
          <w:szCs w:val="28"/>
        </w:rPr>
      </w:pPr>
      <w:r w:rsidRPr="005D7686">
        <w:rPr>
          <w:rFonts w:ascii="Times New Roman" w:hAnsi="Times New Roman"/>
          <w:sz w:val="28"/>
          <w:szCs w:val="28"/>
        </w:rPr>
        <w:t>пункт 2 після слів “цього права” доповнити словами “, а також ціну (вартість) такого права”;</w:t>
      </w:r>
    </w:p>
    <w:p w:rsidR="002F4F37" w:rsidRPr="005D7686" w:rsidP="002F4F37">
      <w:pPr>
        <w:pStyle w:val="a"/>
        <w:bidi w:val="0"/>
        <w:rPr>
          <w:rFonts w:ascii="Times New Roman" w:hAnsi="Times New Roman"/>
          <w:sz w:val="28"/>
          <w:szCs w:val="28"/>
        </w:rPr>
      </w:pPr>
      <w:r w:rsidRPr="005D7686">
        <w:rPr>
          <w:rFonts w:ascii="Times New Roman" w:hAnsi="Times New Roman"/>
          <w:sz w:val="28"/>
          <w:szCs w:val="28"/>
        </w:rPr>
        <w:t>пункт 3 після слів “цих прав” доповнити словами “, а також ціну (вартість) таких речових прав та розмір плати за користування цим нерухомим майном”;</w:t>
      </w:r>
    </w:p>
    <w:p w:rsidR="002F4F37" w:rsidRPr="005D7686" w:rsidP="002F4F37">
      <w:pPr>
        <w:pStyle w:val="a"/>
        <w:bidi w:val="0"/>
        <w:rPr>
          <w:rFonts w:ascii="Times New Roman" w:hAnsi="Times New Roman"/>
          <w:sz w:val="28"/>
          <w:szCs w:val="28"/>
        </w:rPr>
      </w:pPr>
      <w:r w:rsidRPr="005D7686">
        <w:rPr>
          <w:rFonts w:ascii="Times New Roman" w:hAnsi="Times New Roman"/>
          <w:sz w:val="28"/>
          <w:szCs w:val="28"/>
        </w:rPr>
        <w:t>доповнити частину після абзацу п’ятого новим абзацом такого змісту:</w:t>
      </w:r>
    </w:p>
    <w:p w:rsidR="002F4F37" w:rsidRPr="005D7686" w:rsidP="002F4F37">
      <w:pPr>
        <w:pStyle w:val="a"/>
        <w:bidi w:val="0"/>
        <w:rPr>
          <w:rFonts w:ascii="Times New Roman" w:hAnsi="Times New Roman"/>
          <w:sz w:val="28"/>
          <w:szCs w:val="28"/>
        </w:rPr>
      </w:pPr>
      <w:r w:rsidRPr="005D7686">
        <w:rPr>
          <w:rFonts w:ascii="Times New Roman" w:hAnsi="Times New Roman"/>
          <w:sz w:val="28"/>
          <w:szCs w:val="28"/>
        </w:rPr>
        <w:t>“Відомості про ціну (вартість) нерухомого майна, ціну (вартість) речових прав чи розмір плати за користування нерухомим майном вносяться до Державного реєстру прав виключно під час державної реєстрації набуття прав на підставі документів, поданих для такої реєстрації. У разі відсутності в документах, поданих для державної реєстрації прав, відповідних відомостей про ціну (вартість) речових прав такі відомості не вносяться до Державного реєстру прав, а додаткові документи для їх отримання не вимагаються.”.</w:t>
      </w:r>
    </w:p>
    <w:p w:rsidR="002F4F37" w:rsidRPr="005D7686" w:rsidP="002F4F37">
      <w:pPr>
        <w:pStyle w:val="a"/>
        <w:bidi w:val="0"/>
        <w:rPr>
          <w:rFonts w:ascii="Times New Roman" w:hAnsi="Times New Roman"/>
          <w:sz w:val="28"/>
          <w:szCs w:val="28"/>
        </w:rPr>
      </w:pPr>
      <w:r w:rsidRPr="005D7686">
        <w:rPr>
          <w:rFonts w:ascii="Times New Roman" w:hAnsi="Times New Roman"/>
          <w:sz w:val="28"/>
          <w:szCs w:val="28"/>
        </w:rPr>
        <w:t>У зв’язку з цим абзаци шостий і сьомий вважати відповідно абзацами сьомим і восьмим;</w:t>
      </w:r>
    </w:p>
    <w:p w:rsidR="002F4F37" w:rsidRPr="005D7686" w:rsidP="002F4F37">
      <w:pPr>
        <w:pStyle w:val="a"/>
        <w:bidi w:val="0"/>
        <w:rPr>
          <w:rFonts w:ascii="Times New Roman" w:hAnsi="Times New Roman"/>
          <w:sz w:val="28"/>
          <w:szCs w:val="28"/>
        </w:rPr>
      </w:pPr>
      <w:r w:rsidRPr="005D7686">
        <w:rPr>
          <w:rFonts w:ascii="Times New Roman" w:hAnsi="Times New Roman"/>
          <w:sz w:val="28"/>
          <w:szCs w:val="28"/>
        </w:rPr>
        <w:t>4) статтю 33 доповнити частиною третьою такого змісту:</w:t>
      </w:r>
    </w:p>
    <w:p w:rsidR="002F4F37" w:rsidRPr="005D7686" w:rsidP="002F4F37">
      <w:pPr>
        <w:pStyle w:val="a"/>
        <w:bidi w:val="0"/>
        <w:rPr>
          <w:rFonts w:ascii="Times New Roman" w:hAnsi="Times New Roman"/>
          <w:sz w:val="28"/>
          <w:szCs w:val="28"/>
        </w:rPr>
      </w:pPr>
      <w:r w:rsidRPr="005D7686">
        <w:rPr>
          <w:rFonts w:ascii="Times New Roman" w:hAnsi="Times New Roman"/>
          <w:sz w:val="28"/>
          <w:szCs w:val="28"/>
        </w:rPr>
        <w:t xml:space="preserve">“3. </w:t>
      </w:r>
      <w:r w:rsidRPr="005D7686" w:rsidR="00602F60">
        <w:rPr>
          <w:rFonts w:ascii="Times New Roman" w:hAnsi="Times New Roman"/>
          <w:sz w:val="28"/>
          <w:szCs w:val="28"/>
        </w:rPr>
        <w:t>Програмне забезпечення Державного реєстру прав має забезпечувати інформаційну взаємодію між Державним реєстром речових прав, Державним земельним кадастром, Єдиним державним реєстром юридичних осіб, фізичних осіб - підприємців та громадських формувань, Державним реєстром актів цивільного стану громадян з метою одержання інформації про сукупну площу земельних ділянок сільськогосподарського призначення у власності однієї особи та пов’язаних осіб і розташованих в межах однієї громади, області, Автономної Республіки Крим та в межах України.</w:t>
      </w:r>
      <w:r w:rsidRPr="005D7686" w:rsidR="00602F60">
        <w:rPr>
          <w:rFonts w:ascii="Times New Roman" w:hAnsi="Times New Roman"/>
          <w:sz w:val="28"/>
          <w:szCs w:val="28"/>
        </w:rPr>
        <w:t>»</w:t>
      </w:r>
    </w:p>
    <w:p w:rsidR="001C4C7E" w:rsidP="00055D90">
      <w:pPr>
        <w:pStyle w:val="a"/>
        <w:bidi w:val="0"/>
        <w:rPr>
          <w:rFonts w:ascii="Times New Roman" w:hAnsi="Times New Roman"/>
          <w:sz w:val="28"/>
          <w:szCs w:val="28"/>
        </w:rPr>
      </w:pPr>
    </w:p>
    <w:p w:rsidR="00055D90" w:rsidRPr="005D7686" w:rsidP="00055D90">
      <w:pPr>
        <w:pStyle w:val="a"/>
        <w:bidi w:val="0"/>
        <w:rPr>
          <w:rFonts w:ascii="Times New Roman" w:hAnsi="Times New Roman"/>
          <w:sz w:val="28"/>
          <w:szCs w:val="28"/>
        </w:rPr>
      </w:pPr>
      <w:r w:rsidRPr="005D7686">
        <w:rPr>
          <w:rFonts w:ascii="Times New Roman" w:hAnsi="Times New Roman"/>
          <w:sz w:val="28"/>
          <w:szCs w:val="28"/>
        </w:rPr>
        <w:t>5.  У статті 7 Закону України “Про державну реєстрацію юридичних осіб, фізичних осіб — підприємців та громадських формувань” (Відомості Верховної Ради України, 2016 р., № 2, ст. 17, № 47, ст. 800):</w:t>
      </w:r>
    </w:p>
    <w:p w:rsidR="00055D90" w:rsidRPr="005D7686" w:rsidP="00055D90">
      <w:pPr>
        <w:pStyle w:val="a"/>
        <w:bidi w:val="0"/>
        <w:rPr>
          <w:rFonts w:ascii="Times New Roman" w:hAnsi="Times New Roman"/>
          <w:sz w:val="28"/>
          <w:szCs w:val="28"/>
        </w:rPr>
      </w:pPr>
      <w:r w:rsidRPr="005D7686">
        <w:rPr>
          <w:rFonts w:ascii="Times New Roman" w:hAnsi="Times New Roman"/>
          <w:sz w:val="28"/>
          <w:szCs w:val="28"/>
        </w:rPr>
        <w:t>1) частину третю доповнити пунктом 12</w:t>
      </w:r>
      <w:r w:rsidRPr="005D7686">
        <w:rPr>
          <w:rFonts w:ascii="Times New Roman" w:hAnsi="Times New Roman"/>
          <w:sz w:val="28"/>
          <w:szCs w:val="28"/>
          <w:vertAlign w:val="superscript"/>
        </w:rPr>
        <w:t>1</w:t>
      </w:r>
      <w:r w:rsidRPr="005D7686">
        <w:rPr>
          <w:rFonts w:ascii="Times New Roman" w:hAnsi="Times New Roman"/>
          <w:sz w:val="28"/>
          <w:szCs w:val="28"/>
        </w:rPr>
        <w:t xml:space="preserve"> такого змісту:</w:t>
      </w:r>
    </w:p>
    <w:p w:rsidR="00055D90" w:rsidRPr="005D7686" w:rsidP="00055D90">
      <w:pPr>
        <w:pStyle w:val="a"/>
        <w:bidi w:val="0"/>
        <w:rPr>
          <w:rFonts w:ascii="Times New Roman" w:hAnsi="Times New Roman"/>
          <w:sz w:val="28"/>
          <w:szCs w:val="28"/>
        </w:rPr>
      </w:pPr>
      <w:r w:rsidRPr="005D7686">
        <w:rPr>
          <w:rFonts w:ascii="Times New Roman" w:hAnsi="Times New Roman"/>
          <w:sz w:val="28"/>
          <w:szCs w:val="28"/>
        </w:rPr>
        <w:t>“12</w:t>
      </w:r>
      <w:r w:rsidRPr="005D7686">
        <w:rPr>
          <w:rFonts w:ascii="Times New Roman" w:hAnsi="Times New Roman"/>
          <w:sz w:val="28"/>
          <w:szCs w:val="28"/>
          <w:vertAlign w:val="superscript"/>
        </w:rPr>
        <w:t>1</w:t>
      </w:r>
      <w:r w:rsidRPr="005D7686">
        <w:rPr>
          <w:rFonts w:ascii="Times New Roman" w:hAnsi="Times New Roman"/>
          <w:sz w:val="28"/>
          <w:szCs w:val="28"/>
        </w:rPr>
        <w:t xml:space="preserve">) </w:t>
      </w:r>
      <w:r w:rsidRPr="005D7686" w:rsidR="00602F60">
        <w:rPr>
          <w:rFonts w:ascii="Times New Roman" w:hAnsi="Times New Roman"/>
          <w:sz w:val="28"/>
          <w:szCs w:val="28"/>
        </w:rPr>
        <w:t>інформаційну взаємодію між Державним земельним кадастром, Державним реєстром актів цивільного стану громадян, Державним реєстром речових прав на нерухоме майно, Єдиним державним реєстром юридичних осіб, фізичних осіб - підприємців та громадських формувань з метою одержання інформації про сукупну площу земельних ділянок сільськогосподарського призначення у власності однієї особи та пов’язаних осіб і розташованих в межах однієї громади, області, Автономної Республіки Крим та в межах України;</w:t>
      </w:r>
    </w:p>
    <w:p w:rsidR="00055D90" w:rsidRPr="005D7686" w:rsidP="00055D90">
      <w:pPr>
        <w:pStyle w:val="a"/>
        <w:bidi w:val="0"/>
        <w:rPr>
          <w:rFonts w:ascii="Times New Roman" w:hAnsi="Times New Roman"/>
          <w:sz w:val="28"/>
          <w:szCs w:val="28"/>
        </w:rPr>
      </w:pPr>
      <w:r w:rsidRPr="005D7686">
        <w:rPr>
          <w:rFonts w:ascii="Times New Roman" w:hAnsi="Times New Roman"/>
          <w:sz w:val="28"/>
          <w:szCs w:val="28"/>
        </w:rPr>
        <w:t>2) доповнити статтю частиною шостою такого змісту:</w:t>
      </w:r>
    </w:p>
    <w:p w:rsidR="00055D90" w:rsidRPr="005D7686" w:rsidP="00055D90">
      <w:pPr>
        <w:pStyle w:val="a"/>
        <w:bidi w:val="0"/>
        <w:rPr>
          <w:rFonts w:ascii="Times New Roman" w:hAnsi="Times New Roman"/>
          <w:sz w:val="28"/>
          <w:szCs w:val="28"/>
        </w:rPr>
      </w:pPr>
      <w:r w:rsidRPr="005D7686">
        <w:rPr>
          <w:rFonts w:ascii="Times New Roman" w:hAnsi="Times New Roman"/>
          <w:sz w:val="28"/>
          <w:szCs w:val="28"/>
        </w:rPr>
        <w:t>“6. Термін “пов’язані особи” в цьому Законі вживається у значенні, наведеному в Податковому кодексі України.”.</w:t>
      </w:r>
    </w:p>
    <w:p w:rsidR="001C4C7E" w:rsidP="00055D90">
      <w:pPr>
        <w:pStyle w:val="a"/>
        <w:bidi w:val="0"/>
        <w:rPr>
          <w:rFonts w:ascii="Times New Roman" w:hAnsi="Times New Roman"/>
          <w:sz w:val="28"/>
          <w:szCs w:val="28"/>
        </w:rPr>
      </w:pPr>
    </w:p>
    <w:p w:rsidR="00602F60" w:rsidRPr="005D7686" w:rsidP="00055D90">
      <w:pPr>
        <w:pStyle w:val="a"/>
        <w:bidi w:val="0"/>
        <w:rPr>
          <w:rFonts w:ascii="Times New Roman" w:hAnsi="Times New Roman"/>
          <w:sz w:val="28"/>
          <w:szCs w:val="28"/>
        </w:rPr>
      </w:pPr>
      <w:r w:rsidRPr="005D7686">
        <w:rPr>
          <w:rFonts w:ascii="Times New Roman" w:hAnsi="Times New Roman"/>
          <w:sz w:val="28"/>
          <w:szCs w:val="28"/>
        </w:rPr>
        <w:t xml:space="preserve">6. Статтю 11 </w:t>
      </w:r>
      <w:r w:rsidRPr="005D7686">
        <w:rPr>
          <w:rFonts w:ascii="Times New Roman" w:hAnsi="Times New Roman"/>
          <w:sz w:val="28"/>
          <w:szCs w:val="28"/>
        </w:rPr>
        <w:t>Закон</w:t>
      </w:r>
      <w:r w:rsidRPr="005D7686">
        <w:rPr>
          <w:rFonts w:ascii="Times New Roman" w:hAnsi="Times New Roman"/>
          <w:sz w:val="28"/>
          <w:szCs w:val="28"/>
        </w:rPr>
        <w:t>у</w:t>
      </w:r>
      <w:r w:rsidRPr="005D7686">
        <w:rPr>
          <w:rFonts w:ascii="Times New Roman" w:hAnsi="Times New Roman"/>
          <w:sz w:val="28"/>
          <w:szCs w:val="28"/>
        </w:rPr>
        <w:t xml:space="preserve"> України «Про державну реєстрацію актів цивільного стану»</w:t>
      </w:r>
      <w:r w:rsidRPr="005D7686">
        <w:rPr>
          <w:rFonts w:ascii="Times New Roman" w:hAnsi="Times New Roman"/>
          <w:sz w:val="28"/>
          <w:szCs w:val="28"/>
        </w:rPr>
        <w:t xml:space="preserve"> (Відомості Верховної Ради України 2010, № 38, ст.509) доповнити  частиною восьмою такого змісту:</w:t>
      </w:r>
    </w:p>
    <w:p w:rsidR="00602F60" w:rsidRPr="005D7686" w:rsidP="00055D90">
      <w:pPr>
        <w:pStyle w:val="a"/>
        <w:bidi w:val="0"/>
        <w:rPr>
          <w:rFonts w:ascii="Times New Roman" w:hAnsi="Times New Roman"/>
          <w:color w:val="000000"/>
          <w:sz w:val="28"/>
          <w:szCs w:val="28"/>
          <w:lang w:eastAsia="uk-UA"/>
        </w:rPr>
      </w:pPr>
      <w:r w:rsidRPr="005D7686">
        <w:rPr>
          <w:rFonts w:ascii="Times New Roman" w:hAnsi="Times New Roman"/>
          <w:color w:val="000000"/>
          <w:sz w:val="28"/>
          <w:szCs w:val="28"/>
          <w:lang w:eastAsia="uk-UA"/>
        </w:rPr>
        <w:t>«</w:t>
      </w:r>
      <w:r w:rsidRPr="005D7686">
        <w:rPr>
          <w:rFonts w:ascii="Times New Roman" w:hAnsi="Times New Roman"/>
          <w:color w:val="000000"/>
          <w:sz w:val="28"/>
          <w:szCs w:val="28"/>
          <w:lang w:eastAsia="uk-UA"/>
        </w:rPr>
        <w:t>8. Програмне забезпечення Державного реєстру актів цивільного стану громадян повинно забезпечувати інформаційну взаємодію між цим реєстром та Державним земельним кадастром, Державним реєстром речових прав на нерухоме майно, Єдиним державним реєстром юридичних осіб, фізичних осіб - підприємців та громадських формувань з метою одержання інформації про сукупну площу земельних ділянок сільськогосподарського призначення у власності однієї особи та пов’язаних осіб і розташованих в межах однієї громади, області, Автономної Республіки Крим та в межах України. Термін «пов'язані особи» вживається в цьому Законі у значенні, наведеному у Податковому кодексі України.</w:t>
      </w:r>
      <w:r w:rsidRPr="005D7686">
        <w:rPr>
          <w:rFonts w:ascii="Times New Roman" w:hAnsi="Times New Roman"/>
          <w:color w:val="000000"/>
          <w:sz w:val="28"/>
          <w:szCs w:val="28"/>
          <w:lang w:eastAsia="uk-UA"/>
        </w:rPr>
        <w:t>»;</w:t>
      </w:r>
    </w:p>
    <w:p w:rsidR="001C4C7E" w:rsidP="00055D90">
      <w:pPr>
        <w:pStyle w:val="a"/>
        <w:bidi w:val="0"/>
        <w:rPr>
          <w:rFonts w:ascii="Times New Roman" w:hAnsi="Times New Roman"/>
          <w:sz w:val="28"/>
          <w:szCs w:val="28"/>
        </w:rPr>
      </w:pPr>
    </w:p>
    <w:p w:rsidR="00602F60" w:rsidRPr="005D7686" w:rsidP="00055D90">
      <w:pPr>
        <w:pStyle w:val="a"/>
        <w:bidi w:val="0"/>
        <w:rPr>
          <w:rStyle w:val="rvts9"/>
          <w:rFonts w:ascii="Times New Roman" w:hAnsi="Times New Roman"/>
          <w:bCs/>
          <w:sz w:val="28"/>
          <w:szCs w:val="28"/>
        </w:rPr>
      </w:pPr>
      <w:r w:rsidRPr="005D7686">
        <w:rPr>
          <w:rFonts w:ascii="Times New Roman" w:hAnsi="Times New Roman"/>
          <w:sz w:val="28"/>
          <w:szCs w:val="28"/>
        </w:rPr>
        <w:t xml:space="preserve">7. Статтю 55 </w:t>
      </w:r>
      <w:r w:rsidRPr="005D7686">
        <w:rPr>
          <w:rStyle w:val="rvts9"/>
          <w:rFonts w:ascii="Times New Roman" w:hAnsi="Times New Roman"/>
          <w:bCs/>
          <w:sz w:val="28"/>
          <w:szCs w:val="28"/>
        </w:rPr>
        <w:t>Закон</w:t>
      </w:r>
      <w:r w:rsidRPr="005D7686">
        <w:rPr>
          <w:rStyle w:val="rvts9"/>
          <w:rFonts w:ascii="Times New Roman" w:hAnsi="Times New Roman"/>
          <w:bCs/>
          <w:sz w:val="28"/>
          <w:szCs w:val="28"/>
        </w:rPr>
        <w:t>у</w:t>
      </w:r>
      <w:r w:rsidRPr="005D7686">
        <w:rPr>
          <w:rStyle w:val="rvts9"/>
          <w:rFonts w:ascii="Times New Roman" w:hAnsi="Times New Roman"/>
          <w:bCs/>
          <w:sz w:val="28"/>
          <w:szCs w:val="28"/>
        </w:rPr>
        <w:t xml:space="preserve"> України «Про нотаріат»</w:t>
      </w:r>
      <w:r w:rsidRPr="005D7686">
        <w:rPr>
          <w:rStyle w:val="rvts9"/>
          <w:rFonts w:ascii="Times New Roman" w:hAnsi="Times New Roman"/>
          <w:bCs/>
          <w:sz w:val="28"/>
          <w:szCs w:val="28"/>
        </w:rPr>
        <w:t xml:space="preserve"> (Відомості Верховної Ради України 1993, N 39, ст.383 ) доповнити частиною такого змісту:</w:t>
      </w:r>
    </w:p>
    <w:p w:rsidR="00602F60" w:rsidRPr="005D7686" w:rsidP="00055D90">
      <w:pPr>
        <w:pStyle w:val="a"/>
        <w:bidi w:val="0"/>
        <w:rPr>
          <w:rStyle w:val="rvts9"/>
          <w:rFonts w:ascii="Times New Roman" w:hAnsi="Times New Roman"/>
          <w:bCs/>
          <w:sz w:val="28"/>
          <w:szCs w:val="28"/>
        </w:rPr>
      </w:pPr>
      <w:r w:rsidRPr="005D7686">
        <w:rPr>
          <w:rFonts w:ascii="Times New Roman" w:hAnsi="Times New Roman"/>
          <w:iCs/>
          <w:sz w:val="28"/>
          <w:szCs w:val="28"/>
        </w:rPr>
        <w:t>«</w:t>
      </w:r>
      <w:r w:rsidRPr="005D7686">
        <w:rPr>
          <w:rFonts w:ascii="Times New Roman" w:hAnsi="Times New Roman"/>
          <w:iCs/>
          <w:sz w:val="28"/>
          <w:szCs w:val="28"/>
        </w:rPr>
        <w:t>При посвідченні угоди про відчуження земельної ділянки сільськогосподарського призначення, нотаріус перевіряє дотримання передбачених Земельним кодексом України вимог до набувачів права власності на землі сільськогосподарського призначення, у тому числі використовує відомості Державного реєстру речових прав на нерухоме майно, Державного земельного кадастру, Державного р</w:t>
      </w:r>
      <w:r w:rsidRPr="005D7686">
        <w:rPr>
          <w:rFonts w:ascii="Times New Roman" w:hAnsi="Times New Roman"/>
          <w:color w:val="000000"/>
          <w:sz w:val="28"/>
          <w:szCs w:val="28"/>
          <w:lang w:eastAsia="uk-UA"/>
        </w:rPr>
        <w:t>еєстру актів цивільного стану громадян</w:t>
      </w:r>
      <w:r w:rsidRPr="005D7686">
        <w:rPr>
          <w:rFonts w:ascii="Times New Roman" w:hAnsi="Times New Roman"/>
          <w:iCs/>
          <w:sz w:val="28"/>
          <w:szCs w:val="28"/>
        </w:rPr>
        <w:t xml:space="preserve"> та Державного реєстру юридичних осіб, фізичних осіб - підприємців та громадських формувань для встановлення сукупної площі земельних ділянок сільськогосподарського призначення у власності заявника та пов’язаних осіб в межах відповідної громади, області, Автономної Республіки Крим та в межах України.</w:t>
      </w:r>
      <w:r w:rsidRPr="005D7686">
        <w:rPr>
          <w:rFonts w:ascii="Times New Roman" w:hAnsi="Times New Roman"/>
          <w:iCs/>
          <w:sz w:val="28"/>
          <w:szCs w:val="28"/>
        </w:rPr>
        <w:t>»</w:t>
      </w:r>
    </w:p>
    <w:p w:rsidR="00602F60" w:rsidRPr="005D7686" w:rsidP="00055D90">
      <w:pPr>
        <w:pStyle w:val="a"/>
        <w:bidi w:val="0"/>
        <w:rPr>
          <w:rFonts w:ascii="Times New Roman" w:hAnsi="Times New Roman"/>
          <w:sz w:val="28"/>
          <w:szCs w:val="28"/>
        </w:rPr>
      </w:pPr>
    </w:p>
    <w:p w:rsidR="00565EBF" w:rsidRPr="005D7686" w:rsidP="00565EBF">
      <w:pPr>
        <w:pStyle w:val="a"/>
        <w:bidi w:val="0"/>
        <w:rPr>
          <w:rFonts w:ascii="Times New Roman" w:hAnsi="Times New Roman"/>
          <w:sz w:val="28"/>
          <w:szCs w:val="28"/>
        </w:rPr>
      </w:pPr>
      <w:r w:rsidRPr="005D7686">
        <w:rPr>
          <w:rFonts w:ascii="Times New Roman" w:hAnsi="Times New Roman"/>
          <w:sz w:val="28"/>
          <w:szCs w:val="28"/>
        </w:rPr>
        <w:t>ІІ. Прикінцеві положення</w:t>
      </w:r>
    </w:p>
    <w:p w:rsidR="00565EBF" w:rsidRPr="005D7686" w:rsidP="002F4F37">
      <w:pPr>
        <w:pStyle w:val="a"/>
        <w:bidi w:val="0"/>
        <w:spacing w:before="60"/>
        <w:rPr>
          <w:rFonts w:ascii="Times New Roman" w:hAnsi="Times New Roman"/>
          <w:sz w:val="28"/>
          <w:szCs w:val="28"/>
        </w:rPr>
      </w:pPr>
      <w:r w:rsidRPr="005D7686">
        <w:rPr>
          <w:rFonts w:ascii="Times New Roman" w:hAnsi="Times New Roman"/>
          <w:sz w:val="28"/>
          <w:szCs w:val="28"/>
        </w:rPr>
        <w:t xml:space="preserve">1. Цей Закон набирає чинності з 1 жовтня 2020 року, крім пункту 2 цього </w:t>
      </w:r>
      <w:r w:rsidRPr="005D7686" w:rsidR="00D86433">
        <w:rPr>
          <w:rFonts w:ascii="Times New Roman" w:hAnsi="Times New Roman"/>
          <w:sz w:val="28"/>
          <w:szCs w:val="28"/>
        </w:rPr>
        <w:t>розділу</w:t>
      </w:r>
      <w:r w:rsidRPr="005D7686">
        <w:rPr>
          <w:rFonts w:ascii="Times New Roman" w:hAnsi="Times New Roman"/>
          <w:sz w:val="28"/>
          <w:szCs w:val="28"/>
        </w:rPr>
        <w:t>, який набирає чинності з дня опублікування цього Закону.</w:t>
      </w:r>
    </w:p>
    <w:p w:rsidR="00565EBF" w:rsidRPr="005D7686" w:rsidP="002F4F37">
      <w:pPr>
        <w:pStyle w:val="a"/>
        <w:bidi w:val="0"/>
        <w:spacing w:before="60"/>
        <w:rPr>
          <w:rFonts w:ascii="Times New Roman" w:hAnsi="Times New Roman"/>
          <w:sz w:val="28"/>
          <w:szCs w:val="28"/>
        </w:rPr>
      </w:pPr>
      <w:r w:rsidRPr="005D7686">
        <w:rPr>
          <w:rFonts w:ascii="Times New Roman" w:hAnsi="Times New Roman"/>
          <w:sz w:val="28"/>
          <w:szCs w:val="28"/>
        </w:rPr>
        <w:t>2. Кабінету Міністрів України у тримісячний строк з дня опублікування цього Закону:</w:t>
      </w:r>
    </w:p>
    <w:p w:rsidR="00565EBF" w:rsidRPr="005D7686" w:rsidP="002F4F37">
      <w:pPr>
        <w:pStyle w:val="a"/>
        <w:bidi w:val="0"/>
        <w:spacing w:before="60"/>
        <w:rPr>
          <w:rFonts w:ascii="Times New Roman" w:hAnsi="Times New Roman"/>
          <w:sz w:val="28"/>
          <w:szCs w:val="28"/>
        </w:rPr>
      </w:pPr>
      <w:r w:rsidRPr="005D7686">
        <w:rPr>
          <w:rFonts w:ascii="Times New Roman" w:hAnsi="Times New Roman"/>
          <w:sz w:val="28"/>
          <w:szCs w:val="28"/>
        </w:rPr>
        <w:t xml:space="preserve">привести </w:t>
      </w:r>
      <w:r w:rsidRPr="005D7686" w:rsidR="002F4F37">
        <w:rPr>
          <w:rFonts w:ascii="Times New Roman" w:hAnsi="Times New Roman"/>
          <w:sz w:val="28"/>
          <w:szCs w:val="28"/>
        </w:rPr>
        <w:t>власні</w:t>
      </w:r>
      <w:r w:rsidRPr="005D7686">
        <w:rPr>
          <w:rFonts w:ascii="Times New Roman" w:hAnsi="Times New Roman"/>
          <w:sz w:val="28"/>
          <w:szCs w:val="28"/>
        </w:rPr>
        <w:t xml:space="preserve"> нормативно-правові акти у відповідність із цим Законом;</w:t>
      </w:r>
    </w:p>
    <w:p w:rsidR="00565EBF" w:rsidRPr="005D7686" w:rsidP="002F4F37">
      <w:pPr>
        <w:pStyle w:val="a"/>
        <w:bidi w:val="0"/>
        <w:spacing w:before="60"/>
        <w:rPr>
          <w:rFonts w:ascii="Times New Roman" w:hAnsi="Times New Roman"/>
          <w:sz w:val="28"/>
          <w:szCs w:val="28"/>
        </w:rPr>
      </w:pPr>
      <w:r w:rsidRPr="005D7686">
        <w:rPr>
          <w:rFonts w:ascii="Times New Roman" w:hAnsi="Times New Roman"/>
          <w:sz w:val="28"/>
          <w:szCs w:val="28"/>
        </w:rPr>
        <w:t>забезпечити перегляд і приведення відповідними центральними органами виконавчої влади їх нормативно-правових актів у відповідність із цим Законом;</w:t>
      </w:r>
    </w:p>
    <w:p w:rsidR="00565EBF" w:rsidRPr="005D7686" w:rsidP="00565EBF">
      <w:pPr>
        <w:pStyle w:val="a"/>
        <w:bidi w:val="0"/>
        <w:rPr>
          <w:rFonts w:ascii="Times New Roman" w:hAnsi="Times New Roman"/>
          <w:sz w:val="28"/>
          <w:szCs w:val="28"/>
        </w:rPr>
      </w:pPr>
      <w:r w:rsidRPr="005D7686">
        <w:rPr>
          <w:rFonts w:ascii="Times New Roman" w:hAnsi="Times New Roman"/>
          <w:sz w:val="28"/>
          <w:szCs w:val="28"/>
        </w:rPr>
        <w:t>забезпечити прийняття нормативно-правових актів, необхідних для реалізації цього Закону.</w:t>
      </w:r>
    </w:p>
    <w:p w:rsidR="005C3CB4" w:rsidRPr="005D7686" w:rsidP="002F4F37">
      <w:pPr>
        <w:bidi w:val="0"/>
        <w:spacing w:before="240"/>
        <w:rPr>
          <w:rFonts w:ascii="Times New Roman" w:hAnsi="Times New Roman"/>
          <w:sz w:val="28"/>
          <w:szCs w:val="28"/>
        </w:rPr>
      </w:pPr>
      <w:r w:rsidRPr="005D7686" w:rsidR="002B53D3">
        <w:rPr>
          <w:rFonts w:ascii="Times New Roman" w:hAnsi="Times New Roman"/>
          <w:b/>
          <w:sz w:val="28"/>
          <w:szCs w:val="28"/>
        </w:rPr>
        <w:t xml:space="preserve">             Голова </w:t>
        <w:br/>
        <w:t>Верховної Ради України</w:t>
      </w:r>
    </w:p>
    <w:sectPr w:rsidSect="00F44363">
      <w:headerReference w:type="even" r:id="rId5"/>
      <w:headerReference w:type="default" r:id="rId6"/>
      <w:pgSz w:w="11906" w:h="16838" w:code="9"/>
      <w:pgMar w:top="1134" w:right="1134" w:bottom="1134" w:left="1701" w:header="567" w:footer="567" w:gutter="0"/>
      <w:lnNumType w:distance="0"/>
      <w:cols w:space="708"/>
      <w:noEndnote w:val="0"/>
      <w:titlePg/>
      <w:bidi w:val="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0000000000000000000"/>
    <w:charset w:val="CC"/>
    <w:family w:val="roman"/>
    <w:pitch w:val="variable"/>
    <w:sig w:usb0="00000000" w:usb1="00000000" w:usb2="00000000" w:usb3="00000000" w:csb0="000001FF" w:csb1="00000000"/>
  </w:font>
  <w:font w:name="Segoe UI">
    <w:altName w:val="Calibri"/>
    <w:panose1 w:val="00000000000000000000"/>
    <w:charset w:val="CC"/>
    <w:family w:val="swiss"/>
    <w:pitch w:val="variable"/>
    <w:sig w:usb0="00000000" w:usb1="00000000" w:usb2="00000000" w:usb3="00000000" w:csb0="000001FF" w:csb1="00000000"/>
  </w:font>
  <w:font w:name="Antiqua">
    <w:altName w:val="Courier New"/>
    <w:panose1 w:val="020B0500000000000000"/>
    <w:charset w:val="CC"/>
    <w:family w:val="swiss"/>
    <w:pitch w:val="variable"/>
    <w:sig w:usb0="00000000" w:usb1="00000000" w:usb2="00000000" w:usb3="00000000" w:csb0="00000005" w:csb1="00000000"/>
  </w:font>
  <w:font w:name="Calibri Light">
    <w:altName w:val="Arial"/>
    <w:panose1 w:val="00000000000000000000"/>
    <w:charset w:val="CC"/>
    <w:family w:val="swiss"/>
    <w:pitch w:val="variable"/>
    <w:sig w:usb0="00000000" w:usb1="00000000" w:usb2="00000000" w:usb3="00000000" w:csb0="000001FF" w:csb1="00000000"/>
  </w:font>
  <w:font w:name="Calibri">
    <w:altName w:val="Century Gothic"/>
    <w:panose1 w:val="00000000000000000000"/>
    <w:charset w:val="CC"/>
    <w:family w:val="swiss"/>
    <w:pitch w:val="variable"/>
    <w:sig w:usb0="00000000" w:usb1="00000000" w:usb2="00000000" w:usb3="00000000" w:csb0="0000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A63">
    <w:pPr>
      <w:framePr w:wrap="around" w:vAnchor="text" w:hAnchor="margin" w:xAlign="center"/>
      <w:bidi w:val="0"/>
    </w:pPr>
    <w:r>
      <w:fldChar w:fldCharType="begin"/>
    </w:r>
    <w:r>
      <w:instrText xml:space="preserve">PAGE  </w:instrText>
    </w:r>
    <w:r>
      <w:fldChar w:fldCharType="separate"/>
    </w:r>
    <w:r w:rsidR="001C4C7E">
      <w:rPr>
        <w:noProof/>
      </w:rPr>
      <w:t>6</w:t>
    </w:r>
    <w:r>
      <w:fldChar w:fldCharType="end"/>
    </w:r>
  </w:p>
  <w:p w:rsidR="00445A63">
    <w:pPr>
      <w:bidi w:val="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A63">
    <w:pPr>
      <w:framePr w:wrap="around" w:vAnchor="text" w:hAnchor="margin" w:xAlign="center"/>
      <w:bidi w:val="0"/>
    </w:pPr>
    <w:r>
      <w:fldChar w:fldCharType="begin"/>
    </w:r>
    <w:r>
      <w:instrText xml:space="preserve">PAGE  </w:instrText>
    </w:r>
    <w:r>
      <w:fldChar w:fldCharType="separate"/>
    </w:r>
    <w:r w:rsidR="00FE5B43">
      <w:rPr>
        <w:noProof/>
      </w:rPr>
      <w:t>2</w:t>
    </w:r>
    <w:r>
      <w:fldChar w:fldCharType="end"/>
    </w:r>
  </w:p>
  <w:p w:rsidR="00445A63">
    <w:pPr>
      <w:bidi w:val="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characterSpacingControl w:val="doNotCompress"/>
  <w:compat>
    <w:doNotUseHTMLParagraphAutoSpacing/>
    <w:useWord2002TableStyleRules/>
    <w:growAutofit/>
    <w:doNotUseIndentAsNumberingTabStop/>
    <w:allowSpaceOfSameStyleInTable/>
    <w:splitPgBreakAndParaMark/>
    <w:useAnsiKerningPairs/>
  </w:compat>
  <w:rsids>
    <w:rsidRoot w:val="002B53D3"/>
    <w:rsid w:val="00000B64"/>
    <w:rsid w:val="00022A20"/>
    <w:rsid w:val="00037378"/>
    <w:rsid w:val="00055D90"/>
    <w:rsid w:val="00084D24"/>
    <w:rsid w:val="000A7037"/>
    <w:rsid w:val="000B1B84"/>
    <w:rsid w:val="000C703E"/>
    <w:rsid w:val="001A3A68"/>
    <w:rsid w:val="001C4C7E"/>
    <w:rsid w:val="002223C5"/>
    <w:rsid w:val="00222A07"/>
    <w:rsid w:val="0026605B"/>
    <w:rsid w:val="002729B5"/>
    <w:rsid w:val="002B53D3"/>
    <w:rsid w:val="002D5098"/>
    <w:rsid w:val="002F1A96"/>
    <w:rsid w:val="002F4F37"/>
    <w:rsid w:val="00384395"/>
    <w:rsid w:val="003A5FE6"/>
    <w:rsid w:val="004222A6"/>
    <w:rsid w:val="00445A63"/>
    <w:rsid w:val="0045330E"/>
    <w:rsid w:val="00455CFC"/>
    <w:rsid w:val="0046413C"/>
    <w:rsid w:val="00565EBF"/>
    <w:rsid w:val="005C3CB4"/>
    <w:rsid w:val="005D352A"/>
    <w:rsid w:val="005D7686"/>
    <w:rsid w:val="00602F60"/>
    <w:rsid w:val="00637FFC"/>
    <w:rsid w:val="00641AEA"/>
    <w:rsid w:val="006C6D58"/>
    <w:rsid w:val="00753A83"/>
    <w:rsid w:val="007562CF"/>
    <w:rsid w:val="007571E9"/>
    <w:rsid w:val="00757FFD"/>
    <w:rsid w:val="00761BDE"/>
    <w:rsid w:val="00764C95"/>
    <w:rsid w:val="00780723"/>
    <w:rsid w:val="007B5FAB"/>
    <w:rsid w:val="007D1318"/>
    <w:rsid w:val="008016F2"/>
    <w:rsid w:val="00835E4C"/>
    <w:rsid w:val="008923C0"/>
    <w:rsid w:val="008A04B0"/>
    <w:rsid w:val="008D506E"/>
    <w:rsid w:val="008E0FCE"/>
    <w:rsid w:val="00906AB0"/>
    <w:rsid w:val="0094582F"/>
    <w:rsid w:val="009B5804"/>
    <w:rsid w:val="009C0638"/>
    <w:rsid w:val="00A455BA"/>
    <w:rsid w:val="00AD6988"/>
    <w:rsid w:val="00AE46ED"/>
    <w:rsid w:val="00B403D0"/>
    <w:rsid w:val="00B64B2F"/>
    <w:rsid w:val="00B76F4B"/>
    <w:rsid w:val="00B8322E"/>
    <w:rsid w:val="00BA72D4"/>
    <w:rsid w:val="00BB56AD"/>
    <w:rsid w:val="00C3481E"/>
    <w:rsid w:val="00D4191B"/>
    <w:rsid w:val="00D62F05"/>
    <w:rsid w:val="00D86433"/>
    <w:rsid w:val="00DC14D8"/>
    <w:rsid w:val="00E34CCF"/>
    <w:rsid w:val="00ED224D"/>
    <w:rsid w:val="00EE0507"/>
    <w:rsid w:val="00F37B32"/>
    <w:rsid w:val="00F43A39"/>
    <w:rsid w:val="00F44363"/>
    <w:rsid w:val="00FA4F2D"/>
    <w:rsid w:val="00FB3A88"/>
    <w:rsid w:val="00FB69BD"/>
    <w:rsid w:val="00FD4C3E"/>
    <w:rsid w:val="00FE5B43"/>
    <w:rsid w:val="00FF3915"/>
  </w:rsids>
  <m:mathPr>
    <m:mathFont m:val="Times New Roman"/>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3D3"/>
    <w:pPr>
      <w:framePr w:wrap="auto"/>
      <w:widowControl/>
      <w:autoSpaceDE/>
      <w:autoSpaceDN/>
      <w:adjustRightInd/>
      <w:ind w:left="0" w:right="0"/>
      <w:jc w:val="left"/>
      <w:textAlignment w:val="auto"/>
    </w:pPr>
    <w:rPr>
      <w:rFonts w:ascii="Antiqua" w:hAnsi="Antiqua" w:cs="Times New Roman"/>
      <w:sz w:val="26"/>
      <w:szCs w:val="20"/>
      <w:rtl w:val="0"/>
      <w:cs w:val="0"/>
      <w:lang w:val="uk-UA" w:eastAsia="ru-RU"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paragraph" w:customStyle="1" w:styleId="a">
    <w:name w:val="Нормальний текст"/>
    <w:basedOn w:val="Normal"/>
    <w:rsid w:val="002B53D3"/>
    <w:pPr>
      <w:spacing w:before="120"/>
      <w:ind w:firstLine="567"/>
      <w:jc w:val="both"/>
    </w:pPr>
  </w:style>
  <w:style w:type="paragraph" w:customStyle="1" w:styleId="a0">
    <w:name w:val="Установа"/>
    <w:basedOn w:val="Normal"/>
    <w:rsid w:val="002B53D3"/>
    <w:pPr>
      <w:keepNext/>
      <w:keepLines/>
      <w:spacing w:before="120"/>
      <w:jc w:val="center"/>
    </w:pPr>
    <w:rPr>
      <w:b/>
      <w:i/>
      <w:caps/>
      <w:sz w:val="48"/>
    </w:rPr>
  </w:style>
  <w:style w:type="paragraph" w:customStyle="1" w:styleId="a1">
    <w:name w:val="Вид документа"/>
    <w:basedOn w:val="a0"/>
    <w:next w:val="Normal"/>
    <w:rsid w:val="002B53D3"/>
    <w:pPr>
      <w:spacing w:before="0" w:after="240"/>
      <w:jc w:val="right"/>
    </w:pPr>
    <w:rPr>
      <w:b w:val="0"/>
      <w:i w:val="0"/>
      <w:caps w:val="0"/>
      <w:spacing w:val="20"/>
      <w:sz w:val="26"/>
    </w:rPr>
  </w:style>
  <w:style w:type="paragraph" w:customStyle="1" w:styleId="a2">
    <w:name w:val="Назва документа"/>
    <w:basedOn w:val="Normal"/>
    <w:next w:val="a"/>
    <w:rsid w:val="002B53D3"/>
    <w:pPr>
      <w:keepNext/>
      <w:keepLines/>
      <w:spacing w:before="360" w:after="360"/>
      <w:jc w:val="center"/>
    </w:pPr>
    <w:rPr>
      <w:b/>
    </w:rPr>
  </w:style>
  <w:style w:type="paragraph" w:styleId="Footer">
    <w:name w:val="footer"/>
    <w:basedOn w:val="Normal"/>
    <w:rsid w:val="008E0FCE"/>
    <w:pPr>
      <w:tabs>
        <w:tab w:val="center" w:pos="4819"/>
        <w:tab w:val="right" w:pos="9639"/>
      </w:tabs>
      <w:jc w:val="left"/>
    </w:pPr>
  </w:style>
  <w:style w:type="paragraph" w:styleId="Header">
    <w:name w:val="header"/>
    <w:basedOn w:val="Normal"/>
    <w:rsid w:val="008E0FCE"/>
    <w:pPr>
      <w:tabs>
        <w:tab w:val="center" w:pos="4819"/>
        <w:tab w:val="right" w:pos="9639"/>
      </w:tabs>
      <w:jc w:val="left"/>
    </w:pPr>
  </w:style>
  <w:style w:type="paragraph" w:styleId="BalloonText">
    <w:name w:val="Balloon Text"/>
    <w:basedOn w:val="Normal"/>
    <w:link w:val="a3"/>
    <w:rsid w:val="007571E9"/>
    <w:pPr>
      <w:jc w:val="left"/>
    </w:pPr>
    <w:rPr>
      <w:rFonts w:ascii="Segoe UI" w:hAnsi="Segoe UI" w:cs="Segoe UI"/>
      <w:sz w:val="18"/>
      <w:szCs w:val="18"/>
    </w:rPr>
  </w:style>
  <w:style w:type="character" w:customStyle="1" w:styleId="a3">
    <w:name w:val="Текст у виносці Знак"/>
    <w:basedOn w:val="DefaultParagraphFont"/>
    <w:link w:val="BalloonText"/>
    <w:locked/>
    <w:rsid w:val="007571E9"/>
    <w:rPr>
      <w:rFonts w:ascii="Segoe UI" w:hAnsi="Segoe UI" w:cs="Segoe UI"/>
      <w:sz w:val="18"/>
      <w:szCs w:val="18"/>
      <w:rtl w:val="0"/>
      <w:cs w:val="0"/>
      <w:lang w:val="x-none" w:eastAsia="ru-RU"/>
    </w:rPr>
  </w:style>
  <w:style w:type="character" w:customStyle="1" w:styleId="rvts9">
    <w:name w:val="rvts9"/>
    <w:rsid w:val="00602F60"/>
  </w:style>
  <w:style w:type="table" w:styleId="TableGrid">
    <w:name w:val="Table Grid"/>
    <w:basedOn w:val="TableNormal"/>
    <w:rsid w:val="005D7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73260-CE93-4D9E-B70B-A98906C26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0</TotalTime>
  <Pages>6</Pages>
  <Words>7301</Words>
  <Characters>4163</Characters>
  <Application>Microsoft Office Word</Application>
  <DocSecurity>0</DocSecurity>
  <Lines>0</Lines>
  <Paragraphs>0</Paragraphs>
  <ScaleCrop>false</ScaleCrop>
  <LinksUpToDate>false</LinksUpToDate>
  <CharactersWithSpaces>11442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2020-01-15T07:29:06Z</dcterms:created>
  <dcterms:modified xsi:type="dcterms:W3CDTF">2020-01-15T07:29:06Z</dcterms:modified>
</cp:coreProperties>
</file>