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F7853" w:rsidRPr="00BF6299" w:rsidP="00FF7853">
      <w:pPr>
        <w:pStyle w:val="HTMLPreformatted"/>
        <w:widowControl w:val="0"/>
        <w:bidi w:val="0"/>
        <w:jc w:val="right"/>
        <w:rPr>
          <w:rFonts w:ascii="Times New Roman" w:hAnsi="Times New Roman" w:cs="Times New Roman"/>
          <w:bCs/>
          <w:sz w:val="28"/>
          <w:szCs w:val="28"/>
          <w:u w:val="single"/>
        </w:rPr>
      </w:pPr>
      <w:r w:rsidRPr="00BF6299" w:rsidR="00743F44">
        <w:rPr>
          <w:rFonts w:ascii="Times New Roman" w:hAnsi="Times New Roman" w:cs="Times New Roman"/>
          <w:bCs/>
          <w:sz w:val="28"/>
          <w:szCs w:val="28"/>
          <w:u w:val="single"/>
        </w:rPr>
        <w:t>П</w:t>
      </w:r>
      <w:r w:rsidRPr="00BF6299">
        <w:rPr>
          <w:rFonts w:ascii="Times New Roman" w:hAnsi="Times New Roman" w:cs="Times New Roman"/>
          <w:bCs/>
          <w:sz w:val="28"/>
          <w:szCs w:val="28"/>
          <w:u w:val="single"/>
        </w:rPr>
        <w:t xml:space="preserve">роект </w:t>
      </w:r>
    </w:p>
    <w:p w:rsidR="002C1209" w:rsidRPr="00BF6299" w:rsidP="00FF7853">
      <w:pPr>
        <w:pStyle w:val="HTMLPreformatted"/>
        <w:widowControl w:val="0"/>
        <w:bidi w:val="0"/>
        <w:jc w:val="right"/>
        <w:rPr>
          <w:rFonts w:ascii="Times New Roman" w:hAnsi="Times New Roman" w:cs="Times New Roman"/>
          <w:bCs/>
          <w:sz w:val="28"/>
          <w:szCs w:val="28"/>
          <w:u w:val="single"/>
        </w:rPr>
      </w:pPr>
    </w:p>
    <w:p w:rsidR="00FF7853" w:rsidRPr="00BF6299" w:rsidP="00FF7853">
      <w:pPr>
        <w:pStyle w:val="HTMLPreformatted"/>
        <w:widowControl w:val="0"/>
        <w:bidi w:val="0"/>
        <w:jc w:val="right"/>
        <w:rPr>
          <w:rFonts w:ascii="Times New Roman" w:hAnsi="Times New Roman" w:cs="Times New Roman"/>
          <w:bCs/>
          <w:sz w:val="28"/>
          <w:szCs w:val="28"/>
        </w:rPr>
      </w:pPr>
      <w:r w:rsidRPr="00BF6299" w:rsidR="00737C3C">
        <w:rPr>
          <w:rFonts w:ascii="Times New Roman" w:hAnsi="Times New Roman" w:cs="Times New Roman"/>
          <w:bCs/>
          <w:sz w:val="28"/>
          <w:szCs w:val="28"/>
        </w:rPr>
        <w:t>Вноситься народним</w:t>
      </w:r>
      <w:r w:rsidRPr="00BF6299" w:rsidR="002C1209">
        <w:rPr>
          <w:rFonts w:ascii="Times New Roman" w:hAnsi="Times New Roman" w:cs="Times New Roman"/>
          <w:bCs/>
          <w:sz w:val="28"/>
          <w:szCs w:val="28"/>
        </w:rPr>
        <w:t>и</w:t>
      </w:r>
      <w:r w:rsidRPr="00BF6299">
        <w:rPr>
          <w:rFonts w:ascii="Times New Roman" w:hAnsi="Times New Roman" w:cs="Times New Roman"/>
          <w:bCs/>
          <w:sz w:val="28"/>
          <w:szCs w:val="28"/>
        </w:rPr>
        <w:t xml:space="preserve"> </w:t>
      </w:r>
    </w:p>
    <w:p w:rsidR="00FF7853" w:rsidP="00FF7853">
      <w:pPr>
        <w:pStyle w:val="HTMLPreformatted"/>
        <w:widowControl w:val="0"/>
        <w:bidi w:val="0"/>
        <w:jc w:val="right"/>
        <w:rPr>
          <w:rFonts w:ascii="Times New Roman" w:hAnsi="Times New Roman" w:cs="Times New Roman"/>
          <w:bCs/>
          <w:sz w:val="28"/>
          <w:szCs w:val="28"/>
        </w:rPr>
      </w:pPr>
      <w:r w:rsidRPr="00BF6299" w:rsidR="00737C3C">
        <w:rPr>
          <w:rFonts w:ascii="Times New Roman" w:hAnsi="Times New Roman" w:cs="Times New Roman"/>
          <w:bCs/>
          <w:sz w:val="28"/>
          <w:szCs w:val="28"/>
        </w:rPr>
        <w:t>депутат</w:t>
      </w:r>
      <w:r w:rsidRPr="00BF6299" w:rsidR="002C1209">
        <w:rPr>
          <w:rFonts w:ascii="Times New Roman" w:hAnsi="Times New Roman" w:cs="Times New Roman"/>
          <w:bCs/>
          <w:sz w:val="28"/>
          <w:szCs w:val="28"/>
        </w:rPr>
        <w:t>ами України</w:t>
      </w:r>
    </w:p>
    <w:p w:rsidR="00210D1D" w:rsidP="00FF7853">
      <w:pPr>
        <w:pStyle w:val="HTMLPreformatted"/>
        <w:widowControl w:val="0"/>
        <w:bidi w:val="0"/>
        <w:jc w:val="right"/>
        <w:rPr>
          <w:rFonts w:ascii="Times New Roman" w:hAnsi="Times New Roman" w:cs="Times New Roman"/>
          <w:bCs/>
          <w:sz w:val="28"/>
          <w:szCs w:val="28"/>
        </w:rPr>
      </w:pPr>
      <w:r>
        <w:rPr>
          <w:rFonts w:ascii="Times New Roman" w:hAnsi="Times New Roman" w:cs="Times New Roman"/>
          <w:bCs/>
          <w:sz w:val="28"/>
          <w:szCs w:val="28"/>
        </w:rPr>
        <w:t>Івченком В.Є.</w:t>
      </w:r>
    </w:p>
    <w:p w:rsidR="00210D1D" w:rsidP="00FF7853">
      <w:pPr>
        <w:pStyle w:val="HTMLPreformatted"/>
        <w:widowControl w:val="0"/>
        <w:bidi w:val="0"/>
        <w:jc w:val="right"/>
        <w:rPr>
          <w:rFonts w:ascii="Times New Roman" w:hAnsi="Times New Roman" w:cs="Times New Roman"/>
          <w:bCs/>
          <w:sz w:val="28"/>
          <w:szCs w:val="28"/>
        </w:rPr>
      </w:pPr>
      <w:r>
        <w:rPr>
          <w:rFonts w:ascii="Times New Roman" w:hAnsi="Times New Roman" w:cs="Times New Roman"/>
          <w:bCs/>
          <w:sz w:val="28"/>
          <w:szCs w:val="28"/>
        </w:rPr>
        <w:t>Мейдичем О.Л.</w:t>
      </w:r>
    </w:p>
    <w:p w:rsidR="00210D1D" w:rsidP="00FF7853">
      <w:pPr>
        <w:pStyle w:val="HTMLPreformatted"/>
        <w:widowControl w:val="0"/>
        <w:bidi w:val="0"/>
        <w:jc w:val="right"/>
        <w:rPr>
          <w:rFonts w:ascii="Times New Roman" w:hAnsi="Times New Roman" w:cs="Times New Roman"/>
          <w:bCs/>
          <w:sz w:val="28"/>
          <w:szCs w:val="28"/>
        </w:rPr>
      </w:pPr>
      <w:r>
        <w:rPr>
          <w:rFonts w:ascii="Times New Roman" w:hAnsi="Times New Roman" w:cs="Times New Roman"/>
          <w:bCs/>
          <w:sz w:val="28"/>
          <w:szCs w:val="28"/>
        </w:rPr>
        <w:t>Кириленком І.Г.</w:t>
      </w:r>
    </w:p>
    <w:p w:rsidR="00210D1D" w:rsidRPr="00BF6299" w:rsidP="00FF7853">
      <w:pPr>
        <w:pStyle w:val="HTMLPreformatted"/>
        <w:widowControl w:val="0"/>
        <w:bidi w:val="0"/>
        <w:jc w:val="right"/>
        <w:rPr>
          <w:rFonts w:ascii="Times New Roman" w:hAnsi="Times New Roman" w:cs="Times New Roman"/>
          <w:bCs/>
          <w:sz w:val="28"/>
          <w:szCs w:val="28"/>
        </w:rPr>
      </w:pPr>
      <w:r>
        <w:rPr>
          <w:rFonts w:ascii="Times New Roman" w:hAnsi="Times New Roman" w:cs="Times New Roman"/>
          <w:bCs/>
          <w:sz w:val="28"/>
          <w:szCs w:val="28"/>
        </w:rPr>
        <w:t>Крульком І.І.</w:t>
      </w:r>
    </w:p>
    <w:p w:rsidR="00A93D2A" w:rsidRPr="00BF6299" w:rsidP="00FF7853">
      <w:pPr>
        <w:pStyle w:val="HTMLPreformatted"/>
        <w:widowControl w:val="0"/>
        <w:bidi w:val="0"/>
        <w:jc w:val="right"/>
        <w:rPr>
          <w:rFonts w:ascii="Times New Roman" w:hAnsi="Times New Roman" w:cs="Times New Roman"/>
          <w:bCs/>
          <w:sz w:val="28"/>
          <w:szCs w:val="28"/>
        </w:rPr>
      </w:pPr>
    </w:p>
    <w:p w:rsidR="00A20716" w:rsidRPr="00BF6299" w:rsidP="00FF7853">
      <w:pPr>
        <w:pStyle w:val="HTMLPreformatted"/>
        <w:widowControl w:val="0"/>
        <w:bidi w:val="0"/>
        <w:jc w:val="center"/>
        <w:rPr>
          <w:rFonts w:ascii="Times New Roman" w:hAnsi="Times New Roman" w:cs="Times New Roman"/>
          <w:b/>
          <w:bCs/>
          <w:i/>
          <w:sz w:val="28"/>
          <w:szCs w:val="28"/>
        </w:rPr>
      </w:pPr>
    </w:p>
    <w:p w:rsidR="00A20716" w:rsidRPr="00BF6299" w:rsidP="00FF7853">
      <w:pPr>
        <w:pStyle w:val="HTMLPreformatted"/>
        <w:widowControl w:val="0"/>
        <w:bidi w:val="0"/>
        <w:jc w:val="center"/>
        <w:rPr>
          <w:rFonts w:ascii="Times New Roman" w:hAnsi="Times New Roman" w:cs="Times New Roman"/>
          <w:b/>
          <w:bCs/>
          <w:i/>
          <w:sz w:val="28"/>
          <w:szCs w:val="28"/>
        </w:rPr>
      </w:pPr>
    </w:p>
    <w:p w:rsidR="00FF7853" w:rsidRPr="00BF6299" w:rsidP="00FF7853">
      <w:pPr>
        <w:pStyle w:val="HTMLPreformatted"/>
        <w:widowControl w:val="0"/>
        <w:bidi w:val="0"/>
        <w:jc w:val="center"/>
        <w:rPr>
          <w:rFonts w:ascii="Times New Roman" w:hAnsi="Times New Roman" w:cs="Times New Roman"/>
          <w:b/>
          <w:bCs/>
          <w:i/>
          <w:sz w:val="32"/>
          <w:szCs w:val="32"/>
        </w:rPr>
      </w:pPr>
      <w:r w:rsidRPr="00BF6299">
        <w:rPr>
          <w:rFonts w:ascii="Times New Roman" w:hAnsi="Times New Roman" w:cs="Times New Roman"/>
          <w:b/>
          <w:bCs/>
          <w:i/>
          <w:sz w:val="32"/>
          <w:szCs w:val="32"/>
        </w:rPr>
        <w:t xml:space="preserve">ЗАКОН  УКРАЇНИ </w:t>
      </w:r>
    </w:p>
    <w:p w:rsidR="00FF7853" w:rsidRPr="00BF6299" w:rsidP="002C1209">
      <w:pPr>
        <w:bidi w:val="0"/>
        <w:jc w:val="center"/>
        <w:rPr>
          <w:rFonts w:ascii="Times New Roman" w:hAnsi="Times New Roman"/>
          <w:b/>
          <w:szCs w:val="28"/>
          <w:lang w:val="uk-UA"/>
        </w:rPr>
      </w:pPr>
      <w:r w:rsidRPr="00BF6299" w:rsidR="002C1209">
        <w:rPr>
          <w:rFonts w:ascii="Times New Roman" w:hAnsi="Times New Roman"/>
          <w:b/>
          <w:bCs/>
          <w:lang w:val="uk-UA" w:eastAsia="ru-RU"/>
        </w:rPr>
        <w:t>«</w:t>
      </w:r>
      <w:r w:rsidRPr="00BF6299" w:rsidR="002C1209">
        <w:rPr>
          <w:rFonts w:ascii="Times New Roman" w:hAnsi="Times New Roman"/>
          <w:b/>
          <w:bCs/>
          <w:lang w:val="uk-UA"/>
        </w:rPr>
        <w:t>Про внесення змін до деяких законодавчих актів України щодо державної підтримки сільського розвитку</w:t>
      </w:r>
      <w:r w:rsidRPr="00BF6299" w:rsidR="002C1209">
        <w:rPr>
          <w:rFonts w:ascii="Times New Roman" w:hAnsi="Times New Roman"/>
          <w:b/>
          <w:bCs/>
          <w:lang w:val="uk-UA" w:eastAsia="ru-RU"/>
        </w:rPr>
        <w:t>»</w:t>
      </w:r>
    </w:p>
    <w:p w:rsidR="00FF7853" w:rsidRPr="00BF6299">
      <w:pPr>
        <w:bidi w:val="0"/>
        <w:rPr>
          <w:rFonts w:ascii="Times New Roman" w:hAnsi="Times New Roman"/>
          <w:szCs w:val="28"/>
          <w:lang w:val="uk-UA"/>
        </w:rPr>
      </w:pPr>
    </w:p>
    <w:p w:rsidR="003527FA" w:rsidRPr="00BF6299">
      <w:pPr>
        <w:bidi w:val="0"/>
        <w:rPr>
          <w:rFonts w:ascii="Times New Roman" w:hAnsi="Times New Roman"/>
          <w:szCs w:val="28"/>
          <w:lang w:val="uk-UA"/>
        </w:rPr>
      </w:pPr>
    </w:p>
    <w:p w:rsidR="00CE196E" w:rsidRPr="00BF6299" w:rsidP="00930463">
      <w:pPr>
        <w:pStyle w:val="NoSpacing1"/>
        <w:bidi w:val="0"/>
        <w:ind w:firstLine="600"/>
        <w:rPr>
          <w:rFonts w:ascii="Times New Roman" w:hAnsi="Times New Roman"/>
          <w:b/>
          <w:sz w:val="28"/>
          <w:szCs w:val="28"/>
          <w:lang w:val="uk-UA"/>
        </w:rPr>
      </w:pPr>
      <w:r w:rsidRPr="00BF6299">
        <w:rPr>
          <w:rFonts w:ascii="Times New Roman" w:hAnsi="Times New Roman"/>
          <w:sz w:val="28"/>
          <w:szCs w:val="28"/>
          <w:lang w:val="uk-UA"/>
        </w:rPr>
        <w:t xml:space="preserve">Верховна Рада України </w:t>
      </w:r>
      <w:r w:rsidRPr="00BF6299">
        <w:rPr>
          <w:rFonts w:ascii="Times New Roman" w:hAnsi="Times New Roman"/>
          <w:b/>
          <w:sz w:val="28"/>
          <w:szCs w:val="28"/>
          <w:lang w:val="uk-UA"/>
        </w:rPr>
        <w:t>п о с т а н о в л я є:</w:t>
      </w:r>
    </w:p>
    <w:p w:rsidR="003527FA" w:rsidRPr="00BF6299" w:rsidP="00930463">
      <w:pPr>
        <w:pStyle w:val="NoSpacing1"/>
        <w:bidi w:val="0"/>
        <w:ind w:firstLine="600"/>
        <w:rPr>
          <w:rFonts w:ascii="Times New Roman" w:hAnsi="Times New Roman"/>
          <w:b/>
          <w:sz w:val="28"/>
          <w:szCs w:val="28"/>
          <w:lang w:val="uk-UA"/>
        </w:rPr>
      </w:pPr>
    </w:p>
    <w:p w:rsidR="00CE196E" w:rsidRPr="00BF6299" w:rsidP="00EE3036">
      <w:pPr>
        <w:pStyle w:val="NoSpacing1"/>
        <w:bidi w:val="0"/>
        <w:ind w:firstLine="600"/>
        <w:rPr>
          <w:rFonts w:ascii="Times New Roman" w:hAnsi="Times New Roman"/>
          <w:sz w:val="28"/>
          <w:szCs w:val="28"/>
          <w:lang w:val="uk-UA"/>
        </w:rPr>
      </w:pPr>
      <w:r w:rsidRPr="00BF6299">
        <w:rPr>
          <w:rFonts w:ascii="Times New Roman" w:hAnsi="Times New Roman"/>
          <w:sz w:val="28"/>
          <w:szCs w:val="28"/>
          <w:lang w:val="uk-UA"/>
        </w:rPr>
        <w:t>І.</w:t>
        <w:tab/>
        <w:t>Внести зміни до таких законодавчих актів України:</w:t>
      </w:r>
    </w:p>
    <w:p w:rsidR="00EE3036" w:rsidRPr="00BF6299" w:rsidP="00EE3036">
      <w:pPr>
        <w:pStyle w:val="NoSpacing1"/>
        <w:bidi w:val="0"/>
        <w:ind w:firstLine="600"/>
        <w:rPr>
          <w:rFonts w:ascii="Times New Roman" w:hAnsi="Times New Roman"/>
          <w:sz w:val="28"/>
          <w:szCs w:val="28"/>
          <w:lang w:val="uk-UA"/>
        </w:rPr>
      </w:pPr>
    </w:p>
    <w:p w:rsidR="00EE3036" w:rsidRPr="00BF6299" w:rsidP="00EE3036">
      <w:pPr>
        <w:pStyle w:val="NoSpacing1"/>
        <w:numPr>
          <w:numId w:val="5"/>
        </w:numPr>
        <w:bidi w:val="0"/>
        <w:ind w:left="0" w:firstLine="600"/>
        <w:rPr>
          <w:rFonts w:ascii="Times New Roman" w:hAnsi="Times New Roman"/>
          <w:sz w:val="28"/>
          <w:szCs w:val="28"/>
          <w:lang w:val="uk-UA"/>
        </w:rPr>
      </w:pPr>
      <w:r w:rsidRPr="00BF6299">
        <w:rPr>
          <w:rFonts w:ascii="Times New Roman" w:hAnsi="Times New Roman"/>
          <w:sz w:val="28"/>
          <w:szCs w:val="28"/>
          <w:lang w:val="uk-UA"/>
        </w:rPr>
        <w:t>У Законі України “Про державну підтримку сільського господарства України” (Відомості Верховної Ради України, 2004 p., № 49, ст. 527; 2009 p., № 43, ст. 638, із змінами):</w:t>
      </w:r>
    </w:p>
    <w:p w:rsidR="00EE3036" w:rsidRPr="00BF6299" w:rsidP="00EE3036">
      <w:pPr>
        <w:pStyle w:val="NoSpacing1"/>
        <w:bidi w:val="0"/>
        <w:ind w:left="600"/>
        <w:rPr>
          <w:rFonts w:ascii="Times New Roman" w:hAnsi="Times New Roman"/>
          <w:sz w:val="28"/>
          <w:szCs w:val="28"/>
          <w:lang w:val="uk-UA"/>
        </w:rPr>
      </w:pPr>
    </w:p>
    <w:p w:rsidR="00EE3036" w:rsidRPr="00BF6299" w:rsidP="00EE3036">
      <w:pPr>
        <w:pStyle w:val="NoSpacing1"/>
        <w:numPr>
          <w:numId w:val="6"/>
        </w:numPr>
        <w:tabs>
          <w:tab w:val="left" w:pos="993"/>
        </w:tabs>
        <w:bidi w:val="0"/>
        <w:ind w:left="0" w:firstLine="600"/>
        <w:rPr>
          <w:rFonts w:ascii="Times New Roman" w:hAnsi="Times New Roman"/>
          <w:sz w:val="28"/>
          <w:szCs w:val="28"/>
          <w:lang w:val="uk-UA"/>
        </w:rPr>
      </w:pPr>
      <w:r w:rsidRPr="00BF6299">
        <w:rPr>
          <w:rFonts w:ascii="Times New Roman" w:hAnsi="Times New Roman"/>
          <w:bCs/>
          <w:sz w:val="28"/>
          <w:szCs w:val="28"/>
          <w:lang w:val="uk-UA" w:eastAsia="uk-UA"/>
        </w:rPr>
        <w:t>Розділ IV.</w:t>
      </w:r>
      <w:r w:rsidRPr="00BF6299">
        <w:rPr>
          <w:rFonts w:ascii="Times New Roman" w:hAnsi="Times New Roman"/>
          <w:sz w:val="28"/>
          <w:szCs w:val="28"/>
          <w:lang w:val="uk-UA" w:eastAsia="uk-UA"/>
        </w:rPr>
        <w:t xml:space="preserve"> Інші види підтримки виробників </w:t>
        <w:br/>
        <w:t>сільськогосподарської продукції та аграрного ринку доповнити новими статтями 13-2, 14-1, 14-2, 14-3, 14-4 такого змісту:</w:t>
      </w:r>
    </w:p>
    <w:p w:rsidR="00EE3036" w:rsidRPr="00BF6299" w:rsidP="00EE3036">
      <w:pPr>
        <w:pStyle w:val="HTMLPreformatted"/>
        <w:bidi w:val="0"/>
        <w:ind w:firstLine="600"/>
        <w:jc w:val="both"/>
        <w:rPr>
          <w:rFonts w:ascii="Times New Roman" w:hAnsi="Times New Roman" w:cs="Times New Roman"/>
          <w:sz w:val="28"/>
          <w:szCs w:val="28"/>
        </w:rPr>
      </w:pPr>
      <w:bookmarkStart w:id="0" w:name="n67"/>
      <w:bookmarkStart w:id="1" w:name="n68"/>
      <w:bookmarkEnd w:id="0"/>
      <w:bookmarkEnd w:id="1"/>
      <w:r w:rsidRPr="00BF6299">
        <w:rPr>
          <w:rFonts w:ascii="Times New Roman" w:hAnsi="Times New Roman" w:cs="Times New Roman"/>
          <w:bCs/>
          <w:sz w:val="28"/>
          <w:szCs w:val="28"/>
        </w:rPr>
        <w:t>Стаття 13-2.</w:t>
      </w:r>
      <w:r w:rsidRPr="00BF6299">
        <w:rPr>
          <w:rFonts w:ascii="Times New Roman" w:hAnsi="Times New Roman" w:cs="Times New Roman"/>
          <w:sz w:val="28"/>
          <w:szCs w:val="28"/>
        </w:rPr>
        <w:t xml:space="preserve"> Компенсація вартості електроенергії, використаної сільськогосподарськими товаровиробниками для поливу сільськогосподарських культур на зрошуваних землях</w:t>
      </w:r>
    </w:p>
    <w:p w:rsidR="00EE3036" w:rsidRPr="00BF6299" w:rsidP="00EE3036">
      <w:pPr>
        <w:pStyle w:val="HTMLPreformatted"/>
        <w:bidi w:val="0"/>
        <w:ind w:firstLine="600"/>
        <w:jc w:val="both"/>
        <w:rPr>
          <w:rFonts w:ascii="Times New Roman" w:hAnsi="Times New Roman" w:cs="Times New Roman"/>
          <w:sz w:val="28"/>
          <w:szCs w:val="28"/>
        </w:rPr>
      </w:pPr>
      <w:r w:rsidRPr="00BF6299">
        <w:rPr>
          <w:rFonts w:ascii="Times New Roman" w:hAnsi="Times New Roman" w:cs="Times New Roman"/>
          <w:sz w:val="28"/>
          <w:szCs w:val="28"/>
        </w:rPr>
        <w:t>13-2.1. Сільськогосподарський товаровиробник, будь-якої форми власності та господарювання (крім бюджетних установ), який вирощує сільськогосподарську продукцію на зрошуваних землях (відкритому ґрунті) з використанням поливу, має право на отримання з державного бюджету компенсації вартості електроенергії, використаної ним для поливу сільськогосподарських культур на зрошуваних землях (далі – бюджетна компенсація) після його внесення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 до Реєстру отримувачів бюджетної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Ця норма діє з урахуванням того, що </w:t>
      </w:r>
      <w:r w:rsidRPr="00BF6299">
        <w:rPr>
          <w:rStyle w:val="st"/>
          <w:rFonts w:ascii="Times New Roman" w:hAnsi="Times New Roman" w:cs="Times New Roman"/>
          <w:sz w:val="28"/>
          <w:szCs w:val="28"/>
        </w:rPr>
        <w:t xml:space="preserve">загальний оборот протягом календарного року, </w:t>
      </w:r>
      <w:r w:rsidRPr="00BF6299">
        <w:rPr>
          <w:rFonts w:ascii="Times New Roman" w:hAnsi="Times New Roman" w:cs="Times New Roman"/>
          <w:sz w:val="28"/>
          <w:szCs w:val="28"/>
          <w:lang w:eastAsia="en-US"/>
        </w:rPr>
        <w:t>отриманого сільськогосподарським товаровиробником від реалізації сільськогосподарської продукції</w:t>
      </w:r>
      <w:r w:rsidRPr="00BF6299">
        <w:rPr>
          <w:rStyle w:val="st"/>
          <w:rFonts w:ascii="Times New Roman" w:hAnsi="Times New Roman" w:cs="Times New Roman"/>
          <w:sz w:val="28"/>
          <w:szCs w:val="28"/>
        </w:rPr>
        <w:t xml:space="preserve"> не перевищує 75 000 000 грн.,</w:t>
      </w:r>
      <w:r w:rsidRPr="00BF6299">
        <w:rPr>
          <w:rFonts w:ascii="Times New Roman" w:hAnsi="Times New Roman" w:cs="Times New Roman"/>
          <w:sz w:val="28"/>
          <w:szCs w:val="28"/>
        </w:rPr>
        <w:t xml:space="preserve"> з  урахуванням пов’язаних з таким товаровиробником осіб у значенні підпункту 14.1.159 пункту 14.1 статті 14 Податкового  кодексу України.</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Фінансова підтримка сільськогосподарських товаровиробників здійснюється шляхом бюджетної компенсації не більш як 50 відсотків вартості оплаченої минулого бюджетного (фінансового) року електроенергії, використаної сільськогосподарськими товаровиробниками безпосередньо для поливу сільськогосподарських культур на зрошуваних землях без урахування сум податку на додану вартість (далі- електроенергія);</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Бюджетна компенсація надається пропорційно обсягу витрат сільськогосподарських товаровиробників на зазначену мету.</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Розподіл бюджетних коштів здійснюється пропорційно вартості електроенергії, необхідної для подачі води для поливу прогнозованої площі зрошувальних земель з урахуванням кратності поливу.</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При цьому бюджетна компенсація виплачується з урахуванням фактичних витрат, але не більше визначених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 нормативів витрат на </w:t>
      </w:r>
      <w:smartTag w:uri="urn:schemas-microsoft-com:office:smarttags" w:element="metricconverter">
        <w:smartTagPr>
          <w:attr w:name="ProductID" w:val="1 гектар"/>
        </w:smartTagPr>
        <w:r w:rsidRPr="00BF6299">
          <w:rPr>
            <w:rFonts w:ascii="Times New Roman" w:hAnsi="Times New Roman" w:cs="Times New Roman"/>
            <w:sz w:val="28"/>
            <w:szCs w:val="28"/>
          </w:rPr>
          <w:t>1 гектар</w:t>
        </w:r>
      </w:smartTag>
      <w:r w:rsidRPr="00BF6299">
        <w:rPr>
          <w:rFonts w:ascii="Times New Roman" w:hAnsi="Times New Roman" w:cs="Times New Roman"/>
          <w:sz w:val="28"/>
          <w:szCs w:val="28"/>
        </w:rPr>
        <w:t xml:space="preserve"> зрошуваної площі.</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Для забезпечення гарантій сільськогосподарських товаровиробників, які відповідно до положень цієї статті, мають право на</w:t>
      </w:r>
      <w:r w:rsidRPr="00BF6299">
        <w:rPr>
          <w:rFonts w:ascii="Times New Roman" w:hAnsi="Times New Roman" w:cs="Times New Roman"/>
          <w:bCs/>
          <w:sz w:val="28"/>
          <w:szCs w:val="28"/>
        </w:rPr>
        <w:t xml:space="preserve"> </w:t>
      </w:r>
      <w:r w:rsidRPr="00BF6299">
        <w:rPr>
          <w:rFonts w:ascii="Times New Roman" w:hAnsi="Times New Roman" w:cs="Times New Roman"/>
          <w:sz w:val="28"/>
          <w:szCs w:val="28"/>
        </w:rPr>
        <w:t>виплату бюджетної компенсації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r w:rsidRPr="00BF6299">
        <w:rPr>
          <w:rFonts w:ascii="Times New Roman" w:hAnsi="Times New Roman" w:cs="Times New Roman"/>
          <w:color w:val="000000"/>
          <w:sz w:val="28"/>
          <w:szCs w:val="28"/>
          <w:shd w:val="clear" w:color="auto" w:fill="FFFFFF"/>
        </w:rPr>
        <w:t>, ведеться Реєстр отримувачів бюджетної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13-2.2. Для внесення до Реєстру отримувачів бюджетної компенсації сільськогосподарський товаровиробник, який відповідає вимогам, встановлених пунктом 13-2.1 цієї статті, для отримання бюджетної компенсації, подає до управління агропромислового розвитку районної державної адміністрації за місцем своєї реєстрації, як суб’єкта господарювання заяву за формою, встановленою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Заява про внесення до Реєстру отримувачів бюджетної компенсації подається безпосередньо керівником або представником сільськогосподарського товаровиробника з обов’язковим документальним підтвердженням особи та її повноважень.</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Разом із заявою про внесення до Реєстру отримувачів бюджетної компенсації сільськогосподарський товаровиробник подає перелік документів, необхідних для отримання бюджетної компенсації, який розробляються та затверджуються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w:t>
      </w:r>
    </w:p>
    <w:p w:rsidR="00EE3036" w:rsidRPr="00BF6299" w:rsidP="00EE3036">
      <w:pPr>
        <w:pStyle w:val="HTMLPreformatted"/>
        <w:bidi w:val="0"/>
        <w:ind w:firstLine="320"/>
        <w:jc w:val="both"/>
        <w:rPr>
          <w:rFonts w:ascii="Times New Roman" w:hAnsi="Times New Roman" w:cs="Times New Roman"/>
          <w:color w:val="000000"/>
          <w:sz w:val="28"/>
          <w:szCs w:val="28"/>
          <w:shd w:val="clear" w:color="auto" w:fill="FFFFFF"/>
        </w:rPr>
      </w:pPr>
      <w:r w:rsidRPr="00BF6299">
        <w:rPr>
          <w:rFonts w:ascii="Times New Roman" w:hAnsi="Times New Roman" w:cs="Times New Roman"/>
          <w:sz w:val="28"/>
          <w:szCs w:val="28"/>
        </w:rPr>
        <w:t xml:space="preserve">13-2.3. Управління агропромислового розвитку районних державних адміністрацій протягом двох тижнів, з дня отримання заяви про включення до Реєстру отримувачів бюджетної компенсації, перевіряє подані, відповідно до положень цієї статті документи, визначає в межах доведеного до району обсягу бюджетних коштів усереднений показник бюджетної компенсації з розрахунку на </w:t>
      </w:r>
      <w:smartTag w:uri="urn:schemas-microsoft-com:office:smarttags" w:element="metricconverter">
        <w:smartTagPr>
          <w:attr w:name="ProductID" w:val="1 гектар"/>
        </w:smartTagPr>
        <w:r w:rsidRPr="00BF6299">
          <w:rPr>
            <w:rFonts w:ascii="Times New Roman" w:hAnsi="Times New Roman" w:cs="Times New Roman"/>
            <w:sz w:val="28"/>
            <w:szCs w:val="28"/>
          </w:rPr>
          <w:t>1 гектар</w:t>
        </w:r>
      </w:smartTag>
      <w:r w:rsidRPr="00BF6299">
        <w:rPr>
          <w:rFonts w:ascii="Times New Roman" w:hAnsi="Times New Roman" w:cs="Times New Roman"/>
          <w:sz w:val="28"/>
          <w:szCs w:val="28"/>
        </w:rPr>
        <w:t xml:space="preserve"> сільськогосподарських угідь пропорційно зрошуваній площі станом на 1 січня поточного року у сільськогосподарських товаровиробників, а також ліміт коштів для бюджетної компенсації сільськогосподарським товаровиробникам, які мають право на бюджетну компенсацію, і передає зазначені документи, </w:t>
      </w:r>
      <w:r w:rsidRPr="00BF6299">
        <w:rPr>
          <w:rFonts w:ascii="Times New Roman" w:hAnsi="Times New Roman" w:cs="Times New Roman"/>
          <w:sz w:val="28"/>
          <w:szCs w:val="28"/>
          <w:shd w:val="clear" w:color="auto" w:fill="FFFFFF"/>
        </w:rPr>
        <w:t>у формі електронного документа </w:t>
      </w:r>
      <w:r w:rsidRPr="00BF6299">
        <w:rPr>
          <w:rStyle w:val="Emphasis"/>
          <w:rFonts w:ascii="Times New Roman" w:hAnsi="Times New Roman"/>
          <w:bCs/>
          <w:i w:val="0"/>
          <w:sz w:val="28"/>
          <w:szCs w:val="28"/>
          <w:shd w:val="clear" w:color="auto" w:fill="FFFFFF"/>
        </w:rPr>
        <w:t>засобами телекомунікаційного зв</w:t>
      </w:r>
      <w:r w:rsidRPr="00BF6299">
        <w:rPr>
          <w:rFonts w:ascii="Times New Roman" w:hAnsi="Times New Roman" w:cs="Times New Roman"/>
          <w:sz w:val="28"/>
          <w:szCs w:val="28"/>
          <w:shd w:val="clear" w:color="auto" w:fill="FFFFFF"/>
        </w:rPr>
        <w:t>'</w:t>
      </w:r>
      <w:r w:rsidRPr="00BF6299">
        <w:rPr>
          <w:rStyle w:val="Emphasis"/>
          <w:rFonts w:ascii="Times New Roman" w:hAnsi="Times New Roman"/>
          <w:bCs/>
          <w:i w:val="0"/>
          <w:sz w:val="28"/>
          <w:szCs w:val="28"/>
          <w:shd w:val="clear" w:color="auto" w:fill="FFFFFF"/>
        </w:rPr>
        <w:t>язку</w:t>
      </w:r>
      <w:r w:rsidRPr="00BF6299">
        <w:rPr>
          <w:rStyle w:val="rvts9"/>
          <w:rFonts w:ascii="Times New Roman" w:hAnsi="Times New Roman"/>
          <w:sz w:val="28"/>
          <w:szCs w:val="28"/>
          <w:shd w:val="clear" w:color="auto" w:fill="FFFFFF"/>
        </w:rPr>
        <w:t xml:space="preserve"> до </w:t>
      </w:r>
      <w:r w:rsidRPr="00BF6299">
        <w:rPr>
          <w:rFonts w:ascii="Times New Roman" w:hAnsi="Times New Roman" w:cs="Times New Roman"/>
          <w:sz w:val="28"/>
          <w:szCs w:val="28"/>
        </w:rPr>
        <w:t>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r w:rsidRPr="00BF6299">
        <w:rPr>
          <w:rFonts w:ascii="Times New Roman" w:hAnsi="Times New Roman" w:cs="Times New Roman"/>
          <w:color w:val="000000"/>
          <w:sz w:val="28"/>
          <w:szCs w:val="28"/>
          <w:shd w:val="clear" w:color="auto" w:fill="FFFFFF"/>
        </w:rPr>
        <w:t>.</w:t>
      </w:r>
    </w:p>
    <w:p w:rsidR="00EE3036" w:rsidRPr="00BF6299" w:rsidP="00EE3036">
      <w:pPr>
        <w:pStyle w:val="HTMLPreformatted"/>
        <w:bidi w:val="0"/>
        <w:ind w:firstLine="320"/>
        <w:jc w:val="both"/>
        <w:rPr>
          <w:rStyle w:val="rvts9"/>
          <w:rFonts w:ascii="Times New Roman" w:hAnsi="Times New Roman"/>
          <w:sz w:val="28"/>
          <w:szCs w:val="28"/>
          <w:shd w:val="clear" w:color="auto" w:fill="FFFFFF"/>
        </w:rPr>
      </w:pPr>
      <w:r w:rsidRPr="00BF6299">
        <w:rPr>
          <w:rFonts w:ascii="Times New Roman" w:hAnsi="Times New Roman" w:cs="Times New Roman"/>
          <w:sz w:val="28"/>
          <w:szCs w:val="28"/>
        </w:rPr>
        <w:t xml:space="preserve">Центральний орган виконавчої влади, що забезпечує формування та реалізацію державної політики у сферах економіки, торгівлі та сільського господарства </w:t>
      </w:r>
      <w:r w:rsidRPr="00BF6299">
        <w:rPr>
          <w:rStyle w:val="rvts9"/>
          <w:rFonts w:ascii="Times New Roman" w:hAnsi="Times New Roman"/>
          <w:sz w:val="28"/>
          <w:szCs w:val="28"/>
          <w:shd w:val="clear" w:color="auto" w:fill="FFFFFF"/>
        </w:rPr>
        <w:t>у тижневий строк, з дня отримання відповідних документів, перевіряє дотримання таким сільськогосподарським товаровиробником вимог, встановлених пунктом 13-2.1 цієї статті та за відсутності підстав для відмові заявнику у внесенні до Реєстру отримувачів бюджетної компенсації, зобов’язаний, протягом трьох робочих днів, внести такого сільськогосподарського товаровиробника до відповідного Реєстру, про що повідомляє отримувача бюджетної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13-2.4. Центральний орган виконавчої влади, що забезпечує формування та реалізацію державної політики у сферах економіки, торгівлі та сільського господарства відмовляє у внесенні сільськогосподарського товаровиробника до Реєстру отримувачів бюджетної компенсації, якщо за результатами розгляду заяви встановлено, що товаровиробник не відповідає вимогам, встановленим пунктом 13-2.1 цієї статті або щодо нього прийнято рішення про припинення, порушено справу про банкрутство (визнано банкрутом) чи він перебуває у стадії ліквідації.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Сільськогосподарський товаровиробник виключається з Реєстру отримувачів бюджетної компенсації у разі, якщо: </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а) сільськогосподарський товаровиробник – отримувач бюджетної компенсації подає заяву про зняття його з реєстрації як отримувача бюджетної компенсації;</w:t>
      </w:r>
      <w:bookmarkStart w:id="2" w:name="o426"/>
      <w:bookmarkEnd w:id="2"/>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б) недотримання отримувачем бюджетної компенсації вимог, передбачених пунктом 13-2.1 цієї статті, встановлених для сільськогосподарських товаровиробників, які мають право на отримання бюджетної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в) щодо отримувача бюджетної компенсації прийнято рішення про припинення шляхом ліквідації або реорганізації, порушено справу про банкрутство (визнано банкрутом).</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Виключення з Реєстру отримувачів бюджетної компенсації з підстави, визначеної у підпункті «а» цього пункту, здійснюється за заявою отримувача бюджетної компенсації, а з підстав, визначених у підпункті «б» цього пункту, - за заявою отримувача бюджетної компенсації або за рішенням 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bookmarkStart w:id="3" w:name="o428"/>
      <w:bookmarkEnd w:id="3"/>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13-2.5. До Реєстру отримувачів бюджетної компенсації вносяться такі дані: </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1) назва сільськогосподарського товаровиробника - отримувача бюджетної компенсації, його податковий номер та індивідуальний податковий номер; </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2) дата подання заяви про внесення до Реєстру отримувачів бюджетної компенсації, дати  включення/виключення до/з Реєстру, дати набуття/припинення статусу отримувача бюджетної компенсації; </w:t>
      </w:r>
    </w:p>
    <w:p w:rsidR="00EE3036" w:rsidRPr="00BF6299" w:rsidP="00EE3036">
      <w:pPr>
        <w:pStyle w:val="HTMLPreformatted"/>
        <w:bidi w:val="0"/>
        <w:ind w:firstLine="320"/>
        <w:jc w:val="both"/>
        <w:rPr>
          <w:rFonts w:ascii="Times New Roman" w:hAnsi="Times New Roman" w:cs="Times New Roman"/>
          <w:sz w:val="28"/>
          <w:szCs w:val="28"/>
          <w:lang w:eastAsia="en-US"/>
        </w:rPr>
      </w:pPr>
      <w:r w:rsidRPr="00BF6299">
        <w:rPr>
          <w:rFonts w:ascii="Times New Roman" w:hAnsi="Times New Roman" w:cs="Times New Roman"/>
          <w:color w:val="000000"/>
          <w:sz w:val="28"/>
          <w:szCs w:val="28"/>
          <w:lang w:eastAsia="en-US"/>
        </w:rPr>
        <w:t xml:space="preserve">3) </w:t>
      </w:r>
      <w:r w:rsidRPr="00BF6299">
        <w:rPr>
          <w:rFonts w:ascii="Times New Roman" w:hAnsi="Times New Roman" w:cs="Times New Roman"/>
          <w:sz w:val="28"/>
          <w:szCs w:val="28"/>
          <w:lang w:eastAsia="en-US"/>
        </w:rPr>
        <w:t>загальна сума доходу отримувача бюджетної компенсації, отриманого протягом попереднього календарного року, від реалізації сільськогосподарської продукції;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lang w:eastAsia="en-US"/>
        </w:rPr>
        <w:t xml:space="preserve">4) </w:t>
      </w:r>
      <w:r w:rsidRPr="00BF6299">
        <w:rPr>
          <w:rFonts w:ascii="Times New Roman" w:hAnsi="Times New Roman" w:cs="Times New Roman"/>
          <w:sz w:val="28"/>
          <w:szCs w:val="28"/>
        </w:rPr>
        <w:t>реквізити поточного банківського рахунку  отримувача бюджетної компенсації для перерахування бюджетної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5) дата та сума перерахування бюджетної компенсації на поточний рахунок платника у банку за кожний звітний період, у якому відбулася виплата компенсації.</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У разі зміни даних про отримувача бюджетної компенсації, що стосуються найменування або податкового номера, внесення змін до Реєстру отримувачів бюджетної компенсації здійснюється на підставі відомостей Єдиного державного реєстру юридичних осіб, фізичних осіб - підприємців та громадських формувань без подання заяви.</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У разі зміни інших даних про отримувача бюджетної компенсації, що містяться у Реєстрі отримувачів бюджетної компенсації, сільськогосподарський товаровиробник подає, відповідно до пункту 13-2.2. цієї статті, заяву протягом 10 робочих днів, що настають за днем, коли змінилися дані про отримувача або виникли інші підстави для перереєстрації. </w:t>
      </w:r>
    </w:p>
    <w:p w:rsidR="00EE3036" w:rsidRPr="00BF6299" w:rsidP="00EE3036">
      <w:pPr>
        <w:pStyle w:val="rvps2"/>
        <w:tabs>
          <w:tab w:val="left" w:pos="916"/>
        </w:tabs>
        <w:bidi w:val="0"/>
        <w:spacing w:before="0" w:beforeAutospacing="0" w:after="0" w:afterAutospacing="0"/>
        <w:ind w:firstLine="320"/>
        <w:jc w:val="both"/>
        <w:rPr>
          <w:rFonts w:ascii="Times New Roman" w:hAnsi="Times New Roman"/>
          <w:sz w:val="28"/>
          <w:szCs w:val="28"/>
        </w:rPr>
      </w:pPr>
      <w:r w:rsidRPr="00BF6299">
        <w:rPr>
          <w:rFonts w:ascii="Times New Roman" w:hAnsi="Times New Roman"/>
          <w:sz w:val="28"/>
          <w:szCs w:val="28"/>
        </w:rPr>
        <w:t xml:space="preserve">Взаємодія та обмін даними між відповідними  державними органами влади, щодо реалізації положень цієї статті, здійснюються з дотриманням вимог законів   щодо електронного підпису та електронного документообігу. </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Порядок ведення та форма Реєстру отримувачів  бюджетної компенсації, а також порядок надання відповідної інформації центральним органом виконавчої влади, що забезпечує формування та реалізацію державної політики у сферах економіки, торгівлі та сільського господарства, центральним органом виконавчої влади, що реалізує державну податкову та митну політику, та центральним органом виконавчої влади, що реалізує державну політику у сфері казначейського обслуговування бюджетних коштів, затверджуються Кабінетом Міністрів України.</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13-2.6. Дані Реєстру отримувачів бюджетної компенсації, передбачені пунктом 13-2.5 цієї статті, крім підпунктів 3-5 в частині рахунків сільськогосподарського товаровиробника для перерахунку бюджетної компенсації, не є інформацією з обмеженим доступом та підлягають щоденному, крім вихідних, святкових та неробочих днів, оприлюдненню на офіційному веб-сайті 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 xml:space="preserve">13-2.7. За бюджетною програмою 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 на підставі даних Реєстру отримувачів бюджетної компенсації, центрального органу виконавчої влади, що реалізує державну податкову та митну політику, органи, що  здійснюють казначейське обслуговування бюджетних  коштів, в автоматичному режимі здійснюють виплату такої компенсації між отримувачами. </w:t>
      </w:r>
    </w:p>
    <w:p w:rsidR="00EE3036" w:rsidRPr="00BF6299" w:rsidP="00EE3036">
      <w:pPr>
        <w:pStyle w:val="rvps2"/>
        <w:tabs>
          <w:tab w:val="left" w:pos="916"/>
        </w:tabs>
        <w:bidi w:val="0"/>
        <w:spacing w:before="0" w:beforeAutospacing="0" w:after="0" w:afterAutospacing="0"/>
        <w:ind w:firstLine="320"/>
        <w:jc w:val="both"/>
        <w:rPr>
          <w:rFonts w:ascii="Times New Roman" w:hAnsi="Times New Roman"/>
          <w:sz w:val="28"/>
          <w:szCs w:val="28"/>
        </w:rPr>
      </w:pPr>
      <w:bookmarkStart w:id="4" w:name="n69"/>
      <w:bookmarkEnd w:id="4"/>
      <w:r w:rsidRPr="00BF6299">
        <w:rPr>
          <w:rFonts w:ascii="Times New Roman" w:hAnsi="Times New Roman"/>
          <w:sz w:val="28"/>
          <w:szCs w:val="28"/>
        </w:rPr>
        <w:t>Бюджетна компенсація перераховується на поточний рахунок сільськогосподарського товаровиробника, відкритий в установі банку.</w:t>
      </w:r>
    </w:p>
    <w:p w:rsidR="00EE3036" w:rsidRPr="00BF6299" w:rsidP="00EE3036">
      <w:pPr>
        <w:pStyle w:val="HTMLPreformatted"/>
        <w:bidi w:val="0"/>
        <w:ind w:firstLine="320"/>
        <w:jc w:val="both"/>
        <w:rPr>
          <w:rFonts w:ascii="Times New Roman" w:hAnsi="Times New Roman" w:cs="Times New Roman"/>
          <w:sz w:val="28"/>
          <w:szCs w:val="28"/>
        </w:rPr>
      </w:pPr>
      <w:bookmarkStart w:id="5" w:name="o550"/>
      <w:bookmarkStart w:id="6" w:name="n66"/>
      <w:bookmarkEnd w:id="5"/>
      <w:bookmarkEnd w:id="6"/>
      <w:r w:rsidRPr="00BF6299">
        <w:rPr>
          <w:rFonts w:ascii="Times New Roman" w:hAnsi="Times New Roman" w:cs="Times New Roman"/>
          <w:sz w:val="28"/>
          <w:szCs w:val="28"/>
        </w:rPr>
        <w:t>У разі відмови у виплаті бюджетної компенсації у триденний строк після прийняття відповідного рішення сільськогосподарському товаровиробнику надсилається письмове повідомлення із зазначенням причин.</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sz w:val="28"/>
          <w:szCs w:val="28"/>
        </w:rPr>
        <w:t>Бюджетна компенсація не виплачується сільськогосподарським товаровиробникам, які визнані банкрутами або перебувають у стадії ліквідації (припинення) і проти яких порушено справу про банкрутство.</w:t>
      </w:r>
    </w:p>
    <w:p w:rsidR="00EE3036" w:rsidRPr="00BF6299" w:rsidP="00EE3036">
      <w:pPr>
        <w:pStyle w:val="HTMLPreformatted"/>
        <w:bidi w:val="0"/>
        <w:ind w:firstLine="320"/>
        <w:jc w:val="both"/>
        <w:rPr>
          <w:rFonts w:ascii="Times New Roman" w:hAnsi="Times New Roman" w:cs="Times New Roman"/>
          <w:sz w:val="28"/>
          <w:szCs w:val="28"/>
        </w:rPr>
      </w:pPr>
      <w:r w:rsidRPr="00BF6299">
        <w:rPr>
          <w:rStyle w:val="rvts0"/>
          <w:rFonts w:ascii="Times New Roman" w:hAnsi="Times New Roman"/>
          <w:sz w:val="28"/>
          <w:szCs w:val="28"/>
        </w:rPr>
        <w:t>Розподіл бюджетної компенсації здійснюється у сумі не більше ніж 50 мільйонів гривень на одного сільськогосподарського товаровиробника на рік з урахуванням пов’язаних з таким товаровиробником осіб у значенні підпункту 14.1.159 пункту 14.1 статті 14 Податкового кодексу України.</w:t>
      </w:r>
    </w:p>
    <w:p w:rsidR="00EE3036" w:rsidRPr="00BF6299" w:rsidP="00EE3036">
      <w:pPr>
        <w:pStyle w:val="HTMLPreformatted"/>
        <w:bidi w:val="0"/>
        <w:ind w:firstLine="320"/>
        <w:jc w:val="both"/>
        <w:rPr>
          <w:rFonts w:ascii="Times New Roman" w:hAnsi="Times New Roman" w:cs="Times New Roman"/>
          <w:sz w:val="28"/>
          <w:szCs w:val="28"/>
          <w:lang w:eastAsia="uk-UA"/>
        </w:rPr>
      </w:pPr>
      <w:r w:rsidRPr="00BF6299">
        <w:rPr>
          <w:rFonts w:ascii="Times New Roman" w:hAnsi="Times New Roman" w:cs="Times New Roman"/>
          <w:sz w:val="28"/>
          <w:szCs w:val="28"/>
        </w:rPr>
        <w:t>Порядок розподілу коштів, що спрямовуються на компенсацію вартості електроенергії, використаної сільськогосподарськими товаровиробниками для поливу сільськогосподарських культур на зрошуваних землях затверджується Кабінетом Міністрів України.</w:t>
      </w:r>
    </w:p>
    <w:p w:rsidR="00EE3036" w:rsidRPr="00BF6299" w:rsidP="00EE3036">
      <w:pPr>
        <w:shd w:val="clear" w:color="auto" w:fill="FFFFFF"/>
        <w:tabs>
          <w:tab w:val="left" w:pos="916"/>
        </w:tabs>
        <w:bidi w:val="0"/>
        <w:ind w:firstLine="320"/>
        <w:textAlignment w:val="baseline"/>
        <w:rPr>
          <w:rFonts w:ascii="Times New Roman" w:hAnsi="Times New Roman"/>
          <w:bCs/>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1</w:t>
      </w:r>
      <w:r w:rsidRPr="00BF6299">
        <w:rPr>
          <w:rFonts w:ascii="Times New Roman" w:hAnsi="Times New Roman"/>
          <w:bCs/>
          <w:szCs w:val="28"/>
          <w:lang w:val="uk-UA"/>
        </w:rPr>
        <w:t>. Фінансова підтримка</w:t>
      </w:r>
      <w:r w:rsidRPr="00BF6299">
        <w:rPr>
          <w:rFonts w:ascii="Times New Roman" w:hAnsi="Times New Roman"/>
          <w:szCs w:val="28"/>
          <w:lang w:val="uk-UA"/>
        </w:rPr>
        <w:t xml:space="preserve"> сільськогосподарських обслуговуючих кооперативів</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1</w:t>
      </w:r>
      <w:r w:rsidRPr="00BF6299">
        <w:rPr>
          <w:rFonts w:ascii="Times New Roman" w:hAnsi="Times New Roman"/>
          <w:bCs/>
          <w:szCs w:val="28"/>
          <w:lang w:val="uk-UA"/>
        </w:rPr>
        <w:t xml:space="preserve">.1. З метою стимулювання </w:t>
      </w:r>
      <w:r w:rsidRPr="00BF6299">
        <w:rPr>
          <w:rFonts w:ascii="Times New Roman" w:hAnsi="Times New Roman"/>
          <w:szCs w:val="28"/>
          <w:lang w:val="uk-UA"/>
        </w:rPr>
        <w:t>створення, становлення і розвитку сільськогосподарських обслуговуючих кооперативів, кооперативам, членами яких є фізичні особи та/або сімейні фермерські господарства, надається державна фінансова підтримка у вигляді компенсації витрат на утримання кооперативу, а також на матеріально-технічне оснащення кооперативу.</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1</w:t>
      </w:r>
      <w:r w:rsidRPr="00BF6299">
        <w:rPr>
          <w:rFonts w:ascii="Times New Roman" w:hAnsi="Times New Roman"/>
          <w:bCs/>
          <w:szCs w:val="28"/>
          <w:lang w:val="uk-UA"/>
        </w:rPr>
        <w:t xml:space="preserve">.2. </w:t>
      </w:r>
      <w:r w:rsidRPr="00BF6299">
        <w:rPr>
          <w:rFonts w:ascii="Times New Roman" w:hAnsi="Times New Roman"/>
          <w:szCs w:val="28"/>
          <w:lang w:val="uk-UA"/>
        </w:rPr>
        <w:t>Фінансова підтримка надається новоствореним сільськогосподарським обслуговуючим кооперативам та сільськогосподарським обслуговуючим кооперативам, які за результатами  попереднього податкового (звітного) року</w:t>
      </w:r>
      <w:r w:rsidRPr="00BF6299">
        <w:rPr>
          <w:rFonts w:ascii="Times New Roman" w:hAnsi="Times New Roman"/>
          <w:bCs/>
          <w:szCs w:val="28"/>
          <w:lang w:val="uk-UA"/>
        </w:rPr>
        <w:t xml:space="preserve"> </w:t>
      </w:r>
      <w:r w:rsidRPr="00BF6299">
        <w:rPr>
          <w:rFonts w:ascii="Times New Roman" w:hAnsi="Times New Roman"/>
          <w:szCs w:val="28"/>
          <w:lang w:val="uk-UA"/>
        </w:rPr>
        <w:t>провадили свою господарську діяльність - у перші п’ять років після реєстрації.</w:t>
      </w:r>
    </w:p>
    <w:p w:rsidR="00EE3036" w:rsidRPr="00BF6299" w:rsidP="00EE3036">
      <w:pPr>
        <w:shd w:val="clear" w:color="auto" w:fill="FFFFFF"/>
        <w:tabs>
          <w:tab w:val="left" w:pos="916"/>
        </w:tabs>
        <w:bidi w:val="0"/>
        <w:ind w:firstLine="320"/>
        <w:textAlignment w:val="baseline"/>
        <w:rPr>
          <w:rFonts w:ascii="Times New Roman" w:hAnsi="Times New Roman"/>
          <w:bCs/>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1</w:t>
      </w:r>
      <w:r w:rsidRPr="00BF6299">
        <w:rPr>
          <w:rFonts w:ascii="Times New Roman" w:hAnsi="Times New Roman"/>
          <w:bCs/>
          <w:szCs w:val="28"/>
          <w:lang w:val="uk-UA"/>
        </w:rPr>
        <w:t xml:space="preserve">.3. </w:t>
      </w:r>
      <w:r w:rsidRPr="00BF6299">
        <w:rPr>
          <w:rStyle w:val="rvts0"/>
          <w:rFonts w:ascii="Times New Roman" w:hAnsi="Times New Roman"/>
          <w:szCs w:val="28"/>
          <w:lang w:val="uk-UA"/>
        </w:rPr>
        <w:t xml:space="preserve">Фінансова підтримка сільськогосподарських обслуговуючих кооперативів забезпечується </w:t>
      </w:r>
      <w:r w:rsidRPr="00BF6299">
        <w:rPr>
          <w:rFonts w:ascii="Times New Roman" w:hAnsi="Times New Roman"/>
          <w:bCs/>
          <w:szCs w:val="28"/>
          <w:lang w:val="uk-UA"/>
        </w:rPr>
        <w:t>за рахунок коштів</w:t>
      </w:r>
      <w:r w:rsidRPr="00BF6299">
        <w:rPr>
          <w:rFonts w:ascii="Times New Roman" w:hAnsi="Times New Roman"/>
          <w:szCs w:val="28"/>
          <w:lang w:val="uk-UA"/>
        </w:rPr>
        <w:t xml:space="preserve">, передбачених </w:t>
      </w:r>
      <w:r w:rsidRPr="00BF6299">
        <w:rPr>
          <w:rStyle w:val="rvts0"/>
          <w:rFonts w:ascii="Times New Roman" w:hAnsi="Times New Roman"/>
          <w:szCs w:val="28"/>
          <w:lang w:val="uk-UA"/>
        </w:rPr>
        <w:t xml:space="preserve">у Державному бюджеті України за окремим напрямом бюджетної програми фінансової підтримки сільськогосподарських товаровиробників. </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1</w:t>
      </w:r>
      <w:r w:rsidRPr="00BF6299">
        <w:rPr>
          <w:rFonts w:ascii="Times New Roman" w:hAnsi="Times New Roman"/>
          <w:bCs/>
          <w:szCs w:val="28"/>
          <w:lang w:val="uk-UA"/>
        </w:rPr>
        <w:t xml:space="preserve">.4. </w:t>
      </w:r>
      <w:r w:rsidRPr="00BF6299">
        <w:rPr>
          <w:rStyle w:val="rvts0"/>
          <w:rFonts w:ascii="Times New Roman" w:hAnsi="Times New Roman"/>
          <w:szCs w:val="28"/>
          <w:lang w:val="uk-UA"/>
        </w:rPr>
        <w:t xml:space="preserve">При плануванні витрат Державного бюджету України на черговий рік Кабінет Міністрів України  передбачає статтю видатків на </w:t>
      </w:r>
      <w:r w:rsidRPr="00BF6299">
        <w:rPr>
          <w:rFonts w:ascii="Times New Roman" w:hAnsi="Times New Roman"/>
          <w:bCs/>
          <w:szCs w:val="28"/>
          <w:lang w:val="uk-UA"/>
        </w:rPr>
        <w:t>фінансову підтримку</w:t>
      </w:r>
      <w:r w:rsidRPr="00BF6299">
        <w:rPr>
          <w:rFonts w:ascii="Times New Roman" w:hAnsi="Times New Roman"/>
          <w:szCs w:val="28"/>
          <w:lang w:val="uk-UA"/>
        </w:rPr>
        <w:t xml:space="preserve"> сільськогосподарських обслуговуючих кооперативів.</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bCs/>
          <w:sz w:val="28"/>
          <w:szCs w:val="28"/>
        </w:rPr>
        <w:t>14</w:t>
      </w:r>
      <w:r w:rsidRPr="00BF6299">
        <w:rPr>
          <w:rFonts w:ascii="Times New Roman" w:hAnsi="Times New Roman" w:cs="Times New Roman"/>
          <w:bCs/>
          <w:sz w:val="28"/>
          <w:szCs w:val="28"/>
          <w:vertAlign w:val="superscript"/>
        </w:rPr>
        <w:t>1</w:t>
      </w:r>
      <w:r w:rsidRPr="00BF6299">
        <w:rPr>
          <w:rFonts w:ascii="Times New Roman" w:hAnsi="Times New Roman" w:cs="Times New Roman"/>
          <w:bCs/>
          <w:sz w:val="28"/>
          <w:szCs w:val="28"/>
        </w:rPr>
        <w:t xml:space="preserve">.5. </w:t>
      </w:r>
      <w:r w:rsidRPr="00BF6299">
        <w:rPr>
          <w:rStyle w:val="rvts0"/>
          <w:rFonts w:ascii="Times New Roman" w:hAnsi="Times New Roman"/>
          <w:sz w:val="28"/>
          <w:szCs w:val="28"/>
        </w:rPr>
        <w:t>Фінансова підтримка здійснюється у сумі не більше ніж 50 мільйонів гривень на один сільськогосподарський обслуговуючий кооператив на рік з урахуванням пов’язаних з сільськогосподарськими товаровиробниками – членами кооперативу осіб у значенні підпункту 14.1.159 пункту 14.1 статті 14 Податкового кодексу України.</w:t>
      </w:r>
    </w:p>
    <w:p w:rsidR="00EE3036" w:rsidRPr="00BF6299" w:rsidP="00EE3036">
      <w:pPr>
        <w:pStyle w:val="HTMLPreformatted"/>
        <w:bidi w:val="0"/>
        <w:ind w:firstLine="320"/>
        <w:jc w:val="both"/>
        <w:rPr>
          <w:rStyle w:val="rvts0"/>
          <w:rFonts w:ascii="Times New Roman" w:hAnsi="Times New Roman"/>
          <w:sz w:val="28"/>
          <w:szCs w:val="28"/>
        </w:rPr>
      </w:pPr>
      <w:r w:rsidRPr="00BF6299">
        <w:rPr>
          <w:rFonts w:ascii="Times New Roman" w:hAnsi="Times New Roman" w:cs="Times New Roman"/>
          <w:bCs/>
          <w:sz w:val="28"/>
          <w:szCs w:val="28"/>
        </w:rPr>
        <w:t>14</w:t>
      </w:r>
      <w:r w:rsidRPr="00BF6299">
        <w:rPr>
          <w:rFonts w:ascii="Times New Roman" w:hAnsi="Times New Roman" w:cs="Times New Roman"/>
          <w:bCs/>
          <w:sz w:val="28"/>
          <w:szCs w:val="28"/>
          <w:vertAlign w:val="superscript"/>
        </w:rPr>
        <w:t>1</w:t>
      </w:r>
      <w:r w:rsidRPr="00BF6299">
        <w:rPr>
          <w:rFonts w:ascii="Times New Roman" w:hAnsi="Times New Roman" w:cs="Times New Roman"/>
          <w:bCs/>
          <w:sz w:val="28"/>
          <w:szCs w:val="28"/>
        </w:rPr>
        <w:t xml:space="preserve">.6. </w:t>
      </w:r>
      <w:r w:rsidRPr="00BF6299">
        <w:rPr>
          <w:rStyle w:val="rvts0"/>
          <w:rFonts w:ascii="Times New Roman" w:hAnsi="Times New Roman"/>
          <w:sz w:val="28"/>
          <w:szCs w:val="28"/>
        </w:rPr>
        <w:t xml:space="preserve">Порядок надання фінансової підтримки </w:t>
      </w:r>
      <w:r w:rsidRPr="00BF6299">
        <w:rPr>
          <w:rFonts w:ascii="Times New Roman" w:hAnsi="Times New Roman" w:cs="Times New Roman"/>
          <w:sz w:val="28"/>
          <w:szCs w:val="28"/>
        </w:rPr>
        <w:t>сільськогосподарським обслуговуючим кооперативам</w:t>
      </w:r>
      <w:r w:rsidRPr="00BF6299">
        <w:rPr>
          <w:rStyle w:val="rvts0"/>
          <w:rFonts w:ascii="Times New Roman" w:hAnsi="Times New Roman"/>
          <w:sz w:val="28"/>
          <w:szCs w:val="28"/>
        </w:rPr>
        <w:t xml:space="preserve"> затверджується Кабінетом Міністрів України.</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2</w:t>
      </w:r>
      <w:r w:rsidRPr="00BF6299">
        <w:rPr>
          <w:rFonts w:ascii="Times New Roman" w:hAnsi="Times New Roman"/>
          <w:bCs/>
          <w:szCs w:val="28"/>
          <w:lang w:val="uk-UA"/>
        </w:rPr>
        <w:t>.</w:t>
      </w:r>
      <w:r w:rsidRPr="00BF6299">
        <w:rPr>
          <w:rFonts w:ascii="Times New Roman" w:hAnsi="Times New Roman"/>
          <w:szCs w:val="28"/>
          <w:lang w:val="uk-UA"/>
        </w:rPr>
        <w:t xml:space="preserve"> Пільгове кредитування сільськогосподарських обслуговуючих кооперативів </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2</w:t>
      </w:r>
      <w:r w:rsidRPr="00BF6299">
        <w:rPr>
          <w:rFonts w:ascii="Times New Roman" w:hAnsi="Times New Roman"/>
          <w:bCs/>
          <w:szCs w:val="28"/>
          <w:lang w:val="uk-UA"/>
        </w:rPr>
        <w:t xml:space="preserve">.1. </w:t>
      </w:r>
      <w:r w:rsidRPr="00BF6299">
        <w:rPr>
          <w:rFonts w:ascii="Times New Roman" w:hAnsi="Times New Roman"/>
          <w:szCs w:val="28"/>
          <w:lang w:val="uk-UA"/>
        </w:rPr>
        <w:t>Сільськогосподарським обслуговуючим кооперативам</w:t>
      </w:r>
      <w:r w:rsidRPr="00BF6299">
        <w:rPr>
          <w:rFonts w:ascii="Times New Roman" w:hAnsi="Times New Roman"/>
          <w:bCs/>
          <w:szCs w:val="28"/>
          <w:lang w:val="uk-UA"/>
        </w:rPr>
        <w:t xml:space="preserve"> </w:t>
      </w:r>
      <w:r w:rsidRPr="00BF6299">
        <w:rPr>
          <w:rFonts w:ascii="Times New Roman" w:hAnsi="Times New Roman"/>
          <w:szCs w:val="28"/>
          <w:lang w:val="uk-UA"/>
        </w:rPr>
        <w:t>надається державна фінансова підтримка у вигляді пільгового кредитування, в тому числі через механізм лізингу та здешевлення кредитів – у перші десять років після реєстрації.</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2</w:t>
      </w:r>
      <w:r w:rsidRPr="00BF6299">
        <w:rPr>
          <w:rFonts w:ascii="Times New Roman" w:hAnsi="Times New Roman"/>
          <w:bCs/>
          <w:szCs w:val="28"/>
          <w:lang w:val="uk-UA"/>
        </w:rPr>
        <w:t xml:space="preserve">.2. Пільгове кредитування здійснюється </w:t>
      </w:r>
      <w:r w:rsidRPr="00BF6299">
        <w:rPr>
          <w:rFonts w:ascii="Times New Roman" w:hAnsi="Times New Roman"/>
          <w:szCs w:val="28"/>
          <w:lang w:val="uk-UA"/>
        </w:rPr>
        <w:t>для модернізації та розширення активів кооперативу, придбання такими кооперативами техніки та обладнання, будівництва приміщень і споруд для агропромислового комплексу, що використовуються у господарській діяльності такими кооперативами, збільшення обсягів поточної діяльності, залучення додаткових членів.</w:t>
      </w:r>
    </w:p>
    <w:p w:rsidR="00EE3036" w:rsidRPr="00BF6299" w:rsidP="00EE3036">
      <w:pPr>
        <w:shd w:val="clear" w:color="auto" w:fill="FFFFFF"/>
        <w:tabs>
          <w:tab w:val="left" w:pos="916"/>
        </w:tabs>
        <w:bidi w:val="0"/>
        <w:ind w:firstLine="320"/>
        <w:textAlignment w:val="baseline"/>
        <w:rPr>
          <w:rFonts w:ascii="Times New Roman" w:hAnsi="Times New Roman"/>
          <w:bCs/>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2</w:t>
      </w:r>
      <w:r w:rsidRPr="00BF6299">
        <w:rPr>
          <w:rFonts w:ascii="Times New Roman" w:hAnsi="Times New Roman"/>
          <w:bCs/>
          <w:szCs w:val="28"/>
          <w:lang w:val="uk-UA"/>
        </w:rPr>
        <w:t xml:space="preserve">.3. Ресурсна база пільгового кредитування </w:t>
      </w:r>
      <w:r w:rsidRPr="00BF6299">
        <w:rPr>
          <w:rFonts w:ascii="Times New Roman" w:hAnsi="Times New Roman"/>
          <w:szCs w:val="28"/>
          <w:lang w:val="uk-UA"/>
        </w:rPr>
        <w:t xml:space="preserve">сільськогосподарських обслуговуючих кооперативів, формується у межах спеціальної бюджетної програми, направленої на фінансову підтримку заходів в агропромисловому комплексі шляхом здешевлення кредитів, </w:t>
      </w:r>
      <w:r w:rsidRPr="00BF6299">
        <w:rPr>
          <w:rFonts w:ascii="Times New Roman" w:hAnsi="Times New Roman"/>
          <w:bCs/>
          <w:szCs w:val="28"/>
          <w:lang w:val="uk-UA"/>
        </w:rPr>
        <w:t>в якій даний напрям прописується окремим рядком і не може бут меншим ніж 20 відсотків загального обсягу бюджетних асигнувань.</w:t>
      </w:r>
    </w:p>
    <w:p w:rsidR="00EE3036" w:rsidRPr="00BF6299" w:rsidP="00EE3036">
      <w:pPr>
        <w:shd w:val="clear" w:color="auto" w:fill="FFFFFF"/>
        <w:tabs>
          <w:tab w:val="left" w:pos="916"/>
        </w:tabs>
        <w:bidi w:val="0"/>
        <w:ind w:firstLine="320"/>
        <w:textAlignment w:val="baseline"/>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2</w:t>
      </w:r>
      <w:r w:rsidRPr="00BF6299">
        <w:rPr>
          <w:rFonts w:ascii="Times New Roman" w:hAnsi="Times New Roman"/>
          <w:bCs/>
          <w:szCs w:val="28"/>
          <w:lang w:val="uk-UA"/>
        </w:rPr>
        <w:t xml:space="preserve">.4. </w:t>
      </w:r>
      <w:r w:rsidRPr="00BF6299">
        <w:rPr>
          <w:rStyle w:val="rvts0"/>
          <w:rFonts w:ascii="Times New Roman" w:hAnsi="Times New Roman"/>
          <w:szCs w:val="28"/>
          <w:lang w:val="uk-UA"/>
        </w:rPr>
        <w:t>Пільгове кредитування здійснюється у сумі не більше ніж 50 мільйонів гривень на один сільськогосподарський обслуговуючий кооператив на рік з урахуванням пов’язаних з сільськогосподарськими товаровиробниками – членами кооперативу осіб у значенні підпункту 14.1.159 пункту 14.1 статті 14 Податкового кодексу України.</w:t>
      </w:r>
    </w:p>
    <w:p w:rsidR="00EE3036" w:rsidRPr="00BF6299" w:rsidP="00EE3036">
      <w:pPr>
        <w:pStyle w:val="HTMLPreformatted"/>
        <w:bidi w:val="0"/>
        <w:ind w:firstLine="320"/>
        <w:jc w:val="both"/>
        <w:rPr>
          <w:rStyle w:val="rvts0"/>
          <w:rFonts w:ascii="Times New Roman" w:hAnsi="Times New Roman"/>
          <w:sz w:val="28"/>
          <w:szCs w:val="28"/>
        </w:rPr>
      </w:pPr>
      <w:r w:rsidRPr="00BF6299">
        <w:rPr>
          <w:rFonts w:ascii="Times New Roman" w:hAnsi="Times New Roman" w:cs="Times New Roman"/>
          <w:bCs/>
          <w:sz w:val="28"/>
          <w:szCs w:val="28"/>
        </w:rPr>
        <w:t>14</w:t>
      </w:r>
      <w:r w:rsidRPr="00BF6299">
        <w:rPr>
          <w:rFonts w:ascii="Times New Roman" w:hAnsi="Times New Roman" w:cs="Times New Roman"/>
          <w:bCs/>
          <w:sz w:val="28"/>
          <w:szCs w:val="28"/>
          <w:vertAlign w:val="superscript"/>
        </w:rPr>
        <w:t>2</w:t>
      </w:r>
      <w:r w:rsidRPr="00BF6299">
        <w:rPr>
          <w:rFonts w:ascii="Times New Roman" w:hAnsi="Times New Roman" w:cs="Times New Roman"/>
          <w:bCs/>
          <w:sz w:val="28"/>
          <w:szCs w:val="28"/>
        </w:rPr>
        <w:t xml:space="preserve">.5. </w:t>
      </w:r>
      <w:r w:rsidRPr="00BF6299">
        <w:rPr>
          <w:rStyle w:val="rvts0"/>
          <w:rFonts w:ascii="Times New Roman" w:hAnsi="Times New Roman"/>
          <w:sz w:val="28"/>
          <w:szCs w:val="28"/>
        </w:rPr>
        <w:t xml:space="preserve">Порядок </w:t>
      </w:r>
      <w:r w:rsidRPr="00BF6299">
        <w:rPr>
          <w:rFonts w:ascii="Times New Roman" w:hAnsi="Times New Roman" w:cs="Times New Roman"/>
          <w:bCs/>
          <w:sz w:val="28"/>
          <w:szCs w:val="28"/>
        </w:rPr>
        <w:t xml:space="preserve">пільгового кредитування </w:t>
      </w:r>
      <w:r w:rsidRPr="00BF6299">
        <w:rPr>
          <w:rFonts w:ascii="Times New Roman" w:hAnsi="Times New Roman" w:cs="Times New Roman"/>
          <w:sz w:val="28"/>
          <w:szCs w:val="28"/>
        </w:rPr>
        <w:t>сільськогосподарських обслуговуючих кооперативів</w:t>
      </w:r>
      <w:r w:rsidRPr="00BF6299">
        <w:rPr>
          <w:rStyle w:val="rvts0"/>
          <w:rFonts w:ascii="Times New Roman" w:hAnsi="Times New Roman"/>
          <w:sz w:val="28"/>
          <w:szCs w:val="28"/>
        </w:rPr>
        <w:t>, затверджується Кабінетом Міністрів України.</w:t>
      </w:r>
    </w:p>
    <w:p w:rsidR="00EE3036" w:rsidRPr="00BF6299" w:rsidP="00EE3036">
      <w:pPr>
        <w:tabs>
          <w:tab w:val="left" w:pos="916"/>
        </w:tabs>
        <w:bidi w:val="0"/>
        <w:ind w:firstLine="320"/>
        <w:rPr>
          <w:rFonts w:ascii="Times New Roman" w:hAnsi="Times New Roman"/>
          <w:bCs/>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3</w:t>
      </w:r>
      <w:r w:rsidRPr="00BF6299">
        <w:rPr>
          <w:rFonts w:ascii="Times New Roman" w:hAnsi="Times New Roman"/>
          <w:bCs/>
          <w:szCs w:val="28"/>
          <w:lang w:val="uk-UA"/>
        </w:rPr>
        <w:t xml:space="preserve">. Надання безкоштовних послуг </w:t>
      </w:r>
      <w:r w:rsidRPr="00BF6299">
        <w:rPr>
          <w:rFonts w:ascii="Times New Roman" w:hAnsi="Times New Roman"/>
          <w:szCs w:val="28"/>
          <w:lang w:val="uk-UA"/>
        </w:rPr>
        <w:t>сільськогосподарським обслуговуючим кооперативам</w:t>
      </w:r>
    </w:p>
    <w:p w:rsidR="00EE3036" w:rsidRPr="00BF6299" w:rsidP="00EE3036">
      <w:pPr>
        <w:tabs>
          <w:tab w:val="left" w:pos="916"/>
        </w:tabs>
        <w:bidi w:val="0"/>
        <w:ind w:firstLine="320"/>
        <w:rPr>
          <w:rFonts w:ascii="Times New Roman" w:hAnsi="Times New Roman"/>
          <w:szCs w:val="28"/>
          <w:lang w:val="uk-UA"/>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3</w:t>
      </w:r>
      <w:r w:rsidRPr="00BF6299">
        <w:rPr>
          <w:rFonts w:ascii="Times New Roman" w:hAnsi="Times New Roman"/>
          <w:bCs/>
          <w:szCs w:val="28"/>
          <w:lang w:val="uk-UA"/>
        </w:rPr>
        <w:t xml:space="preserve">.1. </w:t>
      </w:r>
      <w:r w:rsidRPr="00BF6299">
        <w:rPr>
          <w:rFonts w:ascii="Times New Roman" w:hAnsi="Times New Roman"/>
          <w:szCs w:val="28"/>
          <w:lang w:val="uk-UA"/>
        </w:rPr>
        <w:t>Сільськогосподарським обслуговуючим кооперативам надаються безкоштовні консалтингові (дорадчі) та інформаційно-консультативні послуги з питань роз’яснення порядку державної  реєстрації, діяльності, оподаткування, ведення бухгалтерського обліку, державної фінансової підтримки сільськогосподарського обслуговуючого кооперативу.</w:t>
      </w:r>
    </w:p>
    <w:p w:rsidR="00EE3036" w:rsidRPr="00BF6299" w:rsidP="00EE3036">
      <w:pPr>
        <w:pStyle w:val="HTMLPreformatted"/>
        <w:bidi w:val="0"/>
        <w:ind w:firstLine="320"/>
        <w:jc w:val="both"/>
        <w:rPr>
          <w:rFonts w:ascii="Times New Roman" w:hAnsi="Times New Roman" w:cs="Times New Roman"/>
          <w:sz w:val="28"/>
          <w:szCs w:val="28"/>
        </w:rPr>
      </w:pPr>
      <w:r w:rsidRPr="00BF6299">
        <w:rPr>
          <w:rFonts w:ascii="Times New Roman" w:hAnsi="Times New Roman" w:cs="Times New Roman"/>
          <w:bCs/>
          <w:sz w:val="28"/>
          <w:szCs w:val="28"/>
        </w:rPr>
        <w:t>14</w:t>
      </w:r>
      <w:r w:rsidRPr="00BF6299">
        <w:rPr>
          <w:rFonts w:ascii="Times New Roman" w:hAnsi="Times New Roman" w:cs="Times New Roman"/>
          <w:bCs/>
          <w:sz w:val="28"/>
          <w:szCs w:val="28"/>
          <w:vertAlign w:val="superscript"/>
        </w:rPr>
        <w:t>3</w:t>
      </w:r>
      <w:r w:rsidRPr="00BF6299">
        <w:rPr>
          <w:rFonts w:ascii="Times New Roman" w:hAnsi="Times New Roman" w:cs="Times New Roman"/>
          <w:bCs/>
          <w:sz w:val="28"/>
          <w:szCs w:val="28"/>
        </w:rPr>
        <w:t xml:space="preserve">.2. </w:t>
      </w:r>
      <w:r w:rsidRPr="00BF6299">
        <w:rPr>
          <w:rFonts w:ascii="Times New Roman" w:hAnsi="Times New Roman" w:cs="Times New Roman"/>
          <w:sz w:val="28"/>
          <w:szCs w:val="28"/>
        </w:rPr>
        <w:t>Центральний орган виконавчої влади, що забезпечує формування та реалізацію державної політики у сферах економіки, торгівлі та сільського господарства</w:t>
      </w:r>
      <w:r w:rsidRPr="00BF6299">
        <w:rPr>
          <w:rStyle w:val="rvts0"/>
          <w:rFonts w:ascii="Times New Roman" w:hAnsi="Times New Roman"/>
          <w:sz w:val="28"/>
          <w:szCs w:val="28"/>
        </w:rPr>
        <w:t>,</w:t>
      </w:r>
      <w:r w:rsidRPr="00BF6299">
        <w:rPr>
          <w:rFonts w:ascii="Times New Roman" w:hAnsi="Times New Roman" w:cs="Times New Roman"/>
          <w:sz w:val="28"/>
          <w:szCs w:val="28"/>
        </w:rPr>
        <w:t xml:space="preserve"> на своєму офіційному сайті розміщує необхідні інформаційні та методичні матеріали, що стосуються питань державної реєстрації, діяльності, оподаткування, ведення бухгалтерського обліку, державної фінансової підтримки сільськогосподарських обслуговуючих кооперативів.</w:t>
      </w:r>
    </w:p>
    <w:p w:rsidR="00EE3036" w:rsidRPr="00BF6299" w:rsidP="00EE3036">
      <w:pPr>
        <w:tabs>
          <w:tab w:val="left" w:pos="916"/>
        </w:tabs>
        <w:bidi w:val="0"/>
        <w:ind w:firstLine="320"/>
        <w:rPr>
          <w:rFonts w:ascii="Times New Roman" w:hAnsi="Times New Roman"/>
          <w:bCs/>
          <w:szCs w:val="28"/>
          <w:lang w:val="uk-UA" w:eastAsia="ru-RU"/>
        </w:rPr>
      </w:pPr>
      <w:r w:rsidRPr="00BF6299">
        <w:rPr>
          <w:rFonts w:ascii="Times New Roman" w:hAnsi="Times New Roman"/>
          <w:bCs/>
          <w:szCs w:val="28"/>
          <w:lang w:val="uk-UA"/>
        </w:rPr>
        <w:t>14</w:t>
      </w:r>
      <w:r w:rsidRPr="00BF6299">
        <w:rPr>
          <w:rFonts w:ascii="Times New Roman" w:hAnsi="Times New Roman"/>
          <w:bCs/>
          <w:szCs w:val="28"/>
          <w:vertAlign w:val="superscript"/>
          <w:lang w:val="uk-UA"/>
        </w:rPr>
        <w:t>4</w:t>
      </w:r>
      <w:r w:rsidRPr="00BF6299">
        <w:rPr>
          <w:rFonts w:ascii="Times New Roman" w:hAnsi="Times New Roman"/>
          <w:bCs/>
          <w:szCs w:val="28"/>
          <w:lang w:val="uk-UA"/>
        </w:rPr>
        <w:t>.</w:t>
      </w:r>
      <w:r w:rsidRPr="00BF6299">
        <w:rPr>
          <w:rFonts w:ascii="Times New Roman" w:hAnsi="Times New Roman"/>
          <w:bCs/>
          <w:szCs w:val="28"/>
          <w:lang w:val="uk-UA" w:eastAsia="ru-RU"/>
        </w:rPr>
        <w:t xml:space="preserve"> Додаткова фінансова підтримка  сільськогосподарських кооперативів</w:t>
      </w:r>
    </w:p>
    <w:p w:rsidR="00EE3036"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20"/>
        <w:jc w:val="both"/>
        <w:rPr>
          <w:rFonts w:ascii="Times New Roman" w:hAnsi="Times New Roman" w:cs="Times New Roman"/>
          <w:bCs/>
          <w:sz w:val="28"/>
          <w:szCs w:val="28"/>
        </w:rPr>
      </w:pPr>
      <w:r w:rsidRPr="00BF6299">
        <w:rPr>
          <w:rFonts w:ascii="Times New Roman" w:hAnsi="Times New Roman" w:cs="Times New Roman"/>
          <w:bCs/>
          <w:sz w:val="28"/>
          <w:szCs w:val="28"/>
        </w:rPr>
        <w:t>Крім передбачених цим Законом видів підтримки, сільськогосподарським кооперативам надається компенсація у розмірі до 90 відсотків суми єдиного внеску на загальнообов'язкове державне соціальне страхування, сплаченого відповідними сільськогосподарськими кооперативами. Така компенсація надається за рахунок коштів, передбачених у Державному бюджеті України, у порядку, встановленому Кабінетом Міністрів України.</w:t>
      </w:r>
    </w:p>
    <w:p w:rsidR="00EE3036"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20"/>
        <w:jc w:val="both"/>
        <w:rPr>
          <w:rFonts w:ascii="Times New Roman" w:hAnsi="Times New Roman" w:cs="Times New Roman"/>
          <w:bCs/>
          <w:sz w:val="28"/>
          <w:szCs w:val="28"/>
        </w:rPr>
      </w:pPr>
    </w:p>
    <w:p w:rsidR="00744B4C" w:rsidRPr="00BF6299" w:rsidP="00744B4C">
      <w:pPr>
        <w:pStyle w:val="HTMLPreformatted"/>
        <w:numPr>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left="0" w:firstLine="320"/>
        <w:jc w:val="both"/>
        <w:rPr>
          <w:rFonts w:ascii="Times New Roman" w:hAnsi="Times New Roman" w:cs="Times New Roman"/>
          <w:sz w:val="28"/>
          <w:szCs w:val="28"/>
          <w:lang w:eastAsia="uk-UA"/>
        </w:rPr>
      </w:pPr>
      <w:r w:rsidRPr="00BF6299">
        <w:rPr>
          <w:rFonts w:ascii="Times New Roman" w:hAnsi="Times New Roman" w:cs="Times New Roman"/>
          <w:sz w:val="28"/>
          <w:szCs w:val="28"/>
          <w:lang w:eastAsia="uk-UA"/>
        </w:rPr>
        <w:t>у статті 15:</w:t>
      </w:r>
    </w:p>
    <w:p w:rsidR="00744B4C" w:rsidRPr="00BF6299" w:rsidP="00744B4C">
      <w:pPr>
        <w:pStyle w:val="ListParagraph"/>
        <w:bidi w:val="0"/>
        <w:spacing w:after="0" w:line="240" w:lineRule="auto"/>
        <w:ind w:left="0" w:firstLine="320"/>
        <w:contextualSpacing w:val="0"/>
        <w:jc w:val="both"/>
        <w:rPr>
          <w:rFonts w:ascii="Times New Roman" w:hAnsi="Times New Roman"/>
          <w:sz w:val="28"/>
          <w:szCs w:val="28"/>
          <w:lang w:eastAsia="uk-UA"/>
        </w:rPr>
      </w:pPr>
      <w:r w:rsidRPr="00BF6299">
        <w:rPr>
          <w:rFonts w:ascii="Times New Roman" w:hAnsi="Times New Roman"/>
          <w:sz w:val="28"/>
          <w:szCs w:val="28"/>
          <w:lang w:eastAsia="uk-UA"/>
        </w:rPr>
        <w:t>пункт 15.4 після слів «об’єкта такої дотації» доповнити словами «, що пройшов державну реєстрацію відповідно до Закону.»;</w:t>
      </w:r>
    </w:p>
    <w:p w:rsidR="00744B4C" w:rsidRPr="00BF6299" w:rsidP="00744B4C">
      <w:pPr>
        <w:pStyle w:val="ListParagraph"/>
        <w:bidi w:val="0"/>
        <w:spacing w:after="0" w:line="240" w:lineRule="auto"/>
        <w:ind w:left="0" w:firstLine="320"/>
        <w:contextualSpacing w:val="0"/>
        <w:jc w:val="both"/>
        <w:rPr>
          <w:rFonts w:ascii="Times New Roman" w:hAnsi="Times New Roman"/>
          <w:sz w:val="28"/>
          <w:szCs w:val="28"/>
          <w:lang w:eastAsia="uk-UA"/>
        </w:rPr>
      </w:pPr>
      <w:r w:rsidRPr="00BF6299">
        <w:rPr>
          <w:rFonts w:ascii="Times New Roman" w:hAnsi="Times New Roman"/>
          <w:sz w:val="28"/>
          <w:szCs w:val="28"/>
          <w:lang w:eastAsia="uk-UA"/>
        </w:rPr>
        <w:t>у абзаці другому пункту 15.6 слово «підприємств» замінити словом «виробників»;</w:t>
      </w:r>
    </w:p>
    <w:p w:rsidR="00744B4C" w:rsidRPr="00BF6299" w:rsidP="00744B4C">
      <w:pPr>
        <w:pStyle w:val="ListParagraph"/>
        <w:bidi w:val="0"/>
        <w:spacing w:after="0" w:line="240" w:lineRule="auto"/>
        <w:ind w:left="0" w:firstLine="320"/>
        <w:contextualSpacing w:val="0"/>
        <w:jc w:val="both"/>
        <w:rPr>
          <w:rFonts w:ascii="Times New Roman" w:hAnsi="Times New Roman"/>
          <w:sz w:val="28"/>
          <w:szCs w:val="28"/>
          <w:lang w:eastAsia="uk-UA"/>
        </w:rPr>
      </w:pPr>
      <w:r w:rsidRPr="00BF6299">
        <w:rPr>
          <w:rFonts w:ascii="Times New Roman" w:hAnsi="Times New Roman"/>
          <w:sz w:val="28"/>
          <w:szCs w:val="28"/>
          <w:lang w:eastAsia="uk-UA"/>
        </w:rPr>
        <w:t>доповнити новим пунктом 15.10 такого змісту:</w:t>
      </w:r>
    </w:p>
    <w:p w:rsidR="00744B4C" w:rsidRPr="00BF6299" w:rsidP="00744B4C">
      <w:pPr>
        <w:bidi w:val="0"/>
        <w:ind w:firstLine="320"/>
        <w:rPr>
          <w:rFonts w:ascii="Times New Roman" w:hAnsi="Times New Roman"/>
          <w:szCs w:val="28"/>
          <w:lang w:val="uk-UA" w:eastAsia="uk-UA"/>
        </w:rPr>
      </w:pPr>
      <w:r w:rsidRPr="00BF6299">
        <w:rPr>
          <w:rFonts w:ascii="Times New Roman" w:hAnsi="Times New Roman"/>
          <w:szCs w:val="28"/>
          <w:lang w:val="uk-UA" w:eastAsia="uk-UA"/>
        </w:rPr>
        <w:t>«</w:t>
      </w:r>
      <w:r w:rsidRPr="00BF6299">
        <w:rPr>
          <w:rFonts w:ascii="Times New Roman" w:hAnsi="Times New Roman"/>
          <w:szCs w:val="28"/>
          <w:lang w:val="uk-UA"/>
        </w:rPr>
        <w:t xml:space="preserve">15.10. Бюджетна дотація або спеціальна бюджетна дотація </w:t>
      </w:r>
      <w:r w:rsidRPr="00BF6299">
        <w:rPr>
          <w:rFonts w:ascii="Times New Roman" w:hAnsi="Times New Roman"/>
          <w:szCs w:val="28"/>
          <w:shd w:val="clear" w:color="auto" w:fill="FFFFFF"/>
          <w:lang w:val="uk-UA"/>
        </w:rPr>
        <w:t xml:space="preserve">надається </w:t>
      </w:r>
      <w:r w:rsidRPr="00BF6299">
        <w:rPr>
          <w:rFonts w:ascii="Times New Roman" w:hAnsi="Times New Roman"/>
          <w:szCs w:val="28"/>
          <w:lang w:val="uk-UA"/>
        </w:rPr>
        <w:t xml:space="preserve">суб'єкту господарювання </w:t>
      </w:r>
      <w:r w:rsidRPr="00BF6299">
        <w:rPr>
          <w:rFonts w:ascii="Times New Roman" w:hAnsi="Times New Roman"/>
          <w:szCs w:val="28"/>
          <w:shd w:val="clear" w:color="auto" w:fill="FFFFFF"/>
          <w:lang w:val="uk-UA"/>
        </w:rPr>
        <w:t>лише за</w:t>
      </w:r>
      <w:r w:rsidRPr="00BF6299">
        <w:rPr>
          <w:rFonts w:ascii="Times New Roman" w:hAnsi="Times New Roman"/>
          <w:szCs w:val="28"/>
          <w:lang w:val="uk-UA"/>
        </w:rPr>
        <w:t xml:space="preserve"> наявності експлуатаційного дозволу, отриманого відповідно до Закону України «</w:t>
      </w:r>
      <w:r w:rsidRPr="00BF6299">
        <w:rPr>
          <w:rFonts w:ascii="Times New Roman" w:hAnsi="Times New Roman"/>
          <w:bCs/>
          <w:szCs w:val="28"/>
          <w:shd w:val="clear" w:color="auto" w:fill="FFFFFF"/>
          <w:lang w:val="uk-UA"/>
        </w:rPr>
        <w:t>Про основні принципи та вимоги до безпечності та якості харчових продуктів</w:t>
      </w:r>
      <w:r w:rsidRPr="00BF6299">
        <w:rPr>
          <w:rFonts w:ascii="Times New Roman" w:hAnsi="Times New Roman"/>
          <w:szCs w:val="28"/>
          <w:lang w:val="uk-UA"/>
        </w:rPr>
        <w:t>».</w:t>
      </w:r>
      <w:r w:rsidRPr="00BF6299">
        <w:rPr>
          <w:rFonts w:ascii="Times New Roman" w:hAnsi="Times New Roman"/>
          <w:szCs w:val="28"/>
          <w:lang w:val="uk-UA" w:eastAsia="uk-UA"/>
        </w:rPr>
        <w:t>»;</w:t>
      </w:r>
    </w:p>
    <w:p w:rsidR="00744B4C" w:rsidRPr="00BF6299" w:rsidP="00744B4C">
      <w:pPr>
        <w:bidi w:val="0"/>
        <w:ind w:firstLine="320"/>
        <w:rPr>
          <w:rFonts w:ascii="Times New Roman" w:hAnsi="Times New Roman"/>
          <w:szCs w:val="28"/>
          <w:lang w:val="uk-UA"/>
        </w:rPr>
      </w:pPr>
      <w:r w:rsidRPr="00BF6299">
        <w:rPr>
          <w:rFonts w:ascii="Times New Roman" w:hAnsi="Times New Roman"/>
          <w:szCs w:val="28"/>
          <w:lang w:val="uk-UA"/>
        </w:rPr>
        <w:t>у зв’язку з цим пункт 15.10 вважати пунктом 15.11.</w:t>
      </w:r>
    </w:p>
    <w:p w:rsidR="00744B4C" w:rsidRPr="00BF6299" w:rsidP="00744B4C">
      <w:pPr>
        <w:bidi w:val="0"/>
        <w:ind w:firstLine="320"/>
        <w:rPr>
          <w:rFonts w:ascii="Times New Roman" w:hAnsi="Times New Roman"/>
          <w:szCs w:val="28"/>
          <w:lang w:val="uk-UA"/>
        </w:rPr>
      </w:pPr>
    </w:p>
    <w:p w:rsidR="00744B4C" w:rsidRPr="00BF6299" w:rsidP="00744B4C">
      <w:pPr>
        <w:pStyle w:val="HTMLPreformatted"/>
        <w:numPr>
          <w:numId w:val="6"/>
        </w:numPr>
        <w:bidi w:val="0"/>
        <w:ind w:left="0" w:firstLine="320"/>
        <w:jc w:val="both"/>
        <w:rPr>
          <w:rFonts w:ascii="Times New Roman" w:hAnsi="Times New Roman" w:cs="Times New Roman"/>
          <w:sz w:val="28"/>
          <w:szCs w:val="28"/>
          <w:lang w:eastAsia="uk-UA"/>
        </w:rPr>
      </w:pPr>
      <w:r w:rsidRPr="00BF6299">
        <w:rPr>
          <w:rFonts w:ascii="Times New Roman" w:hAnsi="Times New Roman" w:cs="Times New Roman"/>
          <w:sz w:val="28"/>
          <w:szCs w:val="28"/>
          <w:lang w:eastAsia="uk-UA"/>
        </w:rPr>
        <w:t>У статті 16-1:</w:t>
      </w:r>
    </w:p>
    <w:p w:rsidR="00744B4C" w:rsidRPr="00BF6299" w:rsidP="00744B4C">
      <w:pPr>
        <w:pStyle w:val="HTMLPreformatted"/>
        <w:bidi w:val="0"/>
        <w:ind w:firstLine="320"/>
        <w:jc w:val="both"/>
        <w:rPr>
          <w:rFonts w:ascii="Times New Roman" w:hAnsi="Times New Roman"/>
          <w:sz w:val="28"/>
          <w:szCs w:val="28"/>
        </w:rPr>
      </w:pPr>
      <w:r w:rsidRPr="00BF6299">
        <w:rPr>
          <w:rFonts w:ascii="Times New Roman" w:hAnsi="Times New Roman"/>
          <w:sz w:val="28"/>
          <w:szCs w:val="28"/>
        </w:rPr>
        <w:t>Абзац перший пункту 16-1.4 доповнити новими підпунктом 6 такого змісту:</w:t>
      </w:r>
    </w:p>
    <w:p w:rsidR="00744B4C" w:rsidRPr="00BF6299" w:rsidP="00744B4C">
      <w:pPr>
        <w:pStyle w:val="HTMLPreformatted"/>
        <w:bidi w:val="0"/>
        <w:ind w:firstLine="320"/>
        <w:jc w:val="both"/>
        <w:rPr>
          <w:rFonts w:ascii="Times New Roman" w:hAnsi="Times New Roman" w:cs="Times New Roman"/>
          <w:sz w:val="28"/>
          <w:szCs w:val="28"/>
        </w:rPr>
      </w:pPr>
      <w:r w:rsidRPr="00BF6299">
        <w:rPr>
          <w:rFonts w:ascii="Times New Roman" w:hAnsi="Times New Roman"/>
          <w:sz w:val="28"/>
          <w:szCs w:val="28"/>
        </w:rPr>
        <w:t>«</w:t>
      </w:r>
      <w:r w:rsidRPr="00BF6299">
        <w:rPr>
          <w:rFonts w:ascii="Times New Roman" w:hAnsi="Times New Roman" w:cs="Times New Roman"/>
          <w:color w:val="000000"/>
          <w:sz w:val="28"/>
          <w:szCs w:val="28"/>
          <w:lang w:eastAsia="en-US"/>
        </w:rPr>
        <w:t xml:space="preserve">6) </w:t>
      </w:r>
      <w:r w:rsidRPr="00BF6299">
        <w:rPr>
          <w:rFonts w:ascii="Times New Roman" w:hAnsi="Times New Roman" w:cs="Times New Roman"/>
          <w:sz w:val="28"/>
          <w:szCs w:val="28"/>
          <w:lang w:eastAsia="en-US"/>
        </w:rPr>
        <w:t>загальна сума доходу сільськогосподарського товаровиробника, отриманого протягом календарного року від реалізації сільськогосподарської продукції;»;</w:t>
      </w:r>
    </w:p>
    <w:p w:rsidR="00744B4C" w:rsidRPr="00BF6299" w:rsidP="00744B4C">
      <w:pPr>
        <w:pStyle w:val="HTMLPreformatted"/>
        <w:bidi w:val="0"/>
        <w:ind w:firstLine="320"/>
        <w:jc w:val="both"/>
        <w:rPr>
          <w:rFonts w:ascii="Times New Roman" w:hAnsi="Times New Roman" w:cs="Times New Roman"/>
          <w:sz w:val="28"/>
          <w:szCs w:val="28"/>
          <w:lang w:eastAsia="en-US"/>
        </w:rPr>
      </w:pPr>
      <w:r w:rsidRPr="00BF6299">
        <w:rPr>
          <w:rFonts w:ascii="Times New Roman" w:hAnsi="Times New Roman"/>
          <w:sz w:val="28"/>
          <w:szCs w:val="28"/>
        </w:rPr>
        <w:t>У пункті 16-1.5 після слів «</w:t>
      </w:r>
      <w:r w:rsidRPr="00BF6299">
        <w:rPr>
          <w:rFonts w:ascii="Times New Roman" w:hAnsi="Times New Roman" w:cs="Times New Roman"/>
          <w:sz w:val="28"/>
          <w:szCs w:val="28"/>
        </w:rPr>
        <w:t>для перерахування бюджетної дотації</w:t>
      </w:r>
      <w:r w:rsidRPr="00BF6299">
        <w:rPr>
          <w:rFonts w:ascii="Times New Roman" w:hAnsi="Times New Roman"/>
          <w:sz w:val="28"/>
          <w:szCs w:val="28"/>
        </w:rPr>
        <w:t xml:space="preserve">» доповнити словами «а також </w:t>
      </w:r>
      <w:r w:rsidRPr="00BF6299">
        <w:rPr>
          <w:rFonts w:ascii="Times New Roman" w:hAnsi="Times New Roman" w:cs="Times New Roman"/>
          <w:sz w:val="28"/>
          <w:szCs w:val="28"/>
        </w:rPr>
        <w:t>підпункту 7,</w:t>
      </w:r>
      <w:r w:rsidRPr="00BF6299">
        <w:rPr>
          <w:rFonts w:ascii="Times New Roman" w:hAnsi="Times New Roman"/>
          <w:sz w:val="28"/>
          <w:szCs w:val="28"/>
        </w:rPr>
        <w:t>»;</w:t>
      </w:r>
    </w:p>
    <w:p w:rsidR="00744B4C" w:rsidRPr="00BF6299" w:rsidP="00744B4C">
      <w:pPr>
        <w:pStyle w:val="HTMLPreformatted"/>
        <w:bidi w:val="0"/>
        <w:ind w:firstLine="318"/>
        <w:jc w:val="both"/>
        <w:rPr>
          <w:rFonts w:ascii="Times New Roman" w:hAnsi="Times New Roman"/>
          <w:sz w:val="28"/>
          <w:szCs w:val="28"/>
        </w:rPr>
      </w:pPr>
      <w:r w:rsidRPr="00BF6299">
        <w:rPr>
          <w:rFonts w:ascii="Times New Roman" w:hAnsi="Times New Roman"/>
          <w:sz w:val="28"/>
          <w:szCs w:val="28"/>
        </w:rPr>
        <w:t>Пункт 16-1.6 доповнити новим абзацом третім такого змісту:</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sz w:val="28"/>
          <w:szCs w:val="28"/>
        </w:rPr>
      </w:pPr>
      <w:r w:rsidRPr="00BF6299">
        <w:rPr>
          <w:rFonts w:ascii="Times New Roman" w:hAnsi="Times New Roman"/>
          <w:sz w:val="28"/>
          <w:szCs w:val="28"/>
        </w:rPr>
        <w:t>«</w:t>
      </w:r>
      <w:r w:rsidRPr="00BF6299">
        <w:rPr>
          <w:rFonts w:ascii="Times New Roman" w:hAnsi="Times New Roman" w:cs="Times New Roman"/>
          <w:sz w:val="28"/>
          <w:szCs w:val="28"/>
        </w:rPr>
        <w:t xml:space="preserve">З 1 січня 2020 року розподіл бюджетної дотації для розвитку сільськогосподарських товаровиробників, </w:t>
      </w:r>
      <w:r w:rsidRPr="00BF6299">
        <w:rPr>
          <w:rStyle w:val="st"/>
          <w:rFonts w:ascii="Times New Roman" w:hAnsi="Times New Roman" w:cs="Times New Roman"/>
          <w:sz w:val="28"/>
          <w:szCs w:val="28"/>
        </w:rPr>
        <w:t xml:space="preserve">здійснюється для сільськогосподарських товаровиробників загальний оборот протягом календарного року, </w:t>
      </w:r>
      <w:r w:rsidRPr="00BF6299">
        <w:rPr>
          <w:rFonts w:ascii="Times New Roman" w:hAnsi="Times New Roman" w:cs="Times New Roman"/>
          <w:sz w:val="28"/>
          <w:szCs w:val="28"/>
          <w:lang w:eastAsia="en-US"/>
        </w:rPr>
        <w:t>отриманого від реалізації сільськогосподарської продукції</w:t>
      </w:r>
      <w:r w:rsidRPr="00BF6299">
        <w:rPr>
          <w:rStyle w:val="st"/>
          <w:rFonts w:ascii="Times New Roman" w:hAnsi="Times New Roman" w:cs="Times New Roman"/>
          <w:sz w:val="28"/>
          <w:szCs w:val="28"/>
        </w:rPr>
        <w:t>, яких не перевищує 75 000 000 грн.,</w:t>
      </w:r>
      <w:r w:rsidRPr="00BF6299">
        <w:rPr>
          <w:rFonts w:ascii="Times New Roman" w:hAnsi="Times New Roman" w:cs="Times New Roman"/>
          <w:sz w:val="28"/>
          <w:szCs w:val="28"/>
        </w:rPr>
        <w:t xml:space="preserve"> з  урахуванням пов’язаних з таким товаровиробником осіб у значенні підпункту 14.1.159 пункту 14.1 статті 14 Податкового  кодексу України</w:t>
      </w:r>
      <w:r w:rsidRPr="00BF6299">
        <w:rPr>
          <w:rStyle w:val="st"/>
          <w:rFonts w:ascii="Times New Roman" w:hAnsi="Times New Roman" w:cs="Times New Roman"/>
          <w:sz w:val="28"/>
          <w:szCs w:val="28"/>
        </w:rPr>
        <w:t>.</w:t>
      </w:r>
      <w:r w:rsidRPr="00BF6299">
        <w:rPr>
          <w:rFonts w:ascii="Times New Roman" w:hAnsi="Times New Roman"/>
          <w:sz w:val="28"/>
          <w:szCs w:val="28"/>
        </w:rPr>
        <w:t>».</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sz w:val="28"/>
          <w:szCs w:val="28"/>
        </w:rPr>
      </w:pPr>
      <w:r w:rsidRPr="00BF6299">
        <w:rPr>
          <w:rFonts w:ascii="Times New Roman" w:hAnsi="Times New Roman"/>
          <w:sz w:val="28"/>
          <w:szCs w:val="28"/>
        </w:rPr>
        <w:t>У зв’язку з цим абзац третій вважати абзацом четвертим.</w:t>
      </w:r>
    </w:p>
    <w:p w:rsidR="00744B4C" w:rsidRPr="00BF6299" w:rsidP="00744B4C">
      <w:pPr>
        <w:bidi w:val="0"/>
        <w:ind w:firstLine="318"/>
        <w:rPr>
          <w:rFonts w:ascii="Times New Roman" w:hAnsi="Times New Roman"/>
          <w:szCs w:val="28"/>
          <w:lang w:val="uk-UA"/>
        </w:rPr>
      </w:pPr>
    </w:p>
    <w:p w:rsidR="00744B4C" w:rsidRPr="00BF6299" w:rsidP="00744B4C">
      <w:pPr>
        <w:numPr>
          <w:numId w:val="6"/>
        </w:numPr>
        <w:bidi w:val="0"/>
        <w:ind w:left="0" w:firstLine="318"/>
        <w:rPr>
          <w:rFonts w:ascii="Times New Roman" w:hAnsi="Times New Roman"/>
          <w:szCs w:val="28"/>
          <w:lang w:val="uk-UA"/>
        </w:rPr>
      </w:pPr>
      <w:r w:rsidRPr="00BF6299">
        <w:rPr>
          <w:rFonts w:ascii="Times New Roman" w:hAnsi="Times New Roman"/>
          <w:color w:val="000000"/>
          <w:szCs w:val="28"/>
          <w:lang w:val="uk-UA" w:eastAsia="uk-UA"/>
        </w:rPr>
        <w:t>У статті 17-2</w:t>
      </w:r>
    </w:p>
    <w:p w:rsidR="00744B4C" w:rsidRPr="00BF6299" w:rsidP="00744B4C">
      <w:pPr>
        <w:bidi w:val="0"/>
        <w:ind w:firstLine="318"/>
        <w:rPr>
          <w:rFonts w:ascii="Times New Roman" w:hAnsi="Times New Roman"/>
          <w:szCs w:val="28"/>
          <w:lang w:val="uk-UA"/>
        </w:rPr>
      </w:pPr>
      <w:r w:rsidRPr="00BF6299">
        <w:rPr>
          <w:rFonts w:ascii="Times New Roman" w:hAnsi="Times New Roman"/>
          <w:color w:val="000000"/>
          <w:szCs w:val="28"/>
          <w:lang w:val="uk-UA" w:eastAsia="uk-UA"/>
        </w:rPr>
        <w:t>пункт 17-2.1. викласти в такій редакції:</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color w:val="000000"/>
          <w:sz w:val="28"/>
          <w:szCs w:val="28"/>
        </w:rPr>
      </w:pPr>
      <w:r w:rsidRPr="00BF6299">
        <w:rPr>
          <w:rFonts w:ascii="Times New Roman" w:hAnsi="Times New Roman" w:cs="Times New Roman"/>
          <w:color w:val="000000"/>
          <w:sz w:val="28"/>
          <w:szCs w:val="28"/>
          <w:lang w:eastAsia="uk-UA"/>
        </w:rPr>
        <w:t xml:space="preserve"> «</w:t>
      </w:r>
      <w:r w:rsidRPr="00BF6299">
        <w:rPr>
          <w:rFonts w:ascii="Times New Roman" w:hAnsi="Times New Roman" w:cs="Times New Roman"/>
          <w:color w:val="000000"/>
          <w:sz w:val="28"/>
          <w:szCs w:val="28"/>
        </w:rPr>
        <w:t>17-2.1. Підтримка сільськогосподарських    товаровиробників незалежно від виду та обсягу продукції,  яку вони виробляють, може надаватися шляхом:</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color w:val="000000"/>
          <w:sz w:val="28"/>
          <w:szCs w:val="28"/>
        </w:rPr>
      </w:pPr>
      <w:r w:rsidRPr="00BF6299">
        <w:rPr>
          <w:rFonts w:ascii="Times New Roman" w:hAnsi="Times New Roman" w:cs="Times New Roman"/>
          <w:color w:val="000000"/>
          <w:sz w:val="28"/>
          <w:szCs w:val="28"/>
        </w:rPr>
        <w:t>виділення бюджетних субсидій з розрахунку на   одиницю оброблюваних угідь;</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color w:val="000000"/>
          <w:sz w:val="28"/>
          <w:szCs w:val="28"/>
        </w:rPr>
      </w:pPr>
      <w:r w:rsidRPr="00BF6299">
        <w:rPr>
          <w:rFonts w:ascii="Times New Roman" w:hAnsi="Times New Roman" w:cs="Times New Roman"/>
          <w:color w:val="000000"/>
          <w:sz w:val="28"/>
          <w:szCs w:val="28"/>
        </w:rPr>
        <w:t>часткового бюджетного відшкодування вартості   висіяного високорепродукційного насіння сільськогосподарських культур;</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color w:val="000000"/>
          <w:sz w:val="28"/>
          <w:szCs w:val="28"/>
        </w:rPr>
      </w:pPr>
      <w:r w:rsidRPr="00BF6299">
        <w:rPr>
          <w:rFonts w:ascii="Times New Roman" w:hAnsi="Times New Roman" w:cs="Times New Roman"/>
          <w:color w:val="000000"/>
          <w:sz w:val="28"/>
          <w:szCs w:val="28"/>
        </w:rPr>
        <w:t>виконання цільових державних програм, спрямованих    на підвищення родючості ґрунтів, боротьбу із шкідниками та хворобами сільськогосподарських рослин і тварин,   ведення сільського господарства на радіаційно забруднених територіях;</w:t>
      </w:r>
    </w:p>
    <w:p w:rsidR="00744B4C" w:rsidRPr="00BF6299" w:rsidP="00744B4C">
      <w:pPr>
        <w:pStyle w:val="rvps2"/>
        <w:shd w:val="clear" w:color="auto" w:fill="FFFFFF"/>
        <w:bidi w:val="0"/>
        <w:spacing w:before="0" w:beforeAutospacing="0" w:after="0" w:afterAutospacing="0"/>
        <w:ind w:firstLine="318"/>
        <w:jc w:val="both"/>
        <w:textAlignment w:val="baseline"/>
        <w:rPr>
          <w:rFonts w:ascii="Times New Roman" w:hAnsi="Times New Roman"/>
          <w:sz w:val="28"/>
          <w:szCs w:val="28"/>
          <w:shd w:val="clear" w:color="auto" w:fill="FFFFFF"/>
        </w:rPr>
      </w:pPr>
      <w:r w:rsidRPr="00BF6299">
        <w:rPr>
          <w:rFonts w:ascii="Times New Roman" w:hAnsi="Times New Roman"/>
          <w:sz w:val="28"/>
          <w:szCs w:val="28"/>
          <w:shd w:val="clear" w:color="auto" w:fill="FFFFFF"/>
        </w:rPr>
        <w:t>надання субсидій (дотацій) сімейним фермерським господарствам для закладання та вирощування багаторічних насаджень, розвитку тваринництва, овочівництва, ведення органічного виробництва, а також для зберігання та переробки власновиробленої сільськогосподарської продукції;</w:t>
      </w:r>
    </w:p>
    <w:p w:rsidR="00744B4C" w:rsidRPr="00BF6299" w:rsidP="00744B4C">
      <w:pPr>
        <w:pStyle w:val="rvps2"/>
        <w:shd w:val="clear" w:color="auto" w:fill="FFFFFF"/>
        <w:bidi w:val="0"/>
        <w:spacing w:before="0" w:beforeAutospacing="0" w:after="0" w:afterAutospacing="0"/>
        <w:ind w:firstLine="318"/>
        <w:jc w:val="both"/>
        <w:textAlignment w:val="baseline"/>
        <w:rPr>
          <w:rFonts w:ascii="Times New Roman" w:hAnsi="Times New Roman"/>
          <w:sz w:val="28"/>
          <w:szCs w:val="28"/>
          <w:shd w:val="clear" w:color="auto" w:fill="FFFFFF"/>
        </w:rPr>
      </w:pPr>
      <w:r w:rsidRPr="00BF6299">
        <w:rPr>
          <w:rFonts w:ascii="Times New Roman" w:hAnsi="Times New Roman"/>
          <w:sz w:val="28"/>
          <w:szCs w:val="28"/>
          <w:shd w:val="clear" w:color="auto" w:fill="FFFFFF"/>
        </w:rPr>
        <w:t>фінансової підтримки сільськогосподарських кооперативів;</w:t>
      </w:r>
    </w:p>
    <w:p w:rsidR="00744B4C" w:rsidRPr="00BF6299" w:rsidP="00744B4C">
      <w:pPr>
        <w:pStyle w:val="rvps2"/>
        <w:shd w:val="clear" w:color="auto" w:fill="FFFFFF"/>
        <w:bidi w:val="0"/>
        <w:spacing w:before="0" w:beforeAutospacing="0" w:after="0" w:afterAutospacing="0"/>
        <w:ind w:firstLine="318"/>
        <w:jc w:val="both"/>
        <w:textAlignment w:val="baseline"/>
        <w:rPr>
          <w:rFonts w:ascii="Times New Roman" w:hAnsi="Times New Roman"/>
          <w:iCs/>
          <w:sz w:val="28"/>
          <w:szCs w:val="28"/>
          <w:shd w:val="clear" w:color="auto" w:fill="FFFFFF"/>
        </w:rPr>
      </w:pPr>
      <w:r w:rsidRPr="00BF6299">
        <w:rPr>
          <w:rFonts w:ascii="Times New Roman" w:hAnsi="Times New Roman"/>
          <w:sz w:val="28"/>
          <w:szCs w:val="28"/>
          <w:shd w:val="clear" w:color="auto" w:fill="FFFFFF"/>
        </w:rPr>
        <w:t>надання соціально спрямованих дорадчих послуг, відповідно до закону;</w:t>
      </w:r>
    </w:p>
    <w:p w:rsidR="00744B4C" w:rsidRPr="00BF6299" w:rsidP="00744B4C">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textAlignment w:val="baseline"/>
        <w:rPr>
          <w:rFonts w:ascii="Times New Roman" w:hAnsi="Times New Roman" w:cs="Times New Roman"/>
          <w:sz w:val="28"/>
          <w:szCs w:val="28"/>
        </w:rPr>
      </w:pPr>
      <w:r w:rsidRPr="00BF6299">
        <w:rPr>
          <w:rFonts w:ascii="Times New Roman" w:hAnsi="Times New Roman" w:cs="Times New Roman"/>
          <w:sz w:val="28"/>
          <w:szCs w:val="28"/>
        </w:rPr>
        <w:t>компенсації відсоткових ставок в кредитно-фінансових установах;</w:t>
      </w:r>
    </w:p>
    <w:p w:rsidR="00744B4C" w:rsidRPr="00BF6299" w:rsidP="00744B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ind w:firstLine="318"/>
        <w:jc w:val="both"/>
        <w:rPr>
          <w:rFonts w:ascii="Times New Roman" w:hAnsi="Times New Roman" w:cs="Times New Roman"/>
          <w:color w:val="000000"/>
          <w:sz w:val="28"/>
          <w:szCs w:val="28"/>
          <w:shd w:val="clear" w:color="auto" w:fill="FFFFFF"/>
        </w:rPr>
      </w:pPr>
      <w:r w:rsidRPr="00BF6299">
        <w:rPr>
          <w:rFonts w:ascii="Times New Roman" w:hAnsi="Times New Roman" w:cs="Times New Roman"/>
          <w:sz w:val="28"/>
          <w:szCs w:val="28"/>
        </w:rPr>
        <w:t xml:space="preserve">відшкодування членам новоутворених сімейних фермерських господарств сплаченого ними єдиного внеску на </w:t>
      </w:r>
      <w:r w:rsidRPr="00BF6299">
        <w:rPr>
          <w:rFonts w:ascii="Times New Roman" w:hAnsi="Times New Roman" w:cs="Times New Roman"/>
          <w:color w:val="000000"/>
          <w:sz w:val="28"/>
          <w:szCs w:val="28"/>
          <w:shd w:val="clear" w:color="auto" w:fill="FFFFFF"/>
        </w:rPr>
        <w:t xml:space="preserve">загальнообов'язкове державне соціальне страхування в обсязі </w:t>
      </w:r>
      <w:r w:rsidRPr="00BF6299">
        <w:rPr>
          <w:rFonts w:ascii="Times New Roman" w:hAnsi="Times New Roman" w:cs="Times New Roman"/>
          <w:sz w:val="28"/>
          <w:szCs w:val="28"/>
        </w:rPr>
        <w:t>мінімального страхового внеску</w:t>
      </w:r>
      <w:r w:rsidRPr="00BF6299">
        <w:rPr>
          <w:rFonts w:ascii="Times New Roman" w:hAnsi="Times New Roman" w:cs="Times New Roman"/>
          <w:color w:val="000000"/>
          <w:sz w:val="28"/>
          <w:szCs w:val="28"/>
          <w:shd w:val="clear" w:color="auto" w:fill="FFFFFF"/>
        </w:rPr>
        <w:t>.»;</w:t>
      </w:r>
    </w:p>
    <w:p w:rsidR="00744B4C" w:rsidRPr="00BF6299" w:rsidP="00744B4C">
      <w:pPr>
        <w:shd w:val="clear" w:color="auto" w:fill="FFFFFF"/>
        <w:bidi w:val="0"/>
        <w:ind w:firstLine="318"/>
        <w:textAlignment w:val="baseline"/>
        <w:rPr>
          <w:rFonts w:ascii="Times New Roman" w:hAnsi="Times New Roman"/>
          <w:color w:val="000000"/>
          <w:szCs w:val="28"/>
          <w:lang w:val="uk-UA" w:eastAsia="uk-UA"/>
        </w:rPr>
      </w:pPr>
      <w:r w:rsidRPr="00BF6299">
        <w:rPr>
          <w:rFonts w:ascii="Times New Roman" w:hAnsi="Times New Roman"/>
          <w:color w:val="000000"/>
          <w:szCs w:val="28"/>
          <w:lang w:val="uk-UA" w:eastAsia="uk-UA"/>
        </w:rPr>
        <w:t>пункт 17.2.7. викласти в такій редакції:</w:t>
      </w:r>
    </w:p>
    <w:p w:rsidR="00744B4C" w:rsidRPr="00BF6299" w:rsidP="00744B4C">
      <w:pPr>
        <w:shd w:val="clear" w:color="auto" w:fill="FFFFFF"/>
        <w:bidi w:val="0"/>
        <w:ind w:firstLine="318"/>
        <w:textAlignment w:val="baseline"/>
        <w:rPr>
          <w:rFonts w:ascii="Times New Roman" w:hAnsi="Times New Roman"/>
          <w:szCs w:val="28"/>
          <w:lang w:val="uk-UA" w:eastAsia="ru-RU"/>
        </w:rPr>
      </w:pPr>
      <w:r w:rsidRPr="00BF6299">
        <w:rPr>
          <w:rFonts w:ascii="Times New Roman" w:hAnsi="Times New Roman"/>
          <w:szCs w:val="28"/>
          <w:lang w:val="uk-UA" w:eastAsia="ru-RU"/>
        </w:rPr>
        <w:t xml:space="preserve">«17-2.7. Держава забезпечує підтримку заходів, пов'язаних із забезпеченням контролю якості та безпеки продуктів харчування. </w:t>
      </w:r>
    </w:p>
    <w:p w:rsidR="00744B4C" w:rsidRPr="00BF6299" w:rsidP="009F34C8">
      <w:pPr>
        <w:shd w:val="clear" w:color="auto" w:fill="FFFFFF"/>
        <w:bidi w:val="0"/>
        <w:ind w:firstLine="318"/>
        <w:textAlignment w:val="baseline"/>
        <w:rPr>
          <w:rFonts w:ascii="Times New Roman" w:hAnsi="Times New Roman"/>
          <w:szCs w:val="28"/>
          <w:lang w:val="uk-UA"/>
        </w:rPr>
      </w:pPr>
      <w:r w:rsidRPr="00BF6299">
        <w:rPr>
          <w:rFonts w:ascii="Times New Roman" w:hAnsi="Times New Roman"/>
          <w:szCs w:val="28"/>
          <w:lang w:val="uk-UA"/>
        </w:rPr>
        <w:t>Порядок використання коштів та порядок надання вищезазначених видів підтримки визначається постановами Кабінету Міністрів України.».</w:t>
      </w:r>
    </w:p>
    <w:p w:rsidR="00744B4C" w:rsidRPr="00BF6299" w:rsidP="009F34C8">
      <w:pPr>
        <w:shd w:val="clear" w:color="auto" w:fill="FFFFFF"/>
        <w:bidi w:val="0"/>
        <w:ind w:firstLine="318"/>
        <w:textAlignment w:val="baseline"/>
        <w:rPr>
          <w:rFonts w:ascii="Times New Roman" w:hAnsi="Times New Roman"/>
          <w:szCs w:val="28"/>
          <w:lang w:val="uk-UA"/>
        </w:rPr>
      </w:pPr>
    </w:p>
    <w:p w:rsidR="009F34C8" w:rsidRPr="00BF6299" w:rsidP="009F34C8">
      <w:pPr>
        <w:numPr>
          <w:numId w:val="5"/>
        </w:numPr>
        <w:shd w:val="clear" w:color="auto" w:fill="FFFFFF"/>
        <w:bidi w:val="0"/>
        <w:ind w:left="0" w:firstLine="318"/>
        <w:textAlignment w:val="baseline"/>
        <w:rPr>
          <w:rFonts w:ascii="Times New Roman" w:hAnsi="Times New Roman"/>
          <w:color w:val="000000"/>
          <w:szCs w:val="28"/>
          <w:lang w:val="uk-UA" w:eastAsia="uk-UA"/>
        </w:rPr>
      </w:pPr>
      <w:r w:rsidRPr="00BF6299">
        <w:rPr>
          <w:rFonts w:ascii="Times New Roman" w:hAnsi="Times New Roman"/>
          <w:szCs w:val="28"/>
          <w:lang w:val="uk-UA" w:eastAsia="ru-RU"/>
        </w:rPr>
        <w:t xml:space="preserve">Внести до </w:t>
      </w:r>
      <w:hyperlink r:id="rId4" w:tgtFrame="_blank" w:history="1">
        <w:r w:rsidRPr="00BF6299">
          <w:rPr>
            <w:rFonts w:ascii="Times New Roman" w:hAnsi="Times New Roman"/>
            <w:szCs w:val="28"/>
            <w:lang w:val="uk-UA" w:eastAsia="ru-RU"/>
          </w:rPr>
          <w:t>Закону України “ Про стимулювання розвитку вітчизняного машинобудування для агропромислового комплексу ”</w:t>
        </w:r>
      </w:hyperlink>
      <w:r w:rsidRPr="00BF6299">
        <w:rPr>
          <w:rFonts w:ascii="Times New Roman" w:hAnsi="Times New Roman"/>
          <w:szCs w:val="28"/>
          <w:lang w:val="uk-UA" w:eastAsia="ru-RU"/>
        </w:rPr>
        <w:t xml:space="preserve"> (Відомості Верховної Ради України, 2002 р., № 24, ст. 167; 2009 р., № 42, ст. 634; 2013 р., № 50, ст.694; </w:t>
      </w:r>
      <w:r w:rsidRPr="00BF6299">
        <w:rPr>
          <w:rFonts w:ascii="Times New Roman" w:hAnsi="Times New Roman"/>
          <w:bCs/>
          <w:szCs w:val="28"/>
          <w:shd w:val="clear" w:color="auto" w:fill="FFFFFF"/>
          <w:lang w:val="uk-UA"/>
        </w:rPr>
        <w:t>2014 р., № 6-7, ст.80</w:t>
      </w:r>
      <w:r w:rsidRPr="00BF6299">
        <w:rPr>
          <w:rFonts w:ascii="Times New Roman" w:hAnsi="Times New Roman"/>
          <w:szCs w:val="28"/>
          <w:lang w:val="uk-UA" w:eastAsia="ru-RU"/>
        </w:rPr>
        <w:t>) такі зміни:</w:t>
      </w:r>
    </w:p>
    <w:p w:rsidR="009F34C8" w:rsidRPr="00BF6299" w:rsidP="009F34C8">
      <w:pPr>
        <w:pStyle w:val="ListParagraph"/>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left="0" w:firstLine="318"/>
        <w:contextualSpacing w:val="0"/>
        <w:jc w:val="both"/>
        <w:rPr>
          <w:rFonts w:ascii="Times New Roman" w:hAnsi="Times New Roman"/>
          <w:sz w:val="28"/>
          <w:szCs w:val="28"/>
          <w:lang w:eastAsia="ru-RU"/>
        </w:rPr>
      </w:pPr>
      <w:r w:rsidRPr="00BF6299">
        <w:rPr>
          <w:rFonts w:ascii="Times New Roman" w:hAnsi="Times New Roman"/>
          <w:sz w:val="28"/>
          <w:szCs w:val="28"/>
          <w:lang w:eastAsia="ru-RU"/>
        </w:rPr>
        <w:t>1) Статтю 1 доповнити новим пунктом 6 такого змісту:</w:t>
      </w:r>
    </w:p>
    <w:p w:rsidR="009F34C8" w:rsidRPr="00BF6299" w:rsidP="009F3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rPr>
          <w:rFonts w:ascii="Times New Roman" w:hAnsi="Times New Roman"/>
          <w:lang w:val="uk-UA"/>
        </w:rPr>
      </w:pPr>
      <w:r w:rsidRPr="00BF6299">
        <w:rPr>
          <w:rFonts w:ascii="Times New Roman" w:hAnsi="Times New Roman"/>
          <w:szCs w:val="28"/>
          <w:lang w:val="uk-UA" w:eastAsia="ru-RU"/>
        </w:rPr>
        <w:t>“6)</w:t>
      </w:r>
      <w:bookmarkStart w:id="7" w:name="n11"/>
      <w:bookmarkStart w:id="8" w:name="n13"/>
      <w:bookmarkStart w:id="9" w:name="n14"/>
      <w:bookmarkStart w:id="10" w:name="n15"/>
      <w:bookmarkStart w:id="11" w:name="n16"/>
      <w:bookmarkEnd w:id="7"/>
      <w:bookmarkEnd w:id="8"/>
      <w:bookmarkEnd w:id="9"/>
      <w:bookmarkEnd w:id="10"/>
      <w:bookmarkEnd w:id="11"/>
      <w:r w:rsidRPr="00BF6299">
        <w:rPr>
          <w:rFonts w:ascii="Times New Roman" w:hAnsi="Times New Roman"/>
          <w:szCs w:val="28"/>
          <w:lang w:val="uk-UA" w:eastAsia="ru-RU"/>
        </w:rPr>
        <w:t xml:space="preserve"> </w:t>
      </w:r>
      <w:r w:rsidRPr="00BF6299">
        <w:rPr>
          <w:rFonts w:ascii="Times New Roman" w:hAnsi="Times New Roman"/>
          <w:szCs w:val="28"/>
          <w:lang w:val="uk-UA"/>
        </w:rPr>
        <w:t>відновлені техніка і обладнання для агропромислового комплексу – техніка і обладнання, зазначені у пункті 1 цієї статті, які модернізовано підприємствами вітчизняного машинобудування для агропромислового комплексу із забезпеченням технічних та експлуатаційних характеристик, що застосовуються до відповідних аналогів нової техніки і обладнання для агропромислового комплексу, відповідно до діючих технічних умов та/або технічних регламентів і стандартів ”.</w:t>
      </w:r>
    </w:p>
    <w:p w:rsidR="009F34C8" w:rsidRPr="00BF6299" w:rsidP="009F34C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rPr>
          <w:rFonts w:ascii="Times New Roman" w:hAnsi="Times New Roman"/>
          <w:szCs w:val="28"/>
          <w:lang w:val="uk-UA" w:eastAsia="ru-RU"/>
        </w:rPr>
      </w:pPr>
      <w:r w:rsidRPr="00BF6299">
        <w:rPr>
          <w:rFonts w:ascii="Times New Roman" w:hAnsi="Times New Roman"/>
          <w:szCs w:val="28"/>
          <w:lang w:val="uk-UA" w:eastAsia="ru-RU"/>
        </w:rPr>
        <w:t>2) У частині першій статті 8:</w:t>
      </w:r>
    </w:p>
    <w:p w:rsidR="009F34C8" w:rsidRPr="00BF6299" w:rsidP="009F3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rPr>
          <w:rFonts w:ascii="Times New Roman" w:hAnsi="Times New Roman"/>
          <w:szCs w:val="28"/>
          <w:lang w:val="uk-UA"/>
        </w:rPr>
      </w:pPr>
      <w:r w:rsidRPr="00BF6299">
        <w:rPr>
          <w:rFonts w:ascii="Times New Roman" w:hAnsi="Times New Roman"/>
          <w:szCs w:val="28"/>
          <w:lang w:val="uk-UA"/>
        </w:rPr>
        <w:t>пункт 5 викласти у такій редакції:</w:t>
      </w:r>
    </w:p>
    <w:p w:rsidR="009F34C8" w:rsidRPr="00BF6299" w:rsidP="009F34C8">
      <w:pPr>
        <w:pStyle w:val="HTMLPreformatted"/>
        <w:tabs>
          <w:tab w:val="left" w:pos="720"/>
          <w:tab w:val="clear" w:pos="916"/>
          <w:tab w:val="clear" w:pos="1832"/>
        </w:tabs>
        <w:bidi w:val="0"/>
        <w:ind w:firstLine="318"/>
        <w:jc w:val="both"/>
        <w:rPr>
          <w:rFonts w:ascii="Times New Roman" w:hAnsi="Times New Roman"/>
          <w:sz w:val="28"/>
          <w:szCs w:val="28"/>
        </w:rPr>
      </w:pPr>
      <w:r w:rsidRPr="00BF6299">
        <w:rPr>
          <w:rFonts w:ascii="Times New Roman" w:hAnsi="Times New Roman"/>
          <w:sz w:val="28"/>
          <w:szCs w:val="28"/>
        </w:rPr>
        <w:t>“ 5) часткова (до 40 відсотків) компенсація державою вартості нової та відновленої техніки і обладнання для агропромислового комплексу, що поставляється сільськогосподарським товаровиробникам  і  підприємствам харчової та переробної промисловості ”;</w:t>
      </w:r>
    </w:p>
    <w:p w:rsidR="009F34C8" w:rsidRPr="00BF6299" w:rsidP="009F34C8">
      <w:pPr>
        <w:pStyle w:val="HTMLPreformatted"/>
        <w:tabs>
          <w:tab w:val="left" w:pos="720"/>
          <w:tab w:val="clear" w:pos="916"/>
          <w:tab w:val="clear" w:pos="1832"/>
        </w:tabs>
        <w:bidi w:val="0"/>
        <w:ind w:firstLine="318"/>
        <w:jc w:val="both"/>
        <w:rPr>
          <w:rFonts w:ascii="Times New Roman" w:hAnsi="Times New Roman"/>
          <w:sz w:val="28"/>
          <w:szCs w:val="28"/>
        </w:rPr>
      </w:pPr>
      <w:r w:rsidRPr="00BF6299">
        <w:rPr>
          <w:rFonts w:ascii="Times New Roman" w:hAnsi="Times New Roman"/>
          <w:sz w:val="28"/>
          <w:szCs w:val="28"/>
        </w:rPr>
        <w:t>пункт 6 викласти у такій редакції:</w:t>
      </w:r>
    </w:p>
    <w:p w:rsidR="009F34C8" w:rsidRPr="00BF6299" w:rsidP="009F34C8">
      <w:pPr>
        <w:pStyle w:val="HTMLPreformatted"/>
        <w:tabs>
          <w:tab w:val="left" w:pos="720"/>
          <w:tab w:val="clear" w:pos="916"/>
          <w:tab w:val="clear" w:pos="1832"/>
        </w:tabs>
        <w:bidi w:val="0"/>
        <w:ind w:firstLine="318"/>
        <w:jc w:val="both"/>
        <w:rPr>
          <w:rFonts w:ascii="Times New Roman" w:hAnsi="Times New Roman"/>
          <w:sz w:val="28"/>
          <w:szCs w:val="28"/>
        </w:rPr>
      </w:pPr>
      <w:r w:rsidRPr="00BF6299">
        <w:rPr>
          <w:rFonts w:ascii="Times New Roman" w:hAnsi="Times New Roman"/>
          <w:sz w:val="28"/>
          <w:szCs w:val="28"/>
        </w:rPr>
        <w:t>«6)</w:t>
      </w:r>
      <w:r w:rsidRPr="00BF6299">
        <w:t xml:space="preserve"> </w:t>
      </w:r>
      <w:r w:rsidRPr="00BF6299">
        <w:rPr>
          <w:rFonts w:ascii="Times New Roman" w:hAnsi="Times New Roman"/>
          <w:sz w:val="28"/>
          <w:szCs w:val="28"/>
        </w:rPr>
        <w:t>закупівля вітчизняної нової та відновленої техніки і обладнання для агропромислового комплексу з наступною реалізацією її сільськогосподарським товаровиробникам і підприємствам харчової та  переробної промисловості на умовах фінансового лізингу ”;</w:t>
      </w:r>
    </w:p>
    <w:p w:rsidR="009F34C8" w:rsidRPr="00BF6299" w:rsidP="009F34C8">
      <w:pPr>
        <w:pStyle w:val="HTMLPreformatted"/>
        <w:tabs>
          <w:tab w:val="left" w:pos="720"/>
          <w:tab w:val="clear" w:pos="916"/>
          <w:tab w:val="clear" w:pos="1832"/>
        </w:tabs>
        <w:bidi w:val="0"/>
        <w:ind w:firstLine="318"/>
        <w:jc w:val="both"/>
        <w:rPr>
          <w:rFonts w:ascii="Times New Roman" w:hAnsi="Times New Roman"/>
          <w:sz w:val="28"/>
          <w:szCs w:val="28"/>
        </w:rPr>
      </w:pPr>
      <w:r w:rsidRPr="00BF6299">
        <w:rPr>
          <w:rFonts w:ascii="Times New Roman" w:hAnsi="Times New Roman"/>
          <w:sz w:val="28"/>
          <w:szCs w:val="28"/>
        </w:rPr>
        <w:t>доповнити частину після пункту 6 новим пунктом 7 такого змісту:</w:t>
      </w:r>
    </w:p>
    <w:p w:rsidR="009F34C8" w:rsidRPr="00BF6299" w:rsidP="009F34C8">
      <w:pPr>
        <w:pStyle w:val="HTMLPreformatted"/>
        <w:tabs>
          <w:tab w:val="left" w:pos="720"/>
          <w:tab w:val="clear" w:pos="916"/>
          <w:tab w:val="clear" w:pos="1832"/>
        </w:tabs>
        <w:bidi w:val="0"/>
        <w:ind w:firstLine="318"/>
        <w:jc w:val="both"/>
        <w:rPr>
          <w:rFonts w:ascii="Times New Roman" w:hAnsi="Times New Roman"/>
          <w:sz w:val="28"/>
          <w:szCs w:val="28"/>
        </w:rPr>
      </w:pPr>
      <w:r w:rsidRPr="00BF6299">
        <w:rPr>
          <w:rFonts w:ascii="Times New Roman" w:hAnsi="Times New Roman"/>
          <w:sz w:val="28"/>
          <w:szCs w:val="28"/>
        </w:rPr>
        <w:t xml:space="preserve">“7) фінансова підтримка суб'єктів господарювання агропромислового комплексу через механізм здешевлення кредитів, що спрямовуються на придбання нової та відновленої техніки і обладнання для агропромислового комплексу ”; </w:t>
      </w:r>
    </w:p>
    <w:p w:rsidR="009F34C8" w:rsidRPr="00BF6299" w:rsidP="009F34C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rPr>
          <w:rFonts w:ascii="Times New Roman" w:hAnsi="Times New Roman"/>
          <w:szCs w:val="28"/>
          <w:lang w:val="uk-UA"/>
        </w:rPr>
      </w:pPr>
      <w:r w:rsidRPr="00BF6299">
        <w:rPr>
          <w:rFonts w:ascii="Times New Roman" w:hAnsi="Times New Roman"/>
          <w:szCs w:val="28"/>
          <w:lang w:val="uk-UA"/>
        </w:rPr>
        <w:t>доповнити частину після абзацу десятого новим абзацом одинадцятим такого змісту:</w:t>
      </w:r>
    </w:p>
    <w:p w:rsidR="009F34C8" w:rsidRPr="00BF6299" w:rsidP="009F34C8">
      <w:pPr>
        <w:bidi w:val="0"/>
        <w:ind w:firstLine="318"/>
        <w:rPr>
          <w:rFonts w:ascii="Times New Roman" w:hAnsi="Times New Roman"/>
          <w:szCs w:val="28"/>
          <w:lang w:val="uk-UA"/>
        </w:rPr>
      </w:pPr>
      <w:r w:rsidRPr="00BF6299">
        <w:rPr>
          <w:rFonts w:ascii="Times New Roman" w:hAnsi="Times New Roman"/>
          <w:szCs w:val="28"/>
          <w:lang w:val="uk-UA"/>
        </w:rPr>
        <w:t xml:space="preserve">“Фінансування заходів, які передбачені пунктами 5, 6 і 7, може здійснюватися також і за рахунок видатків місцевих бюджетів адміністративно-територіальних одиниць, об’єднаних територіальних громад в обсягах, які самостійно визначаються рішеннями відповідних органів місцевого самоврядування ”. </w:t>
      </w:r>
    </w:p>
    <w:p w:rsidR="009F34C8" w:rsidRPr="00BF6299" w:rsidP="00BF6299">
      <w:pPr>
        <w:pStyle w:val="BodyText"/>
        <w:bidi w:val="0"/>
        <w:ind w:firstLine="318"/>
        <w:jc w:val="both"/>
        <w:rPr>
          <w:rFonts w:hint="default"/>
        </w:rPr>
      </w:pPr>
      <w:r w:rsidRPr="00BF6299">
        <w:rPr>
          <w:rFonts w:hint="default"/>
        </w:rPr>
        <w:t>3) Статтю</w:t>
      </w:r>
      <w:r w:rsidRPr="00BF6299">
        <w:rPr>
          <w:rFonts w:hint="default"/>
        </w:rPr>
        <w:t xml:space="preserve"> 14 викласти</w:t>
      </w:r>
      <w:r w:rsidRPr="00BF6299">
        <w:rPr>
          <w:rFonts w:hint="default"/>
        </w:rPr>
        <w:t xml:space="preserve"> у</w:t>
      </w:r>
      <w:r w:rsidRPr="00BF6299">
        <w:rPr>
          <w:rFonts w:hint="default"/>
        </w:rPr>
        <w:t xml:space="preserve"> такій</w:t>
      </w:r>
      <w:r w:rsidRPr="00BF6299">
        <w:rPr>
          <w:rFonts w:hint="default"/>
        </w:rPr>
        <w:t xml:space="preserve"> редакції</w:t>
      </w:r>
      <w:r w:rsidRPr="00BF6299">
        <w:rPr>
          <w:rFonts w:hint="default"/>
        </w:rPr>
        <w:t>:</w:t>
      </w:r>
    </w:p>
    <w:p w:rsidR="009F34C8" w:rsidRPr="00BF6299" w:rsidP="00BF6299">
      <w:pPr>
        <w:bidi w:val="0"/>
        <w:ind w:firstLine="318"/>
        <w:rPr>
          <w:rFonts w:ascii="Times New Roman" w:hAnsi="Times New Roman"/>
          <w:szCs w:val="28"/>
          <w:lang w:val="uk-UA"/>
        </w:rPr>
      </w:pPr>
      <w:r w:rsidRPr="00BF6299">
        <w:rPr>
          <w:rFonts w:ascii="Times New Roman" w:hAnsi="Times New Roman"/>
          <w:szCs w:val="28"/>
          <w:lang w:val="uk-UA"/>
        </w:rPr>
        <w:t>“Стаття 14. Закупівля техніки на умовах фінансового лізингу та на інших умовах державної підтримки її придбання</w:t>
      </w:r>
    </w:p>
    <w:p w:rsidR="009F34C8" w:rsidRPr="00BF6299" w:rsidP="00BF6299">
      <w:pPr>
        <w:bidi w:val="0"/>
        <w:ind w:firstLine="318"/>
        <w:rPr>
          <w:rFonts w:ascii="Times New Roman" w:hAnsi="Times New Roman"/>
          <w:szCs w:val="28"/>
          <w:lang w:val="uk-UA"/>
        </w:rPr>
      </w:pPr>
      <w:r w:rsidRPr="00BF6299">
        <w:rPr>
          <w:rFonts w:ascii="Times New Roman" w:hAnsi="Times New Roman"/>
          <w:szCs w:val="28"/>
          <w:lang w:val="uk-UA"/>
        </w:rPr>
        <w:t>Кошти, що спрямовуються на заходи, пов`язані із закупівлею техніки і обладнання для агропромислового комплексу на умовах фінансового лізингу та на інших умовах державної підтримки її придбання, відповідно до вимог цього закону, спрямовуються виключно на закупівлю вітчизняної нової та відновленої техніки і обладнання для агропромислового комплексу”.</w:t>
      </w:r>
    </w:p>
    <w:p w:rsidR="009F34C8" w:rsidRPr="00BF6299" w:rsidP="00BF6299">
      <w:pPr>
        <w:bidi w:val="0"/>
        <w:ind w:firstLine="318"/>
        <w:rPr>
          <w:rFonts w:ascii="Times New Roman" w:hAnsi="Times New Roman"/>
          <w:szCs w:val="28"/>
          <w:lang w:val="uk-UA"/>
        </w:rPr>
      </w:pPr>
    </w:p>
    <w:p w:rsidR="009F34C8" w:rsidRPr="00BF6299" w:rsidP="00BF6299">
      <w:pPr>
        <w:pStyle w:val="HTMLPreformatted"/>
        <w:shd w:val="clear" w:color="auto" w:fill="FFFFFF"/>
        <w:bidi w:val="0"/>
        <w:ind w:firstLine="318"/>
        <w:jc w:val="both"/>
        <w:textAlignment w:val="baseline"/>
        <w:rPr>
          <w:rFonts w:ascii="Times New Roman" w:hAnsi="Times New Roman" w:cs="Times New Roman"/>
          <w:iCs/>
          <w:color w:val="000000"/>
          <w:sz w:val="28"/>
          <w:szCs w:val="28"/>
          <w:bdr w:val="nil"/>
        </w:rPr>
      </w:pPr>
      <w:r w:rsidRPr="00BF6299">
        <w:rPr>
          <w:rFonts w:ascii="Times New Roman" w:hAnsi="Times New Roman" w:cs="Times New Roman"/>
          <w:sz w:val="28"/>
          <w:szCs w:val="28"/>
          <w:lang w:eastAsia="uk-UA"/>
        </w:rPr>
        <w:t>3. Статтю 15 Закону України «Про сільськогосподарську кооперацію»</w:t>
      </w:r>
      <w:r w:rsidRPr="00BF6299">
        <w:rPr>
          <w:rFonts w:ascii="Times New Roman" w:hAnsi="Times New Roman" w:cs="Times New Roman"/>
          <w:iCs/>
          <w:color w:val="000000"/>
          <w:sz w:val="28"/>
          <w:szCs w:val="28"/>
          <w:bdr w:val="nil"/>
        </w:rPr>
        <w:t xml:space="preserve"> (Відомості Верховної Ради України (ВВР), 1997, №39, ст.261 із змінами) доповнити новими пунктами </w:t>
      </w:r>
      <w:r w:rsidRPr="00BF6299" w:rsidR="00BF6299">
        <w:rPr>
          <w:rFonts w:ascii="Times New Roman" w:hAnsi="Times New Roman" w:cs="Times New Roman"/>
          <w:iCs/>
          <w:color w:val="000000"/>
          <w:sz w:val="28"/>
          <w:szCs w:val="28"/>
          <w:bdr w:val="nil"/>
        </w:rPr>
        <w:t>четвертим-сьомим такого змісту:</w:t>
      </w:r>
    </w:p>
    <w:p w:rsidR="00BF6299" w:rsidRPr="00BF6299" w:rsidP="00BF6299">
      <w:pPr>
        <w:shd w:val="clear" w:color="auto" w:fill="FFFFFF"/>
        <w:tabs>
          <w:tab w:val="left" w:pos="916"/>
        </w:tabs>
        <w:bidi w:val="0"/>
        <w:ind w:firstLine="318"/>
        <w:textAlignment w:val="baseline"/>
        <w:rPr>
          <w:rFonts w:ascii="Times New Roman" w:hAnsi="Times New Roman"/>
          <w:szCs w:val="28"/>
          <w:lang w:val="uk-UA"/>
        </w:rPr>
      </w:pPr>
      <w:r w:rsidRPr="00BF6299">
        <w:rPr>
          <w:rFonts w:ascii="Times New Roman" w:hAnsi="Times New Roman"/>
          <w:iCs/>
          <w:color w:val="000000"/>
          <w:szCs w:val="28"/>
          <w:bdr w:val="nil"/>
          <w:lang w:val="uk-UA"/>
        </w:rPr>
        <w:t>«</w:t>
      </w:r>
      <w:r w:rsidRPr="00BF6299">
        <w:rPr>
          <w:rFonts w:ascii="Times New Roman" w:hAnsi="Times New Roman"/>
          <w:szCs w:val="28"/>
          <w:lang w:val="uk-UA"/>
        </w:rPr>
        <w:t xml:space="preserve">4. Сільськогосподарським обслуговуючим кооперативам, членами яких є фізичні особи та/або  сімейні фермерські господарства, надається державна фінансова підтримка </w:t>
      </w:r>
      <w:r w:rsidRPr="00BF6299">
        <w:rPr>
          <w:rFonts w:ascii="Times New Roman" w:hAnsi="Times New Roman"/>
          <w:bCs/>
          <w:szCs w:val="28"/>
          <w:shd w:val="clear" w:color="auto" w:fill="FFFFFF"/>
          <w:lang w:val="uk-UA"/>
        </w:rPr>
        <w:t xml:space="preserve">за рахунок </w:t>
      </w:r>
      <w:r w:rsidRPr="00BF6299">
        <w:rPr>
          <w:rFonts w:ascii="Times New Roman" w:hAnsi="Times New Roman"/>
          <w:szCs w:val="28"/>
          <w:lang w:val="uk-UA"/>
        </w:rPr>
        <w:t>коштів Державного бюджету України, які спрямовуються на державну підтримку сільськогосподарських товаровиробників відповідно до пункту 42 розділу VI Бюджетного кодексу України, у вигляді компенсації витрат на утримання кооперативу, а також на матеріально-технічне оснащення кооперативу відповідно до Закону України «Про державну підтримку сільського господарства України».</w:t>
      </w:r>
    </w:p>
    <w:p w:rsidR="00BF6299" w:rsidRPr="00BF6299" w:rsidP="00BF6299">
      <w:pPr>
        <w:shd w:val="clear" w:color="auto" w:fill="FFFFFF"/>
        <w:tabs>
          <w:tab w:val="left" w:pos="916"/>
        </w:tabs>
        <w:bidi w:val="0"/>
        <w:ind w:firstLine="318"/>
        <w:textAlignment w:val="baseline"/>
        <w:rPr>
          <w:rFonts w:ascii="Times New Roman" w:hAnsi="Times New Roman"/>
          <w:szCs w:val="28"/>
          <w:lang w:val="uk-UA"/>
        </w:rPr>
      </w:pPr>
      <w:r w:rsidRPr="00BF6299">
        <w:rPr>
          <w:rFonts w:ascii="Times New Roman" w:hAnsi="Times New Roman"/>
          <w:szCs w:val="28"/>
          <w:lang w:val="uk-UA"/>
        </w:rPr>
        <w:t>5. Сільськогосподарським обслуговуючим кооперативам надається додаткова державна підтримка у вигляді пільгового кредитування, в тому числі через механізм лізингу та здешевлення кредитів, отриманих кооперативами для модернізації та розширення активів, придбання такими кооперативами техніки та обладнання, будівництва приміщень і споруд для агропромислового комплексу, що використовуються у господарській діяльності такими кооперативами, збільшення обсягів поточної діяльності, залучення додаткових членів.</w:t>
      </w:r>
    </w:p>
    <w:p w:rsidR="00BF6299" w:rsidRPr="00BF6299" w:rsidP="00BF6299">
      <w:pPr>
        <w:shd w:val="clear" w:color="auto" w:fill="FFFFFF"/>
        <w:tabs>
          <w:tab w:val="left" w:pos="916"/>
        </w:tabs>
        <w:bidi w:val="0"/>
        <w:ind w:firstLine="318"/>
        <w:textAlignment w:val="baseline"/>
        <w:rPr>
          <w:rFonts w:ascii="Times New Roman" w:hAnsi="Times New Roman"/>
          <w:szCs w:val="28"/>
          <w:lang w:val="uk-UA"/>
        </w:rPr>
      </w:pPr>
      <w:r w:rsidRPr="00BF6299">
        <w:rPr>
          <w:rFonts w:ascii="Times New Roman" w:hAnsi="Times New Roman"/>
          <w:szCs w:val="28"/>
          <w:lang w:val="uk-UA"/>
        </w:rPr>
        <w:t>Необхідний обсяг кредитних ресурсів передбачається в межах спеціальної бюджетної програми, направленої на фінансову підтримку заходів в агропромисловому комплексі шляхом здешевлення кредитів, центрального органу виконавчої влади, що забезпечує формування та реалізацію державної політики у сферах економіки, торгівлі та сільського господарства.</w:t>
      </w:r>
    </w:p>
    <w:p w:rsidR="00BF6299" w:rsidRPr="00BF6299" w:rsidP="00BF6299">
      <w:pPr>
        <w:tabs>
          <w:tab w:val="left" w:pos="916"/>
        </w:tabs>
        <w:bidi w:val="0"/>
        <w:ind w:firstLine="318"/>
        <w:rPr>
          <w:rFonts w:ascii="Times New Roman" w:hAnsi="Times New Roman"/>
          <w:szCs w:val="28"/>
          <w:lang w:val="uk-UA"/>
        </w:rPr>
      </w:pPr>
      <w:r w:rsidRPr="00BF6299">
        <w:rPr>
          <w:rFonts w:ascii="Times New Roman" w:hAnsi="Times New Roman"/>
          <w:szCs w:val="28"/>
          <w:lang w:val="uk-UA"/>
        </w:rPr>
        <w:t>6. Сільськогосподарським обслуговуючим кооперативам надаються безкоштовні консалтингові (дорадчі) та інформаційно-консультативні послуги з питань роз’яснення порядку державної  реєстрації, діяльності, оподаткування, ведення бухгалтерського обліку, державної фінансової підтримки сільськогосподарського обслуговуючого кооперативу.</w:t>
      </w:r>
    </w:p>
    <w:p w:rsidR="00BF6299" w:rsidRPr="00BF6299" w:rsidP="00BF6299">
      <w:pPr>
        <w:tabs>
          <w:tab w:val="left" w:pos="916"/>
        </w:tabs>
        <w:bidi w:val="0"/>
        <w:ind w:firstLine="318"/>
        <w:rPr>
          <w:rFonts w:ascii="Times New Roman" w:hAnsi="Times New Roman"/>
          <w:szCs w:val="28"/>
          <w:lang w:val="uk-UA"/>
        </w:rPr>
      </w:pPr>
      <w:r w:rsidRPr="00BF6299">
        <w:rPr>
          <w:rFonts w:ascii="Times New Roman" w:hAnsi="Times New Roman"/>
          <w:szCs w:val="28"/>
          <w:lang w:val="uk-UA"/>
        </w:rPr>
        <w:t>При цьому центральний орган виконавчої влади, що забезпечує формування та реалізацію державної політики у сферах економіки, торгівлі та сільського господарства</w:t>
      </w:r>
      <w:r w:rsidRPr="00BF6299">
        <w:rPr>
          <w:rStyle w:val="rvts0"/>
          <w:rFonts w:ascii="Times New Roman" w:hAnsi="Times New Roman"/>
          <w:szCs w:val="28"/>
          <w:lang w:val="uk-UA"/>
        </w:rPr>
        <w:t>,</w:t>
      </w:r>
      <w:r w:rsidRPr="00BF6299">
        <w:rPr>
          <w:rFonts w:ascii="Times New Roman" w:hAnsi="Times New Roman"/>
          <w:szCs w:val="28"/>
          <w:lang w:val="uk-UA"/>
        </w:rPr>
        <w:t xml:space="preserve"> на своєму офіційному сайті розміщує необхідні інформаційні та методичні матеріали, з питань державної реєстрації, діяльності, оподаткування, ведення бухгалтерського обліку, державної фінансової підтримки сільськогосподарських обслуговуючих кооперативів.</w:t>
      </w:r>
    </w:p>
    <w:p w:rsidR="00BF6299" w:rsidRPr="00BF6299" w:rsidP="00BF6299">
      <w:pPr>
        <w:tabs>
          <w:tab w:val="left" w:pos="916"/>
        </w:tabs>
        <w:bidi w:val="0"/>
        <w:ind w:firstLine="318"/>
        <w:rPr>
          <w:rFonts w:ascii="Times New Roman" w:hAnsi="Times New Roman"/>
          <w:szCs w:val="28"/>
          <w:lang w:val="uk-UA"/>
        </w:rPr>
      </w:pPr>
      <w:r w:rsidRPr="00BF6299">
        <w:rPr>
          <w:rFonts w:ascii="Times New Roman" w:hAnsi="Times New Roman"/>
          <w:szCs w:val="28"/>
          <w:lang w:val="uk-UA"/>
        </w:rPr>
        <w:t>7. Кабінет Міністрів України щорічно при підготовці проекту Державного бюджету України передбачає бюджетні асигнування на підтримку сільськогосподарських обслуговуючих кооперативів.</w:t>
      </w:r>
    </w:p>
    <w:p w:rsidR="00BF6299" w:rsidRPr="00BF6299" w:rsidP="00BF6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318"/>
        <w:rPr>
          <w:rFonts w:ascii="Times New Roman" w:hAnsi="Times New Roman"/>
          <w:szCs w:val="28"/>
          <w:lang w:val="uk-UA"/>
        </w:rPr>
      </w:pPr>
      <w:r w:rsidRPr="00BF6299">
        <w:rPr>
          <w:rFonts w:ascii="Times New Roman" w:hAnsi="Times New Roman"/>
          <w:szCs w:val="28"/>
          <w:lang w:val="uk-UA"/>
        </w:rPr>
        <w:t>Органи виконавчої влади та органи місцевого  самоврядування при формуванні відповідних бюджетів щорічно передбачають бюджетні асигнування на підтримку сільськогосподарських обслуговуючих кооперативів.</w:t>
      </w:r>
    </w:p>
    <w:p w:rsidR="00BF6299" w:rsidRPr="00BF6299" w:rsidP="00BF6299">
      <w:pPr>
        <w:pStyle w:val="HTMLPreformatted"/>
        <w:shd w:val="clear" w:color="auto" w:fill="FFFFFF"/>
        <w:bidi w:val="0"/>
        <w:ind w:firstLine="318"/>
        <w:jc w:val="both"/>
        <w:textAlignment w:val="baseline"/>
        <w:rPr>
          <w:rFonts w:ascii="Times New Roman" w:hAnsi="Times New Roman" w:cs="Times New Roman"/>
          <w:iCs/>
          <w:color w:val="000000"/>
          <w:sz w:val="28"/>
          <w:szCs w:val="28"/>
          <w:bdr w:val="nil"/>
        </w:rPr>
      </w:pPr>
      <w:r w:rsidRPr="00BF6299">
        <w:rPr>
          <w:rFonts w:ascii="Times New Roman" w:hAnsi="Times New Roman" w:cs="Times New Roman"/>
          <w:sz w:val="28"/>
          <w:szCs w:val="28"/>
        </w:rPr>
        <w:t>Порядок використання коштів на зазначені цілі встановлюється Кабінетом Міністрів України.</w:t>
      </w:r>
      <w:r w:rsidRPr="00BF6299">
        <w:rPr>
          <w:rFonts w:ascii="Times New Roman" w:hAnsi="Times New Roman" w:cs="Times New Roman"/>
          <w:iCs/>
          <w:color w:val="000000"/>
          <w:sz w:val="28"/>
          <w:szCs w:val="28"/>
          <w:bdr w:val="nil"/>
        </w:rPr>
        <w:t>».</w:t>
      </w:r>
    </w:p>
    <w:p w:rsidR="009F34C8" w:rsidRPr="00BF6299" w:rsidP="009F34C8">
      <w:pPr>
        <w:bidi w:val="0"/>
        <w:ind w:firstLine="318"/>
        <w:rPr>
          <w:rFonts w:ascii="Times New Roman" w:hAnsi="Times New Roman"/>
          <w:lang w:val="uk-UA"/>
        </w:rPr>
      </w:pPr>
    </w:p>
    <w:p w:rsidR="00BF6299" w:rsidRPr="00BF6299" w:rsidP="00B919A6">
      <w:pPr>
        <w:tabs>
          <w:tab w:val="left" w:pos="540"/>
          <w:tab w:val="right" w:pos="9639"/>
        </w:tabs>
        <w:bidi w:val="0"/>
        <w:ind w:firstLine="540"/>
        <w:rPr>
          <w:rFonts w:ascii="Times New Roman" w:hAnsi="Times New Roman"/>
          <w:szCs w:val="28"/>
          <w:lang w:val="uk-UA"/>
        </w:rPr>
      </w:pPr>
      <w:r w:rsidRPr="00BF6299" w:rsidR="00B919A6">
        <w:rPr>
          <w:rFonts w:ascii="Times New Roman" w:hAnsi="Times New Roman"/>
          <w:szCs w:val="28"/>
          <w:lang w:val="uk-UA"/>
        </w:rPr>
        <w:t>ІІ. Прикінцеві та перехідні положення</w:t>
      </w:r>
    </w:p>
    <w:p w:rsidR="00BF6299" w:rsidRPr="00BF6299" w:rsidP="00BF6299">
      <w:pPr>
        <w:pStyle w:val="NoSpacing1"/>
        <w:tabs>
          <w:tab w:val="left" w:pos="1000"/>
          <w:tab w:val="left" w:pos="1134"/>
        </w:tabs>
        <w:bidi w:val="0"/>
        <w:ind w:firstLine="601"/>
        <w:rPr>
          <w:rFonts w:ascii="Times New Roman" w:hAnsi="Times New Roman"/>
          <w:sz w:val="28"/>
          <w:szCs w:val="28"/>
          <w:lang w:val="uk-UA"/>
        </w:rPr>
      </w:pPr>
      <w:r w:rsidRPr="00BF6299">
        <w:rPr>
          <w:rFonts w:ascii="Times New Roman" w:hAnsi="Times New Roman"/>
          <w:sz w:val="28"/>
          <w:szCs w:val="28"/>
          <w:lang w:val="uk-UA"/>
        </w:rPr>
        <w:t>1.</w:t>
        <w:tab/>
        <w:t>Цей Закон набирає чинності з дня, наступного за днем його опублікування.</w:t>
      </w:r>
    </w:p>
    <w:p w:rsidR="00BF6299" w:rsidP="00BF6299">
      <w:pPr>
        <w:tabs>
          <w:tab w:val="left" w:pos="1000"/>
        </w:tabs>
        <w:bidi w:val="0"/>
        <w:ind w:firstLine="601"/>
        <w:rPr>
          <w:rFonts w:ascii="Times New Roman" w:hAnsi="Times New Roman"/>
          <w:bCs/>
          <w:szCs w:val="28"/>
          <w:lang w:val="uk-UA"/>
        </w:rPr>
      </w:pPr>
      <w:r w:rsidRPr="00BF6299">
        <w:rPr>
          <w:rFonts w:ascii="Times New Roman" w:hAnsi="Times New Roman"/>
          <w:szCs w:val="28"/>
          <w:shd w:val="clear" w:color="auto" w:fill="FFFFFF"/>
          <w:lang w:val="uk-UA"/>
        </w:rPr>
        <w:t>2.</w:t>
        <w:tab/>
        <w:t>Кабінету Міністрів України у шестимісячний строк з дня набрання чинності цим Законом:</w:t>
      </w:r>
    </w:p>
    <w:p w:rsidR="00BF6299" w:rsidP="00BF6299">
      <w:pPr>
        <w:tabs>
          <w:tab w:val="left" w:pos="1000"/>
        </w:tabs>
        <w:bidi w:val="0"/>
        <w:ind w:firstLine="601"/>
        <w:rPr>
          <w:rFonts w:ascii="Times New Roman" w:hAnsi="Times New Roman"/>
          <w:szCs w:val="28"/>
          <w:lang w:val="uk-UA"/>
        </w:rPr>
      </w:pPr>
      <w:r w:rsidRPr="00BF6299">
        <w:rPr>
          <w:rFonts w:ascii="Times New Roman" w:hAnsi="Times New Roman"/>
          <w:szCs w:val="28"/>
          <w:lang w:val="uk-UA"/>
        </w:rPr>
        <w:t>привести свої нормативно-правові акти у</w:t>
      </w:r>
      <w:r>
        <w:rPr>
          <w:rFonts w:ascii="Times New Roman" w:hAnsi="Times New Roman"/>
          <w:szCs w:val="28"/>
          <w:lang w:val="uk-UA"/>
        </w:rPr>
        <w:t xml:space="preserve"> відповідність до цього Закону;</w:t>
      </w:r>
    </w:p>
    <w:p w:rsidR="00BF6299" w:rsidRPr="00BF6299" w:rsidP="00BF6299">
      <w:pPr>
        <w:tabs>
          <w:tab w:val="left" w:pos="1000"/>
        </w:tabs>
        <w:bidi w:val="0"/>
        <w:ind w:firstLine="601"/>
        <w:rPr>
          <w:rFonts w:ascii="Times New Roman" w:hAnsi="Times New Roman"/>
          <w:bCs/>
          <w:szCs w:val="28"/>
          <w:lang w:val="uk-UA"/>
        </w:rPr>
      </w:pPr>
      <w:r w:rsidRPr="00BF6299">
        <w:rPr>
          <w:rFonts w:ascii="Times New Roman" w:hAnsi="Times New Roman"/>
          <w:szCs w:val="28"/>
          <w:lang w:val="uk-UA"/>
        </w:rPr>
        <w:t xml:space="preserve">забезпечити прийняття нормативно-правових актів, необхідних для реалізації цього Закону; </w:t>
      </w:r>
    </w:p>
    <w:p w:rsidR="00BF6299" w:rsidRPr="00BF6299" w:rsidP="00BF6299">
      <w:pPr>
        <w:pStyle w:val="StyleZakonu"/>
        <w:bidi w:val="0"/>
        <w:spacing w:after="0" w:line="240" w:lineRule="auto"/>
        <w:ind w:firstLine="601"/>
        <w:rPr>
          <w:rFonts w:ascii="Times New Roman" w:hAnsi="Times New Roman"/>
          <w:sz w:val="28"/>
          <w:szCs w:val="28"/>
          <w:shd w:val="clear" w:color="auto" w:fill="FFFFFF"/>
        </w:rPr>
      </w:pPr>
      <w:r w:rsidRPr="00BF6299">
        <w:rPr>
          <w:rFonts w:ascii="Times New Roman" w:hAnsi="Times New Roman"/>
          <w:sz w:val="28"/>
          <w:szCs w:val="28"/>
          <w:shd w:val="clear" w:color="auto" w:fill="FFFFFF"/>
        </w:rPr>
        <w:t xml:space="preserve">забезпечити приведення міністерствами та іншими центральними органами виконавчої влади їх нормативно-правових актів у відповідність до цього Закону. </w:t>
      </w:r>
    </w:p>
    <w:p w:rsidR="00BF6299" w:rsidRPr="00BF6299" w:rsidP="00BF6299">
      <w:pPr>
        <w:pStyle w:val="StyleZakonu"/>
        <w:bidi w:val="0"/>
        <w:spacing w:after="0" w:line="240" w:lineRule="auto"/>
        <w:ind w:firstLine="601"/>
        <w:rPr>
          <w:rFonts w:ascii="Times New Roman" w:hAnsi="Times New Roman"/>
          <w:sz w:val="28"/>
          <w:szCs w:val="28"/>
          <w:shd w:val="clear" w:color="auto" w:fill="FFFFFF"/>
        </w:rPr>
      </w:pPr>
    </w:p>
    <w:p w:rsidR="00B919A6" w:rsidRPr="00BF6299" w:rsidP="00B919A6">
      <w:pPr>
        <w:bidi w:val="0"/>
        <w:ind w:firstLine="720"/>
        <w:rPr>
          <w:rFonts w:ascii="Times New Roman" w:hAnsi="Times New Roman"/>
          <w:b/>
          <w:bCs/>
          <w:szCs w:val="28"/>
          <w:lang w:val="uk-UA"/>
        </w:rPr>
      </w:pPr>
    </w:p>
    <w:p w:rsidR="00A20716" w:rsidRPr="00BF6299" w:rsidP="00B919A6">
      <w:pPr>
        <w:bidi w:val="0"/>
        <w:ind w:firstLine="720"/>
        <w:rPr>
          <w:rFonts w:ascii="Times New Roman" w:hAnsi="Times New Roman"/>
          <w:b/>
          <w:bCs/>
          <w:szCs w:val="28"/>
          <w:lang w:val="uk-UA"/>
        </w:rPr>
      </w:pPr>
    </w:p>
    <w:p w:rsidR="00B919A6" w:rsidRPr="00BF6299" w:rsidP="00B919A6">
      <w:pPr>
        <w:bidi w:val="0"/>
        <w:ind w:firstLine="720"/>
        <w:rPr>
          <w:rFonts w:ascii="Times New Roman" w:hAnsi="Times New Roman"/>
          <w:b/>
          <w:bCs/>
          <w:szCs w:val="28"/>
          <w:lang w:val="uk-UA"/>
        </w:rPr>
      </w:pPr>
      <w:r w:rsidRPr="00BF6299">
        <w:rPr>
          <w:rFonts w:ascii="Times New Roman" w:hAnsi="Times New Roman"/>
          <w:b/>
          <w:bCs/>
          <w:szCs w:val="28"/>
          <w:lang w:val="uk-UA"/>
        </w:rPr>
        <w:t>Голова Верховної Ради</w:t>
      </w:r>
    </w:p>
    <w:p w:rsidR="00B919A6" w:rsidRPr="00BF6299" w:rsidP="00B919A6">
      <w:pPr>
        <w:bidi w:val="0"/>
        <w:ind w:firstLine="720"/>
        <w:rPr>
          <w:rFonts w:ascii="Times New Roman" w:hAnsi="Times New Roman"/>
          <w:b/>
          <w:bCs/>
          <w:szCs w:val="28"/>
          <w:lang w:val="uk-UA"/>
        </w:rPr>
      </w:pPr>
      <w:r w:rsidRPr="00BF6299">
        <w:rPr>
          <w:rFonts w:ascii="Times New Roman" w:hAnsi="Times New Roman"/>
          <w:b/>
          <w:bCs/>
          <w:szCs w:val="28"/>
          <w:lang w:val="uk-UA"/>
        </w:rPr>
        <w:t xml:space="preserve">            України </w:t>
        <w:tab/>
        <w:tab/>
        <w:tab/>
        <w:tab/>
        <w:tab/>
      </w:r>
      <w:r w:rsidRPr="00BF6299" w:rsidR="002C1209">
        <w:rPr>
          <w:rFonts w:ascii="Times New Roman" w:hAnsi="Times New Roman"/>
          <w:b/>
          <w:bCs/>
          <w:szCs w:val="28"/>
          <w:lang w:val="uk-UA"/>
        </w:rPr>
        <w:t xml:space="preserve">                 Д.РАЗУМКОВ</w:t>
      </w:r>
    </w:p>
    <w:p w:rsidR="00FF7853" w:rsidRPr="00BF6299">
      <w:pPr>
        <w:bidi w:val="0"/>
        <w:rPr>
          <w:rFonts w:ascii="Times New Roman" w:hAnsi="Times New Roman"/>
          <w:szCs w:val="28"/>
          <w:lang w:val="uk-UA"/>
        </w:rPr>
      </w:pPr>
    </w:p>
    <w:sectPr w:rsidSect="00A20716">
      <w:headerReference w:type="default" r:id="rId5"/>
      <w:pgSz w:w="11906" w:h="16838"/>
      <w:pgMar w:top="1134" w:right="850" w:bottom="1134" w:left="1701" w:header="708" w:footer="708" w:gutter="0"/>
      <w:lnNumType w:distance="0"/>
      <w:cols w:space="708"/>
      <w:noEndnote w:val="0"/>
      <w:titlePg/>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MS Mincho">
    <w:altName w:val="?l?r ???fc"/>
    <w:panose1 w:val="02020609040205080304"/>
    <w:charset w:val="80"/>
    <w:family w:val="modern"/>
    <w:pitch w:val="fixed"/>
    <w:sig w:usb0="00000000" w:usb1="00000000" w:usb2="00000000" w:usb3="00000000" w:csb0="0002009F" w:csb1="00000000"/>
  </w:font>
  <w:font w:name="Tahoma">
    <w:altName w:val="Arial"/>
    <w:panose1 w:val="020B0604030504040204"/>
    <w:charset w:val="CC"/>
    <w:family w:val="swiss"/>
    <w:pitch w:val="variable"/>
    <w:sig w:usb0="00000000" w:usb1="00000000" w:usb2="00000000" w:usb3="00000000" w:csb0="000101FF" w:csb1="00000000"/>
  </w:font>
  <w:font w:name="Calibri">
    <w:altName w:val="Century Gothic"/>
    <w:panose1 w:val="00000000000000000000"/>
    <w:charset w:val="CC"/>
    <w:family w:val="swiss"/>
    <w:pitch w:val="variable"/>
    <w:sig w:usb0="00000000" w:usb1="00000000" w:usb2="00000000" w:usb3="00000000" w:csb0="0000019F" w:csb1="00000000"/>
  </w:font>
  <w:font w:name="Liberation Serif">
    <w:altName w:val="Times New Roman"/>
    <w:panose1 w:val="00000000000000000000"/>
    <w:charset w:val="00"/>
    <w:family w:val="auto"/>
    <w:pitch w:val="default"/>
    <w:sig w:usb0="00000000" w:usb1="00000000" w:usb2="00000000" w:usb3="00000000" w:csb0="00000001" w:csb1="00000000"/>
  </w:font>
  <w:font w:name="@MS Mincho">
    <w:panose1 w:val="00000000000000000000"/>
    <w:charset w:val="80"/>
    <w:family w:val="modern"/>
    <w:pitch w:val="fixed"/>
    <w:sig w:usb0="00000000" w:usb1="00000000" w:usb2="00000000" w:usb3="00000000" w:csb0="0002009F" w:csb1="00000000"/>
  </w:font>
  <w:font w:name="Antiqua">
    <w:altName w:val="Arial"/>
    <w:panose1 w:val="00000000000000000000"/>
    <w:charset w:val="00"/>
    <w:family w:val="swiss"/>
    <w:pitch w:val="variable"/>
    <w:sig w:usb0="00000000" w:usb1="00000000" w:usb2="00000000" w:usb3="00000000" w:csb0="000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16">
    <w:pPr>
      <w:pStyle w:val="Header"/>
      <w:bidi w:val="0"/>
      <w:jc w:val="center"/>
      <w:rPr>
        <w:rFonts w:ascii="Times New Roman" w:hAnsi="Times New Roman"/>
      </w:rPr>
    </w:pPr>
    <w:r w:rsidR="00247117">
      <w:rPr>
        <w:rFonts w:ascii="Times New Roman" w:hAnsi="Times New Roman"/>
      </w:rPr>
      <w:fldChar w:fldCharType="begin"/>
    </w:r>
    <w:r w:rsidR="00247117">
      <w:rPr>
        <w:rFonts w:ascii="Times New Roman" w:hAnsi="Times New Roman"/>
      </w:rPr>
      <w:instrText xml:space="preserve"> PAGE   \* MERGEFORMAT </w:instrText>
    </w:r>
    <w:r w:rsidR="00247117">
      <w:rPr>
        <w:rFonts w:ascii="Times New Roman" w:hAnsi="Times New Roman"/>
      </w:rPr>
      <w:fldChar w:fldCharType="separate"/>
    </w:r>
    <w:r w:rsidR="00210D1D">
      <w:rPr>
        <w:rFonts w:ascii="Times New Roman" w:hAnsi="Times New Roman"/>
        <w:noProof/>
      </w:rPr>
      <w:t>2</w:t>
    </w:r>
    <w:r w:rsidR="00247117">
      <w:rPr>
        <w:rFonts w:ascii="Times New Roman" w:hAnsi="Times New Roman"/>
      </w:rPr>
      <w:fldChar w:fldCharType="end"/>
    </w:r>
  </w:p>
  <w:p w:rsidR="00A20716">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4795A"/>
    <w:multiLevelType w:val="hybridMultilevel"/>
    <w:tmpl w:val="3C68D84E"/>
    <w:lvl w:ilvl="0">
      <w:start w:val="1"/>
      <w:numFmt w:val="decimal"/>
      <w:lvlText w:val="%1."/>
      <w:lvlJc w:val="left"/>
      <w:pPr>
        <w:ind w:left="1069" w:hanging="360"/>
      </w:pPr>
      <w:rPr>
        <w:rFonts w:cs="Times New Roman" w:hint="default"/>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249A638F"/>
    <w:multiLevelType w:val="hybridMultilevel"/>
    <w:tmpl w:val="8424C568"/>
    <w:lvl w:ilvl="0">
      <w:start w:val="1"/>
      <w:numFmt w:val="decimal"/>
      <w:lvlText w:val="%1)"/>
      <w:lvlJc w:val="left"/>
      <w:pPr>
        <w:ind w:left="960" w:hanging="360"/>
      </w:pPr>
      <w:rPr>
        <w:rFonts w:cs="Times New Roman" w:hint="default"/>
        <w:rtl w:val="0"/>
        <w:cs w:val="0"/>
      </w:rPr>
    </w:lvl>
    <w:lvl w:ilvl="1">
      <w:start w:val="1"/>
      <w:numFmt w:val="lowerLetter"/>
      <w:lvlText w:val="%2."/>
      <w:lvlJc w:val="left"/>
      <w:pPr>
        <w:ind w:left="1680" w:hanging="360"/>
      </w:pPr>
      <w:rPr>
        <w:rFonts w:cs="Times New Roman"/>
        <w:rtl w:val="0"/>
        <w:cs w:val="0"/>
      </w:rPr>
    </w:lvl>
    <w:lvl w:ilvl="2">
      <w:start w:val="1"/>
      <w:numFmt w:val="lowerRoman"/>
      <w:lvlText w:val="%3."/>
      <w:lvlJc w:val="right"/>
      <w:pPr>
        <w:ind w:left="2400" w:hanging="180"/>
      </w:pPr>
      <w:rPr>
        <w:rFonts w:cs="Times New Roman"/>
        <w:rtl w:val="0"/>
        <w:cs w:val="0"/>
      </w:rPr>
    </w:lvl>
    <w:lvl w:ilvl="3">
      <w:start w:val="1"/>
      <w:numFmt w:val="decimal"/>
      <w:lvlText w:val="%4."/>
      <w:lvlJc w:val="left"/>
      <w:pPr>
        <w:ind w:left="3120" w:hanging="360"/>
      </w:pPr>
      <w:rPr>
        <w:rFonts w:cs="Times New Roman"/>
        <w:rtl w:val="0"/>
        <w:cs w:val="0"/>
      </w:rPr>
    </w:lvl>
    <w:lvl w:ilvl="4">
      <w:start w:val="1"/>
      <w:numFmt w:val="lowerLetter"/>
      <w:lvlText w:val="%5."/>
      <w:lvlJc w:val="left"/>
      <w:pPr>
        <w:ind w:left="3840" w:hanging="360"/>
      </w:pPr>
      <w:rPr>
        <w:rFonts w:cs="Times New Roman"/>
        <w:rtl w:val="0"/>
        <w:cs w:val="0"/>
      </w:rPr>
    </w:lvl>
    <w:lvl w:ilvl="5">
      <w:start w:val="1"/>
      <w:numFmt w:val="lowerRoman"/>
      <w:lvlText w:val="%6."/>
      <w:lvlJc w:val="right"/>
      <w:pPr>
        <w:ind w:left="4560" w:hanging="180"/>
      </w:pPr>
      <w:rPr>
        <w:rFonts w:cs="Times New Roman"/>
        <w:rtl w:val="0"/>
        <w:cs w:val="0"/>
      </w:rPr>
    </w:lvl>
    <w:lvl w:ilvl="6">
      <w:start w:val="1"/>
      <w:numFmt w:val="decimal"/>
      <w:lvlText w:val="%7."/>
      <w:lvlJc w:val="left"/>
      <w:pPr>
        <w:ind w:left="5280" w:hanging="360"/>
      </w:pPr>
      <w:rPr>
        <w:rFonts w:cs="Times New Roman"/>
        <w:rtl w:val="0"/>
        <w:cs w:val="0"/>
      </w:rPr>
    </w:lvl>
    <w:lvl w:ilvl="7">
      <w:start w:val="1"/>
      <w:numFmt w:val="lowerLetter"/>
      <w:lvlText w:val="%8."/>
      <w:lvlJc w:val="left"/>
      <w:pPr>
        <w:ind w:left="6000" w:hanging="360"/>
      </w:pPr>
      <w:rPr>
        <w:rFonts w:cs="Times New Roman"/>
        <w:rtl w:val="0"/>
        <w:cs w:val="0"/>
      </w:rPr>
    </w:lvl>
    <w:lvl w:ilvl="8">
      <w:start w:val="1"/>
      <w:numFmt w:val="lowerRoman"/>
      <w:lvlText w:val="%9."/>
      <w:lvlJc w:val="right"/>
      <w:pPr>
        <w:ind w:left="6720" w:hanging="180"/>
      </w:pPr>
      <w:rPr>
        <w:rFonts w:cs="Times New Roman"/>
        <w:rtl w:val="0"/>
        <w:cs w:val="0"/>
      </w:rPr>
    </w:lvl>
  </w:abstractNum>
  <w:abstractNum w:abstractNumId="2">
    <w:nsid w:val="505E6457"/>
    <w:multiLevelType w:val="hybridMultilevel"/>
    <w:tmpl w:val="C1323928"/>
    <w:lvl w:ilvl="0">
      <w:start w:val="1"/>
      <w:numFmt w:val="decimal"/>
      <w:lvlText w:val="%1)"/>
      <w:lvlJc w:val="left"/>
      <w:pPr>
        <w:ind w:left="2520" w:hanging="360"/>
      </w:pPr>
      <w:rPr>
        <w:rFonts w:ascii="Times New Roman" w:hAnsi="Times New Roman" w:cs="Times New Roman" w:hint="default"/>
        <w:color w:val="000000"/>
        <w:sz w:val="28"/>
        <w:rtl w:val="0"/>
        <w:cs w:val="0"/>
      </w:rPr>
    </w:lvl>
    <w:lvl w:ilvl="1">
      <w:start w:val="1"/>
      <w:numFmt w:val="lowerLetter"/>
      <w:lvlText w:val="%2."/>
      <w:lvlJc w:val="left"/>
      <w:pPr>
        <w:ind w:left="3240" w:hanging="360"/>
      </w:pPr>
      <w:rPr>
        <w:rFonts w:cs="Times New Roman"/>
        <w:rtl w:val="0"/>
        <w:cs w:val="0"/>
      </w:rPr>
    </w:lvl>
    <w:lvl w:ilvl="2">
      <w:start w:val="1"/>
      <w:numFmt w:val="lowerRoman"/>
      <w:lvlText w:val="%3."/>
      <w:lvlJc w:val="right"/>
      <w:pPr>
        <w:ind w:left="3960" w:hanging="180"/>
      </w:pPr>
      <w:rPr>
        <w:rFonts w:cs="Times New Roman"/>
        <w:rtl w:val="0"/>
        <w:cs w:val="0"/>
      </w:rPr>
    </w:lvl>
    <w:lvl w:ilvl="3">
      <w:start w:val="1"/>
      <w:numFmt w:val="decimal"/>
      <w:lvlText w:val="%4."/>
      <w:lvlJc w:val="left"/>
      <w:pPr>
        <w:ind w:left="4680" w:hanging="360"/>
      </w:pPr>
      <w:rPr>
        <w:rFonts w:cs="Times New Roman"/>
        <w:rtl w:val="0"/>
        <w:cs w:val="0"/>
      </w:rPr>
    </w:lvl>
    <w:lvl w:ilvl="4">
      <w:start w:val="1"/>
      <w:numFmt w:val="lowerLetter"/>
      <w:lvlText w:val="%5."/>
      <w:lvlJc w:val="left"/>
      <w:pPr>
        <w:ind w:left="5400" w:hanging="360"/>
      </w:pPr>
      <w:rPr>
        <w:rFonts w:cs="Times New Roman"/>
        <w:rtl w:val="0"/>
        <w:cs w:val="0"/>
      </w:rPr>
    </w:lvl>
    <w:lvl w:ilvl="5">
      <w:start w:val="1"/>
      <w:numFmt w:val="lowerRoman"/>
      <w:lvlText w:val="%6."/>
      <w:lvlJc w:val="right"/>
      <w:pPr>
        <w:ind w:left="6120" w:hanging="180"/>
      </w:pPr>
      <w:rPr>
        <w:rFonts w:cs="Times New Roman"/>
        <w:rtl w:val="0"/>
        <w:cs w:val="0"/>
      </w:rPr>
    </w:lvl>
    <w:lvl w:ilvl="6">
      <w:start w:val="1"/>
      <w:numFmt w:val="decimal"/>
      <w:lvlText w:val="%7."/>
      <w:lvlJc w:val="left"/>
      <w:pPr>
        <w:ind w:left="6840" w:hanging="360"/>
      </w:pPr>
      <w:rPr>
        <w:rFonts w:cs="Times New Roman"/>
        <w:rtl w:val="0"/>
        <w:cs w:val="0"/>
      </w:rPr>
    </w:lvl>
    <w:lvl w:ilvl="7">
      <w:start w:val="1"/>
      <w:numFmt w:val="lowerLetter"/>
      <w:lvlText w:val="%8."/>
      <w:lvlJc w:val="left"/>
      <w:pPr>
        <w:ind w:left="7560" w:hanging="360"/>
      </w:pPr>
      <w:rPr>
        <w:rFonts w:cs="Times New Roman"/>
        <w:rtl w:val="0"/>
        <w:cs w:val="0"/>
      </w:rPr>
    </w:lvl>
    <w:lvl w:ilvl="8">
      <w:start w:val="1"/>
      <w:numFmt w:val="lowerRoman"/>
      <w:lvlText w:val="%9."/>
      <w:lvlJc w:val="right"/>
      <w:pPr>
        <w:ind w:left="8280" w:hanging="180"/>
      </w:pPr>
      <w:rPr>
        <w:rFonts w:cs="Times New Roman"/>
        <w:rtl w:val="0"/>
        <w:cs w:val="0"/>
      </w:rPr>
    </w:lvl>
  </w:abstractNum>
  <w:abstractNum w:abstractNumId="3">
    <w:nsid w:val="58271276"/>
    <w:multiLevelType w:val="hybridMultilevel"/>
    <w:tmpl w:val="21925768"/>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4">
    <w:nsid w:val="636D27D1"/>
    <w:multiLevelType w:val="hybridMultilevel"/>
    <w:tmpl w:val="1B6088A2"/>
    <w:lvl w:ilvl="0">
      <w:start w:val="1"/>
      <w:numFmt w:val="decimal"/>
      <w:lvlText w:val="%1."/>
      <w:lvlJc w:val="left"/>
      <w:pPr>
        <w:ind w:left="720" w:hanging="360"/>
      </w:pPr>
      <w:rPr>
        <w:rFonts w:cs="Times New Roman" w:hint="default"/>
        <w:rtl w:val="0"/>
        <w:cs w:val="0"/>
      </w:rPr>
    </w:lvl>
    <w:lvl w:ilvl="1">
      <w:start w:val="1"/>
      <w:numFmt w:val="bullet"/>
      <w:lvlText w:val=""/>
      <w:lvlJc w:val="left"/>
      <w:pPr>
        <w:ind w:left="1440" w:hanging="360"/>
      </w:pPr>
      <w:rPr>
        <w:rFonts w:ascii="Symbol" w:hAnsi="Symbol" w:hint="default"/>
      </w:rPr>
    </w:lvl>
    <w:lvl w:ilvl="2">
      <w:start w:val="0"/>
      <w:numFmt w:val="bullet"/>
      <w:lvlText w:val="-"/>
      <w:lvlJc w:val="left"/>
      <w:pPr>
        <w:ind w:left="2340" w:hanging="360"/>
      </w:pPr>
      <w:rPr>
        <w:rFonts w:ascii="Times New Roman" w:eastAsia="Times New Roman" w:hAnsi="Times New Roman" w:hint="default"/>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5">
    <w:nsid w:val="6ACC502F"/>
    <w:multiLevelType w:val="hybridMultilevel"/>
    <w:tmpl w:val="BABA0620"/>
    <w:lvl w:ilvl="0">
      <w:start w:val="1"/>
      <w:numFmt w:val="decimal"/>
      <w:lvlText w:val="%1)"/>
      <w:lvlJc w:val="left"/>
      <w:pPr>
        <w:ind w:left="899" w:hanging="360"/>
      </w:pPr>
      <w:rPr>
        <w:rFonts w:cs="Times New Roman" w:hint="default"/>
        <w:rtl w:val="0"/>
        <w:cs w:val="0"/>
      </w:rPr>
    </w:lvl>
    <w:lvl w:ilvl="1">
      <w:start w:val="1"/>
      <w:numFmt w:val="lowerLetter"/>
      <w:lvlText w:val="%2."/>
      <w:lvlJc w:val="left"/>
      <w:pPr>
        <w:ind w:left="1619" w:hanging="360"/>
      </w:pPr>
      <w:rPr>
        <w:rFonts w:cs="Times New Roman"/>
        <w:rtl w:val="0"/>
        <w:cs w:val="0"/>
      </w:rPr>
    </w:lvl>
    <w:lvl w:ilvl="2">
      <w:start w:val="1"/>
      <w:numFmt w:val="lowerRoman"/>
      <w:lvlText w:val="%3."/>
      <w:lvlJc w:val="right"/>
      <w:pPr>
        <w:ind w:left="2339" w:hanging="180"/>
      </w:pPr>
      <w:rPr>
        <w:rFonts w:cs="Times New Roman"/>
        <w:rtl w:val="0"/>
        <w:cs w:val="0"/>
      </w:rPr>
    </w:lvl>
    <w:lvl w:ilvl="3">
      <w:start w:val="1"/>
      <w:numFmt w:val="decimal"/>
      <w:lvlText w:val="%4."/>
      <w:lvlJc w:val="left"/>
      <w:pPr>
        <w:ind w:left="3059" w:hanging="360"/>
      </w:pPr>
      <w:rPr>
        <w:rFonts w:cs="Times New Roman"/>
        <w:rtl w:val="0"/>
        <w:cs w:val="0"/>
      </w:rPr>
    </w:lvl>
    <w:lvl w:ilvl="4">
      <w:start w:val="1"/>
      <w:numFmt w:val="lowerLetter"/>
      <w:lvlText w:val="%5."/>
      <w:lvlJc w:val="left"/>
      <w:pPr>
        <w:ind w:left="3779" w:hanging="360"/>
      </w:pPr>
      <w:rPr>
        <w:rFonts w:cs="Times New Roman"/>
        <w:rtl w:val="0"/>
        <w:cs w:val="0"/>
      </w:rPr>
    </w:lvl>
    <w:lvl w:ilvl="5">
      <w:start w:val="1"/>
      <w:numFmt w:val="lowerRoman"/>
      <w:lvlText w:val="%6."/>
      <w:lvlJc w:val="right"/>
      <w:pPr>
        <w:ind w:left="4499" w:hanging="180"/>
      </w:pPr>
      <w:rPr>
        <w:rFonts w:cs="Times New Roman"/>
        <w:rtl w:val="0"/>
        <w:cs w:val="0"/>
      </w:rPr>
    </w:lvl>
    <w:lvl w:ilvl="6">
      <w:start w:val="1"/>
      <w:numFmt w:val="decimal"/>
      <w:lvlText w:val="%7."/>
      <w:lvlJc w:val="left"/>
      <w:pPr>
        <w:ind w:left="5219" w:hanging="360"/>
      </w:pPr>
      <w:rPr>
        <w:rFonts w:cs="Times New Roman"/>
        <w:rtl w:val="0"/>
        <w:cs w:val="0"/>
      </w:rPr>
    </w:lvl>
    <w:lvl w:ilvl="7">
      <w:start w:val="1"/>
      <w:numFmt w:val="lowerLetter"/>
      <w:lvlText w:val="%8."/>
      <w:lvlJc w:val="left"/>
      <w:pPr>
        <w:ind w:left="5939" w:hanging="360"/>
      </w:pPr>
      <w:rPr>
        <w:rFonts w:cs="Times New Roman"/>
        <w:rtl w:val="0"/>
        <w:cs w:val="0"/>
      </w:rPr>
    </w:lvl>
    <w:lvl w:ilvl="8">
      <w:start w:val="1"/>
      <w:numFmt w:val="lowerRoman"/>
      <w:lvlText w:val="%9."/>
      <w:lvlJc w:val="right"/>
      <w:pPr>
        <w:ind w:left="6659" w:hanging="180"/>
      </w:pPr>
      <w:rPr>
        <w:rFonts w:cs="Times New Roman"/>
        <w:rtl w:val="0"/>
        <w:cs w:val="0"/>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hyphenationZone w:val="425"/>
  <w:drawingGridHorizontalSpacing w:val="140"/>
  <w:displayHorizontalDrawingGridEvery w:val="2"/>
  <w:characterSpacingControl w:val="doNotCompress"/>
  <w:compat>
    <w:doNotUseIndentAsNumberingTabStop/>
    <w:allowSpaceOfSameStyleInTable/>
    <w:splitPgBreakAndParaMark/>
    <w:useAnsiKerningPairs/>
  </w:compat>
  <w:rsids>
    <w:rsidRoot w:val="00FF7853"/>
    <w:rsid w:val="000836F4"/>
    <w:rsid w:val="00122BA6"/>
    <w:rsid w:val="001C4B49"/>
    <w:rsid w:val="00210D1D"/>
    <w:rsid w:val="00216920"/>
    <w:rsid w:val="00247117"/>
    <w:rsid w:val="002C1209"/>
    <w:rsid w:val="002C5192"/>
    <w:rsid w:val="002F1080"/>
    <w:rsid w:val="00347FA7"/>
    <w:rsid w:val="003527FA"/>
    <w:rsid w:val="0037379A"/>
    <w:rsid w:val="0038270A"/>
    <w:rsid w:val="003C2890"/>
    <w:rsid w:val="004425D3"/>
    <w:rsid w:val="0047151C"/>
    <w:rsid w:val="00517C8A"/>
    <w:rsid w:val="006C7A9E"/>
    <w:rsid w:val="006E3A72"/>
    <w:rsid w:val="00737C3C"/>
    <w:rsid w:val="00743F44"/>
    <w:rsid w:val="00744B4C"/>
    <w:rsid w:val="0083555B"/>
    <w:rsid w:val="008F0015"/>
    <w:rsid w:val="00930463"/>
    <w:rsid w:val="009374D9"/>
    <w:rsid w:val="00943C0E"/>
    <w:rsid w:val="009A6C78"/>
    <w:rsid w:val="009C1C64"/>
    <w:rsid w:val="009F34C8"/>
    <w:rsid w:val="00A20716"/>
    <w:rsid w:val="00A93D2A"/>
    <w:rsid w:val="00AD314F"/>
    <w:rsid w:val="00AD764E"/>
    <w:rsid w:val="00B86090"/>
    <w:rsid w:val="00B919A6"/>
    <w:rsid w:val="00BE184A"/>
    <w:rsid w:val="00BF6299"/>
    <w:rsid w:val="00CE196E"/>
    <w:rsid w:val="00CF05C3"/>
    <w:rsid w:val="00CF3C69"/>
    <w:rsid w:val="00DA4931"/>
    <w:rsid w:val="00DB274B"/>
    <w:rsid w:val="00E17B74"/>
    <w:rsid w:val="00E202E8"/>
    <w:rsid w:val="00EE3036"/>
    <w:rsid w:val="00EE316C"/>
    <w:rsid w:val="00F42855"/>
    <w:rsid w:val="00FB0FC5"/>
    <w:rsid w:val="00FD4ADC"/>
    <w:rsid w:val="00FF7853"/>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156">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caption" w:locked="0" w:uiPriority="35" w:qFormat="1"/>
    <w:lsdException w:name="Title" w:locked="0" w:semiHidden="0" w:uiPriority="10" w:unhideWhenUsed="0" w:qFormat="1"/>
    <w:lsdException w:name="Default Paragraph Font" w:locked="0" w:uiPriority="1"/>
    <w:lsdException w:name="Subtitle" w:locked="0" w:semiHidden="0" w:uiPriority="11" w:unhideWhenUsed="0" w:qFormat="1"/>
    <w:lsdException w:name="Strong" w:locked="0" w:semiHidden="0" w:uiPriority="22" w:unhideWhenUsed="0" w:qFormat="1"/>
    <w:lsdException w:name="Emphasis" w:locked="0" w:semiHidden="0" w:uiPriority="20" w:unhideWhenUsed="0" w:qFormat="1"/>
    <w:lsdException w:name="Table Grid" w:locked="0"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uiPriority w:val="99"/>
    <w:rsid w:val="00943C0E"/>
    <w:pPr>
      <w:framePr w:wrap="auto"/>
      <w:widowControl/>
      <w:autoSpaceDE/>
      <w:autoSpaceDN/>
      <w:adjustRightInd/>
      <w:ind w:left="0" w:right="0"/>
      <w:jc w:val="both"/>
      <w:textAlignment w:val="auto"/>
    </w:pPr>
    <w:rPr>
      <w:rFonts w:cs="Times New Roman"/>
      <w:sz w:val="28"/>
      <w:szCs w:val="22"/>
      <w:rtl w:val="0"/>
      <w:cs w:val="0"/>
      <w:lang w:val="ru-RU" w:eastAsia="en-US" w:bidi="ar-SA"/>
    </w:rPr>
  </w:style>
  <w:style w:type="paragraph" w:styleId="Heading3">
    <w:name w:val="heading 3"/>
    <w:basedOn w:val="Normal"/>
    <w:link w:val="3"/>
    <w:uiPriority w:val="99"/>
    <w:locked/>
    <w:rsid w:val="00737C3C"/>
    <w:pPr>
      <w:spacing w:before="100" w:beforeAutospacing="1" w:after="100" w:afterAutospacing="1"/>
      <w:jc w:val="left"/>
      <w:outlineLvl w:val="2"/>
    </w:pPr>
    <w:rPr>
      <w:rFonts w:ascii="Antiqua" w:hAnsi="Antiqua"/>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9"/>
    <w:locked/>
    <w:rsid w:val="00737C3C"/>
    <w:rPr>
      <w:rFonts w:ascii="Antiqua" w:hAnsi="Antiqua" w:cs="Times New Roman"/>
      <w:b/>
      <w:bCs/>
      <w:sz w:val="27"/>
      <w:szCs w:val="27"/>
      <w:rtl w:val="0"/>
      <w:cs w:val="0"/>
      <w:lang w:val="ru-RU" w:eastAsia="ru-RU"/>
    </w:rPr>
  </w:style>
  <w:style w:type="character" w:customStyle="1" w:styleId="1">
    <w:name w:val="Нижний колонтитул Знак1"/>
    <w:basedOn w:val="DefaultParagraphFont"/>
    <w:link w:val="Footer"/>
    <w:uiPriority w:val="99"/>
    <w:semiHidden/>
    <w:locked/>
    <w:rsid w:val="00A20716"/>
    <w:rPr>
      <w:rFonts w:cs="Times New Roman"/>
      <w:rtl w:val="0"/>
      <w:cs w:val="0"/>
    </w:rPr>
  </w:style>
  <w:style w:type="paragraph" w:styleId="HTMLPreformatted">
    <w:name w:val="HTML Preformatted"/>
    <w:aliases w:val="Знак,Знак Знак,Знак Знак1,Знак2"/>
    <w:basedOn w:val="Normal"/>
    <w:link w:val="HTML"/>
    <w:uiPriority w:val="99"/>
    <w:rsid w:val="00FF7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uk-UA" w:eastAsia="ru-RU"/>
    </w:rPr>
  </w:style>
  <w:style w:type="character" w:customStyle="1" w:styleId="HTML">
    <w:name w:val="Стандартный HTML Знак"/>
    <w:aliases w:val="Знак Знак Знак2,Знак Знак1 Знак,Знак2 Знак1"/>
    <w:basedOn w:val="DefaultParagraphFont"/>
    <w:link w:val="HTMLPreformatted"/>
    <w:uiPriority w:val="99"/>
    <w:locked/>
    <w:rsid w:val="00FF7853"/>
    <w:rPr>
      <w:rFonts w:ascii="Courier New" w:hAnsi="Courier New" w:cs="Courier New"/>
      <w:sz w:val="20"/>
      <w:szCs w:val="20"/>
      <w:rtl w:val="0"/>
      <w:cs w:val="0"/>
      <w:lang w:val="uk-UA" w:eastAsia="ru-RU"/>
    </w:rPr>
  </w:style>
  <w:style w:type="paragraph" w:customStyle="1" w:styleId="a">
    <w:name w:val="Нормальний текст"/>
    <w:basedOn w:val="Normal"/>
    <w:uiPriority w:val="99"/>
    <w:rsid w:val="00FF7853"/>
    <w:pPr>
      <w:spacing w:before="120"/>
      <w:ind w:firstLine="567"/>
      <w:jc w:val="both"/>
    </w:pPr>
    <w:rPr>
      <w:rFonts w:ascii="Antiqua" w:hAnsi="Antiqua"/>
      <w:sz w:val="26"/>
      <w:szCs w:val="20"/>
      <w:lang w:val="uk-UA" w:eastAsia="ru-RU"/>
    </w:rPr>
  </w:style>
  <w:style w:type="paragraph" w:styleId="NormalWeb">
    <w:name w:val="Normal (Web)"/>
    <w:basedOn w:val="Normal"/>
    <w:uiPriority w:val="99"/>
    <w:rsid w:val="00FF7853"/>
    <w:pPr>
      <w:spacing w:before="100" w:beforeAutospacing="1" w:after="100" w:afterAutospacing="1"/>
      <w:jc w:val="left"/>
    </w:pPr>
    <w:rPr>
      <w:rFonts w:ascii="Antiqua" w:hAnsi="Antiqua" w:cs="Antiqua"/>
      <w:sz w:val="24"/>
      <w:szCs w:val="24"/>
      <w:lang w:eastAsia="ru-RU"/>
    </w:rPr>
  </w:style>
  <w:style w:type="character" w:customStyle="1" w:styleId="rvts0">
    <w:name w:val="rvts0"/>
    <w:basedOn w:val="DefaultParagraphFont"/>
    <w:uiPriority w:val="99"/>
    <w:rsid w:val="00FF7853"/>
    <w:rPr>
      <w:rFonts w:cs="Times New Roman"/>
      <w:rtl w:val="0"/>
      <w:cs w:val="0"/>
    </w:rPr>
  </w:style>
  <w:style w:type="paragraph" w:styleId="Header">
    <w:name w:val="header"/>
    <w:basedOn w:val="Normal"/>
    <w:link w:val="a0"/>
    <w:uiPriority w:val="99"/>
    <w:rsid w:val="00A20716"/>
    <w:pPr>
      <w:tabs>
        <w:tab w:val="center" w:pos="4677"/>
        <w:tab w:val="right" w:pos="9355"/>
      </w:tabs>
      <w:jc w:val="both"/>
    </w:pPr>
  </w:style>
  <w:style w:type="character" w:customStyle="1" w:styleId="a0">
    <w:name w:val="Верхний колонтитул Знак"/>
    <w:basedOn w:val="DefaultParagraphFont"/>
    <w:link w:val="Header"/>
    <w:uiPriority w:val="99"/>
    <w:locked/>
    <w:rsid w:val="00A20716"/>
    <w:rPr>
      <w:rFonts w:cs="Times New Roman"/>
      <w:rtl w:val="0"/>
      <w:cs w:val="0"/>
    </w:rPr>
  </w:style>
  <w:style w:type="paragraph" w:styleId="Footer">
    <w:name w:val="footer"/>
    <w:basedOn w:val="Normal"/>
    <w:link w:val="1"/>
    <w:uiPriority w:val="99"/>
    <w:rsid w:val="00A20716"/>
    <w:pPr>
      <w:tabs>
        <w:tab w:val="center" w:pos="4677"/>
        <w:tab w:val="right" w:pos="9355"/>
      </w:tabs>
      <w:jc w:val="both"/>
    </w:pPr>
  </w:style>
  <w:style w:type="character" w:customStyle="1" w:styleId="a1">
    <w:name w:val="Нижний колонтитул Знак"/>
    <w:basedOn w:val="DefaultParagraphFont"/>
    <w:uiPriority w:val="99"/>
    <w:semiHidden/>
    <w:rPr>
      <w:rFonts w:cs="Times New Roman"/>
      <w:sz w:val="28"/>
      <w:rtl w:val="0"/>
      <w:cs w:val="0"/>
      <w:lang w:val="ru-RU" w:eastAsia="en-US"/>
    </w:rPr>
  </w:style>
  <w:style w:type="character" w:customStyle="1" w:styleId="22">
    <w:name w:val="Нижний колонтитул Знак2"/>
    <w:basedOn w:val="DefaultParagraphFont"/>
    <w:uiPriority w:val="99"/>
    <w:semiHidden/>
    <w:rPr>
      <w:rFonts w:cs="Times New Roman"/>
      <w:sz w:val="28"/>
      <w:rtl w:val="0"/>
      <w:cs w:val="0"/>
      <w:lang w:val="ru-RU" w:eastAsia="en-US"/>
    </w:rPr>
  </w:style>
  <w:style w:type="character" w:customStyle="1" w:styleId="FooterChar1">
    <w:name w:val="Footer Char1"/>
    <w:basedOn w:val="DefaultParagraphFont"/>
    <w:uiPriority w:val="99"/>
    <w:semiHidden/>
    <w:rPr>
      <w:rFonts w:cs="Times New Roman"/>
      <w:sz w:val="28"/>
      <w:rtl w:val="0"/>
      <w:cs w:val="0"/>
      <w:lang w:val="ru-RU" w:eastAsia="en-US"/>
    </w:rPr>
  </w:style>
  <w:style w:type="character" w:customStyle="1" w:styleId="FooterChar11">
    <w:name w:val="Footer Char11"/>
    <w:basedOn w:val="DefaultParagraphFont"/>
    <w:uiPriority w:val="99"/>
    <w:semiHidden/>
    <w:rPr>
      <w:rFonts w:cs="Times New Roman"/>
      <w:sz w:val="28"/>
      <w:rtl w:val="0"/>
      <w:cs w:val="0"/>
      <w:lang w:val="ru-RU" w:eastAsia="en-US"/>
    </w:rPr>
  </w:style>
  <w:style w:type="paragraph" w:customStyle="1" w:styleId="NoSpacing1">
    <w:name w:val="No Spacing1"/>
    <w:uiPriority w:val="99"/>
    <w:rsid w:val="00CE196E"/>
    <w:pPr>
      <w:framePr w:wrap="auto"/>
      <w:widowControl/>
      <w:suppressAutoHyphens/>
      <w:autoSpaceDE/>
      <w:autoSpaceDN/>
      <w:adjustRightInd/>
      <w:ind w:left="0" w:right="0"/>
      <w:jc w:val="both"/>
      <w:textAlignment w:val="auto"/>
    </w:pPr>
    <w:rPr>
      <w:rFonts w:ascii="Calibri" w:hAnsi="Calibri" w:cs="Times New Roman"/>
      <w:color w:val="00000A"/>
      <w:kern w:val="1"/>
      <w:sz w:val="22"/>
      <w:szCs w:val="24"/>
      <w:rtl w:val="0"/>
      <w:cs w:val="0"/>
      <w:lang w:val="en-US" w:eastAsia="ar-SA" w:bidi="ar-SA"/>
    </w:rPr>
  </w:style>
  <w:style w:type="paragraph" w:customStyle="1" w:styleId="rvps2">
    <w:name w:val="rvps2"/>
    <w:basedOn w:val="Normal"/>
    <w:uiPriority w:val="99"/>
    <w:rsid w:val="00CE196E"/>
    <w:pPr>
      <w:spacing w:before="100" w:beforeAutospacing="1" w:after="100" w:afterAutospacing="1"/>
      <w:jc w:val="left"/>
    </w:pPr>
    <w:rPr>
      <w:sz w:val="24"/>
      <w:szCs w:val="24"/>
      <w:lang w:val="uk-UA" w:eastAsia="uk-UA"/>
    </w:rPr>
  </w:style>
  <w:style w:type="character" w:customStyle="1" w:styleId="rvts9">
    <w:name w:val="rvts9"/>
    <w:basedOn w:val="DefaultParagraphFont"/>
    <w:uiPriority w:val="99"/>
    <w:rsid w:val="00CE196E"/>
    <w:rPr>
      <w:rFonts w:cs="Times New Roman"/>
      <w:rtl w:val="0"/>
      <w:cs w:val="0"/>
    </w:rPr>
  </w:style>
  <w:style w:type="character" w:styleId="Hyperlink">
    <w:name w:val="Hyperlink"/>
    <w:basedOn w:val="DefaultParagraphFont"/>
    <w:uiPriority w:val="99"/>
    <w:rsid w:val="00930463"/>
    <w:rPr>
      <w:rFonts w:cs="Times New Roman"/>
      <w:color w:val="auto"/>
      <w:u w:val="none"/>
      <w:effect w:val="none"/>
      <w:rtl w:val="0"/>
      <w:cs w:val="0"/>
    </w:rPr>
  </w:style>
  <w:style w:type="character" w:customStyle="1" w:styleId="rvts37">
    <w:name w:val="rvts37"/>
    <w:uiPriority w:val="99"/>
    <w:rsid w:val="00930463"/>
  </w:style>
  <w:style w:type="character" w:styleId="Emphasis">
    <w:name w:val="Emphasis"/>
    <w:basedOn w:val="DefaultParagraphFont"/>
    <w:uiPriority w:val="99"/>
    <w:locked/>
    <w:rsid w:val="00AD314F"/>
    <w:rPr>
      <w:rFonts w:cs="Times New Roman"/>
      <w:i/>
      <w:rtl w:val="0"/>
      <w:cs w:val="0"/>
    </w:rPr>
  </w:style>
  <w:style w:type="paragraph" w:customStyle="1" w:styleId="StyleZakonu">
    <w:name w:val="StyleZakonu"/>
    <w:basedOn w:val="Normal"/>
    <w:uiPriority w:val="99"/>
    <w:rsid w:val="00AD314F"/>
    <w:pPr>
      <w:spacing w:after="60" w:line="220" w:lineRule="exact"/>
      <w:ind w:firstLine="284"/>
      <w:jc w:val="both"/>
    </w:pPr>
    <w:rPr>
      <w:sz w:val="20"/>
      <w:szCs w:val="20"/>
      <w:lang w:val="uk-UA" w:eastAsia="ru-RU"/>
    </w:rPr>
  </w:style>
  <w:style w:type="paragraph" w:styleId="ListParagraph">
    <w:name w:val="List Paragraph"/>
    <w:basedOn w:val="Normal"/>
    <w:uiPriority w:val="99"/>
    <w:rsid w:val="006C7A9E"/>
    <w:pPr>
      <w:spacing w:after="200" w:line="276" w:lineRule="auto"/>
      <w:ind w:left="720"/>
      <w:contextualSpacing/>
      <w:jc w:val="left"/>
    </w:pPr>
    <w:rPr>
      <w:rFonts w:ascii="Calibri" w:hAnsi="Calibri"/>
      <w:sz w:val="22"/>
      <w:lang w:val="uk-UA"/>
    </w:rPr>
  </w:style>
  <w:style w:type="character" w:customStyle="1" w:styleId="st">
    <w:name w:val="st"/>
    <w:uiPriority w:val="99"/>
    <w:rsid w:val="00EE3036"/>
  </w:style>
  <w:style w:type="paragraph" w:customStyle="1" w:styleId="cef1edeee2ede8e9f2e5eaf1f2">
    <w:name w:val="Оceсf1нedоeeвe2нedиe8йe9 тf2еe5кeaсf1тf2"/>
    <w:basedOn w:val="Normal"/>
    <w:uiPriority w:val="99"/>
    <w:rsid w:val="00EE3036"/>
    <w:pPr>
      <w:autoSpaceDE w:val="0"/>
      <w:autoSpaceDN w:val="0"/>
      <w:adjustRightInd w:val="0"/>
      <w:spacing w:after="140" w:line="288" w:lineRule="auto"/>
      <w:jc w:val="left"/>
    </w:pPr>
    <w:rPr>
      <w:rFonts w:ascii="Times New Roman" w:eastAsia="Times New Roman" w:hAnsi="Liberation Serif"/>
      <w:sz w:val="24"/>
      <w:szCs w:val="24"/>
      <w:lang w:eastAsia="ru-RU"/>
    </w:rPr>
  </w:style>
  <w:style w:type="paragraph" w:styleId="BodyText">
    <w:name w:val="Body Text"/>
    <w:basedOn w:val="Normal"/>
    <w:link w:val="12"/>
    <w:uiPriority w:val="99"/>
    <w:rsid w:val="009F34C8"/>
    <w:pPr>
      <w:jc w:val="left"/>
    </w:pPr>
    <w:rPr>
      <w:rFonts w:ascii="Times New Roman" w:eastAsia="MS Mincho" w:hAnsi="Times New Roman"/>
      <w:szCs w:val="28"/>
      <w:lang w:val="uk-UA" w:eastAsia="ru-RU"/>
    </w:rPr>
  </w:style>
  <w:style w:type="character" w:customStyle="1" w:styleId="a2">
    <w:name w:val="Основной текст Знак"/>
    <w:basedOn w:val="DefaultParagraphFont"/>
    <w:uiPriority w:val="99"/>
    <w:semiHidden/>
    <w:rsid w:val="009F34C8"/>
    <w:rPr>
      <w:rFonts w:cs="Times New Roman"/>
      <w:sz w:val="28"/>
      <w:rtl w:val="0"/>
      <w:cs w:val="0"/>
      <w:lang w:val="ru-RU" w:eastAsia="en-US"/>
    </w:rPr>
  </w:style>
  <w:style w:type="character" w:customStyle="1" w:styleId="12">
    <w:name w:val="Основной текст Знак1"/>
    <w:link w:val="BodyText"/>
    <w:uiPriority w:val="99"/>
    <w:locked/>
    <w:rsid w:val="009F34C8"/>
    <w:rPr>
      <w:rFonts w:eastAsia="MS Mincho"/>
      <w:sz w:val="28"/>
      <w:lang w:val="x-none" w:eastAsia="ru-RU"/>
    </w:rPr>
  </w:style>
  <w:style w:type="paragraph" w:styleId="BalloonText">
    <w:name w:val="Balloon Text"/>
    <w:basedOn w:val="Normal"/>
    <w:link w:val="a3"/>
    <w:uiPriority w:val="99"/>
    <w:semiHidden/>
    <w:rsid w:val="00BF6299"/>
    <w:pPr>
      <w:jc w:val="both"/>
    </w:pPr>
    <w:rPr>
      <w:rFonts w:ascii="Tahoma" w:hAnsi="Tahoma" w:cs="Tahoma"/>
      <w:sz w:val="16"/>
      <w:szCs w:val="16"/>
    </w:rPr>
  </w:style>
  <w:style w:type="character" w:customStyle="1" w:styleId="a3">
    <w:name w:val="Текст выноски Знак"/>
    <w:basedOn w:val="DefaultParagraphFont"/>
    <w:link w:val="BalloonText"/>
    <w:uiPriority w:val="99"/>
    <w:semiHidden/>
    <w:locked/>
    <w:rsid w:val="00BF6299"/>
    <w:rPr>
      <w:rFonts w:ascii="Tahoma" w:hAnsi="Tahoma" w:cs="Tahoma"/>
      <w:sz w:val="16"/>
      <w:szCs w:val="16"/>
      <w:rtl w:val="0"/>
      <w:cs w:val="0"/>
      <w:lang w:val="ru-RU"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2.rada.gov.ua/laws/show/3023-14"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10</Pages>
  <Words>3752</Words>
  <Characters>21387</Characters>
  <Application>Microsoft Office Word</Application>
  <DocSecurity>0</DocSecurity>
  <Lines>0</Lines>
  <Paragraphs>0</Paragraphs>
  <ScaleCrop>false</ScaleCrop>
  <LinksUpToDate>false</LinksUpToDate>
  <CharactersWithSpaces>25089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2020-01-14T03:32:34Z</dcterms:created>
  <dcterms:modified xsi:type="dcterms:W3CDTF">2020-01-14T03:32:34Z</dcterms:modified>
</cp:coreProperties>
</file>