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382EE" w14:textId="77777777" w:rsidR="009C26FD" w:rsidRPr="0067534E" w:rsidRDefault="009C26FD" w:rsidP="006A7301">
      <w:pPr>
        <w:ind w:firstLine="0"/>
        <w:jc w:val="center"/>
        <w:rPr>
          <w:rFonts w:ascii="Times New Roman" w:hAnsi="Times New Roman" w:cs="Times New Roman"/>
          <w:b/>
          <w:bCs/>
          <w:sz w:val="28"/>
          <w:szCs w:val="28"/>
          <w:lang w:eastAsia="ru-RU"/>
        </w:rPr>
      </w:pPr>
      <w:r w:rsidRPr="0067534E">
        <w:rPr>
          <w:rFonts w:ascii="Times New Roman" w:hAnsi="Times New Roman" w:cs="Times New Roman"/>
          <w:b/>
          <w:bCs/>
          <w:sz w:val="28"/>
          <w:szCs w:val="28"/>
          <w:lang w:eastAsia="ru-RU"/>
        </w:rPr>
        <w:t>ПОЯСНЮВАЛЬНА ЗАПИСКА</w:t>
      </w:r>
    </w:p>
    <w:p w14:paraId="62875F48" w14:textId="3BE4A5E1" w:rsidR="0050089E" w:rsidRPr="0067534E" w:rsidRDefault="00E23254" w:rsidP="0050089E">
      <w:pPr>
        <w:jc w:val="center"/>
        <w:rPr>
          <w:rFonts w:ascii="Times New Roman" w:hAnsi="Times New Roman"/>
          <w:b/>
          <w:sz w:val="28"/>
          <w:szCs w:val="28"/>
          <w:lang w:eastAsia="ru-RU"/>
        </w:rPr>
      </w:pPr>
      <w:r w:rsidRPr="0067534E">
        <w:rPr>
          <w:rFonts w:ascii="Times New Roman" w:hAnsi="Times New Roman" w:cs="Times New Roman"/>
          <w:b/>
          <w:sz w:val="28"/>
          <w:szCs w:val="28"/>
          <w:lang w:eastAsia="ru-RU"/>
        </w:rPr>
        <w:t xml:space="preserve">до проекту Закону України </w:t>
      </w:r>
      <w:r w:rsidR="0050089E" w:rsidRPr="0067534E">
        <w:rPr>
          <w:rFonts w:ascii="Times New Roman" w:hAnsi="Times New Roman" w:cs="Times New Roman"/>
          <w:b/>
          <w:sz w:val="28"/>
          <w:szCs w:val="28"/>
          <w:lang w:eastAsia="ru-RU"/>
        </w:rPr>
        <w:t>п</w:t>
      </w:r>
      <w:r w:rsidR="0029510C" w:rsidRPr="0067534E">
        <w:rPr>
          <w:rFonts w:ascii="Times New Roman" w:hAnsi="Times New Roman" w:cs="Times New Roman"/>
          <w:b/>
          <w:sz w:val="28"/>
          <w:szCs w:val="28"/>
          <w:lang w:eastAsia="ru-RU"/>
        </w:rPr>
        <w:t xml:space="preserve">ро внесення змін до Податкового кодексу України щодо </w:t>
      </w:r>
      <w:r w:rsidR="0050089E" w:rsidRPr="0067534E">
        <w:rPr>
          <w:rFonts w:ascii="Times New Roman" w:hAnsi="Times New Roman"/>
          <w:b/>
          <w:sz w:val="28"/>
          <w:szCs w:val="28"/>
          <w:lang w:eastAsia="ru-RU"/>
        </w:rPr>
        <w:t>упорядкування структури акцизного податку</w:t>
      </w:r>
    </w:p>
    <w:p w14:paraId="6F782680" w14:textId="77777777" w:rsidR="0029510C" w:rsidRPr="0067534E" w:rsidRDefault="0029510C" w:rsidP="00C171AF">
      <w:pPr>
        <w:pStyle w:val="StyleZakonu"/>
        <w:spacing w:after="0" w:line="240" w:lineRule="auto"/>
        <w:ind w:firstLine="0"/>
        <w:jc w:val="center"/>
        <w:rPr>
          <w:b/>
          <w:sz w:val="28"/>
          <w:szCs w:val="28"/>
          <w:lang w:val="ru-RU"/>
        </w:rPr>
      </w:pPr>
    </w:p>
    <w:p w14:paraId="6F69ED7E" w14:textId="77777777" w:rsidR="00CA1147" w:rsidRPr="0067534E" w:rsidRDefault="00CA1147" w:rsidP="001B5D66">
      <w:pPr>
        <w:pStyle w:val="a3"/>
        <w:numPr>
          <w:ilvl w:val="0"/>
          <w:numId w:val="2"/>
        </w:numPr>
        <w:rPr>
          <w:rFonts w:ascii="Times New Roman" w:hAnsi="Times New Roman" w:cs="Times New Roman"/>
          <w:b/>
          <w:sz w:val="28"/>
          <w:szCs w:val="28"/>
        </w:rPr>
      </w:pPr>
      <w:r w:rsidRPr="0067534E">
        <w:rPr>
          <w:rFonts w:ascii="Times New Roman" w:hAnsi="Times New Roman" w:cs="Times New Roman"/>
          <w:b/>
          <w:sz w:val="28"/>
          <w:szCs w:val="28"/>
        </w:rPr>
        <w:t>Обґрунтування необхідності прийняття проекту Закону</w:t>
      </w:r>
    </w:p>
    <w:p w14:paraId="230F3E7D" w14:textId="0B07DB50" w:rsidR="0050089E" w:rsidRPr="0067534E" w:rsidRDefault="0050089E" w:rsidP="00CA1D66">
      <w:pPr>
        <w:pStyle w:val="a3"/>
        <w:ind w:left="0" w:firstLine="698"/>
        <w:contextualSpacing w:val="0"/>
        <w:jc w:val="both"/>
        <w:rPr>
          <w:rFonts w:ascii="Times New Roman" w:hAnsi="Times New Roman" w:cs="Times New Roman"/>
          <w:sz w:val="28"/>
          <w:szCs w:val="28"/>
        </w:rPr>
      </w:pPr>
      <w:r w:rsidRPr="0067534E">
        <w:rPr>
          <w:rFonts w:ascii="Times New Roman" w:hAnsi="Times New Roman" w:cs="Times New Roman"/>
          <w:sz w:val="28"/>
          <w:szCs w:val="28"/>
        </w:rPr>
        <w:t>Статт</w:t>
      </w:r>
      <w:r w:rsidR="002F071C" w:rsidRPr="0067534E">
        <w:rPr>
          <w:rFonts w:ascii="Times New Roman" w:hAnsi="Times New Roman" w:cs="Times New Roman"/>
          <w:sz w:val="28"/>
          <w:szCs w:val="28"/>
        </w:rPr>
        <w:t>ею</w:t>
      </w:r>
      <w:r w:rsidRPr="0067534E">
        <w:rPr>
          <w:rFonts w:ascii="Times New Roman" w:hAnsi="Times New Roman" w:cs="Times New Roman"/>
          <w:sz w:val="28"/>
          <w:szCs w:val="28"/>
        </w:rPr>
        <w:t xml:space="preserve"> 1 Директиви Ради ЄС № 2008/118/ЄС </w:t>
      </w:r>
      <w:r w:rsidR="002F071C" w:rsidRPr="0067534E">
        <w:rPr>
          <w:rFonts w:ascii="Times New Roman" w:hAnsi="Times New Roman"/>
          <w:sz w:val="28"/>
          <w:szCs w:val="28"/>
        </w:rPr>
        <w:t xml:space="preserve">від 16 грудня 2008 року </w:t>
      </w:r>
      <w:r w:rsidRPr="0067534E">
        <w:rPr>
          <w:rFonts w:ascii="Times New Roman" w:hAnsi="Times New Roman" w:cs="Times New Roman"/>
          <w:sz w:val="28"/>
          <w:szCs w:val="28"/>
        </w:rPr>
        <w:t>стосовно загальних умов акцизного збору</w:t>
      </w:r>
      <w:r w:rsidR="00CA1D66" w:rsidRPr="0067534E">
        <w:rPr>
          <w:rFonts w:ascii="Times New Roman" w:hAnsi="Times New Roman" w:cs="Times New Roman"/>
          <w:sz w:val="28"/>
          <w:szCs w:val="28"/>
        </w:rPr>
        <w:t>,</w:t>
      </w:r>
      <w:r w:rsidRPr="0067534E">
        <w:rPr>
          <w:rFonts w:ascii="Times New Roman" w:hAnsi="Times New Roman" w:cs="Times New Roman"/>
          <w:sz w:val="28"/>
          <w:szCs w:val="28"/>
        </w:rPr>
        <w:t xml:space="preserve"> </w:t>
      </w:r>
      <w:r w:rsidR="00CA1D66" w:rsidRPr="0067534E">
        <w:rPr>
          <w:rFonts w:ascii="Times New Roman" w:hAnsi="Times New Roman"/>
          <w:sz w:val="28"/>
          <w:szCs w:val="28"/>
        </w:rPr>
        <w:t>що відміняє Директиву № 92/12/ЄЕС</w:t>
      </w:r>
      <w:r w:rsidR="002F071C" w:rsidRPr="0067534E">
        <w:rPr>
          <w:rFonts w:ascii="Times New Roman" w:hAnsi="Times New Roman"/>
          <w:sz w:val="28"/>
          <w:szCs w:val="28"/>
        </w:rPr>
        <w:t xml:space="preserve"> (далі – Директива </w:t>
      </w:r>
      <w:r w:rsidR="002F071C" w:rsidRPr="0067534E">
        <w:rPr>
          <w:rFonts w:ascii="Times New Roman" w:hAnsi="Times New Roman" w:cs="Times New Roman"/>
          <w:sz w:val="28"/>
          <w:szCs w:val="28"/>
        </w:rPr>
        <w:t>ЄС № 2008/118/ЄС)</w:t>
      </w:r>
      <w:r w:rsidR="00CA1D66" w:rsidRPr="0067534E">
        <w:rPr>
          <w:rFonts w:ascii="Times New Roman" w:hAnsi="Times New Roman"/>
          <w:sz w:val="28"/>
          <w:szCs w:val="28"/>
        </w:rPr>
        <w:t xml:space="preserve">, </w:t>
      </w:r>
      <w:r w:rsidRPr="0067534E">
        <w:rPr>
          <w:rFonts w:ascii="Times New Roman" w:hAnsi="Times New Roman" w:cs="Times New Roman"/>
          <w:sz w:val="28"/>
          <w:szCs w:val="28"/>
        </w:rPr>
        <w:t>визнач</w:t>
      </w:r>
      <w:r w:rsidR="002F071C" w:rsidRPr="0067534E">
        <w:rPr>
          <w:rFonts w:ascii="Times New Roman" w:hAnsi="Times New Roman" w:cs="Times New Roman"/>
          <w:sz w:val="28"/>
          <w:szCs w:val="28"/>
        </w:rPr>
        <w:t>ено</w:t>
      </w:r>
      <w:r w:rsidRPr="0067534E">
        <w:rPr>
          <w:rFonts w:ascii="Times New Roman" w:hAnsi="Times New Roman" w:cs="Times New Roman"/>
          <w:sz w:val="28"/>
          <w:szCs w:val="28"/>
        </w:rPr>
        <w:t xml:space="preserve"> перелік товарів, які віднесені до підакцизних, а саме: продукти енергії та електрична енергія (</w:t>
      </w:r>
      <w:proofErr w:type="spellStart"/>
      <w:r w:rsidRPr="0067534E">
        <w:rPr>
          <w:rFonts w:ascii="Times New Roman" w:hAnsi="Times New Roman" w:cs="Times New Roman"/>
          <w:sz w:val="28"/>
          <w:szCs w:val="28"/>
        </w:rPr>
        <w:t>energy</w:t>
      </w:r>
      <w:proofErr w:type="spellEnd"/>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products</w:t>
      </w:r>
      <w:proofErr w:type="spellEnd"/>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and</w:t>
      </w:r>
      <w:proofErr w:type="spellEnd"/>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electricity</w:t>
      </w:r>
      <w:proofErr w:type="spellEnd"/>
      <w:r w:rsidRPr="0067534E">
        <w:rPr>
          <w:rFonts w:ascii="Times New Roman" w:hAnsi="Times New Roman" w:cs="Times New Roman"/>
          <w:sz w:val="28"/>
          <w:szCs w:val="28"/>
        </w:rPr>
        <w:t>); алкоголь та алкогольні напої (</w:t>
      </w:r>
      <w:proofErr w:type="spellStart"/>
      <w:r w:rsidRPr="0067534E">
        <w:rPr>
          <w:rFonts w:ascii="Times New Roman" w:hAnsi="Times New Roman" w:cs="Times New Roman"/>
          <w:sz w:val="28"/>
          <w:szCs w:val="28"/>
        </w:rPr>
        <w:t>alcohol</w:t>
      </w:r>
      <w:proofErr w:type="spellEnd"/>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and</w:t>
      </w:r>
      <w:proofErr w:type="spellEnd"/>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alcoholic</w:t>
      </w:r>
      <w:proofErr w:type="spellEnd"/>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beverages</w:t>
      </w:r>
      <w:proofErr w:type="spellEnd"/>
      <w:r w:rsidRPr="0067534E">
        <w:rPr>
          <w:rFonts w:ascii="Times New Roman" w:hAnsi="Times New Roman" w:cs="Times New Roman"/>
          <w:sz w:val="28"/>
          <w:szCs w:val="28"/>
        </w:rPr>
        <w:t>); тютюнові вироби (</w:t>
      </w:r>
      <w:proofErr w:type="spellStart"/>
      <w:r w:rsidRPr="0067534E">
        <w:rPr>
          <w:rFonts w:ascii="Times New Roman" w:hAnsi="Times New Roman" w:cs="Times New Roman"/>
          <w:sz w:val="28"/>
          <w:szCs w:val="28"/>
        </w:rPr>
        <w:t>manufactured</w:t>
      </w:r>
      <w:proofErr w:type="spellEnd"/>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tobacco</w:t>
      </w:r>
      <w:proofErr w:type="spellEnd"/>
      <w:r w:rsidRPr="0067534E">
        <w:rPr>
          <w:rFonts w:ascii="Times New Roman" w:hAnsi="Times New Roman" w:cs="Times New Roman"/>
          <w:sz w:val="28"/>
          <w:szCs w:val="28"/>
        </w:rPr>
        <w:t xml:space="preserve">). </w:t>
      </w:r>
    </w:p>
    <w:p w14:paraId="62EB310E" w14:textId="02B4581E" w:rsidR="005E73F4" w:rsidRPr="0067534E" w:rsidRDefault="005E73F4" w:rsidP="005E73F4">
      <w:pPr>
        <w:pStyle w:val="a3"/>
        <w:ind w:left="0" w:firstLine="698"/>
        <w:contextualSpacing w:val="0"/>
        <w:jc w:val="both"/>
        <w:rPr>
          <w:rFonts w:ascii="Times New Roman" w:hAnsi="Times New Roman"/>
          <w:sz w:val="28"/>
          <w:szCs w:val="28"/>
        </w:rPr>
      </w:pPr>
      <w:r w:rsidRPr="0067534E">
        <w:rPr>
          <w:rFonts w:ascii="Times New Roman" w:hAnsi="Times New Roman" w:cs="Times New Roman"/>
          <w:sz w:val="28"/>
          <w:szCs w:val="28"/>
        </w:rPr>
        <w:t xml:space="preserve">Відповідно до статті 353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w:t>
      </w:r>
      <w:r w:rsidR="00EC71DA" w:rsidRPr="0067534E">
        <w:rPr>
          <w:rFonts w:ascii="Times New Roman" w:hAnsi="Times New Roman" w:cs="Times New Roman"/>
          <w:sz w:val="28"/>
          <w:szCs w:val="28"/>
        </w:rPr>
        <w:t xml:space="preserve"> (далі – Угода</w:t>
      </w:r>
      <w:r w:rsidR="00B832EF" w:rsidRPr="0067534E">
        <w:rPr>
          <w:rFonts w:ascii="Times New Roman" w:hAnsi="Times New Roman" w:cs="Times New Roman"/>
          <w:sz w:val="28"/>
          <w:szCs w:val="28"/>
        </w:rPr>
        <w:t xml:space="preserve"> про асоціацію</w:t>
      </w:r>
      <w:r w:rsidR="00EC71DA" w:rsidRPr="0067534E">
        <w:rPr>
          <w:rFonts w:ascii="Times New Roman" w:hAnsi="Times New Roman" w:cs="Times New Roman"/>
          <w:sz w:val="28"/>
          <w:szCs w:val="28"/>
        </w:rPr>
        <w:t xml:space="preserve">) </w:t>
      </w:r>
      <w:r w:rsidRPr="0067534E">
        <w:rPr>
          <w:rFonts w:ascii="Times New Roman" w:hAnsi="Times New Roman" w:cs="Times New Roman"/>
          <w:sz w:val="28"/>
          <w:szCs w:val="28"/>
        </w:rPr>
        <w:t xml:space="preserve">поступове наближення до структури оподаткування, визначеної у </w:t>
      </w:r>
      <w:proofErr w:type="spellStart"/>
      <w:r w:rsidRPr="0067534E">
        <w:rPr>
          <w:rFonts w:ascii="Times New Roman" w:hAnsi="Times New Roman" w:cs="Times New Roman"/>
          <w:sz w:val="28"/>
          <w:szCs w:val="28"/>
        </w:rPr>
        <w:t>acquis</w:t>
      </w:r>
      <w:proofErr w:type="spellEnd"/>
      <w:r w:rsidRPr="0067534E">
        <w:rPr>
          <w:rFonts w:ascii="Times New Roman" w:hAnsi="Times New Roman" w:cs="Times New Roman"/>
          <w:sz w:val="28"/>
          <w:szCs w:val="28"/>
        </w:rPr>
        <w:t xml:space="preserve"> ЄС, здійснюється відповідно до Додатк</w:t>
      </w:r>
      <w:r w:rsidR="00B832EF" w:rsidRPr="0067534E">
        <w:rPr>
          <w:rFonts w:ascii="Times New Roman" w:hAnsi="Times New Roman" w:cs="Times New Roman"/>
          <w:sz w:val="28"/>
          <w:szCs w:val="28"/>
        </w:rPr>
        <w:t>у</w:t>
      </w:r>
      <w:r w:rsidRPr="0067534E">
        <w:rPr>
          <w:rFonts w:ascii="Times New Roman" w:hAnsi="Times New Roman" w:cs="Times New Roman"/>
          <w:sz w:val="28"/>
          <w:szCs w:val="28"/>
        </w:rPr>
        <w:t xml:space="preserve"> XXVIII до </w:t>
      </w:r>
      <w:r w:rsidR="00B832EF" w:rsidRPr="0067534E">
        <w:rPr>
          <w:rFonts w:ascii="Times New Roman" w:hAnsi="Times New Roman" w:cs="Times New Roman"/>
          <w:sz w:val="28"/>
          <w:szCs w:val="28"/>
        </w:rPr>
        <w:t xml:space="preserve">глави 4 «Оподаткування» </w:t>
      </w:r>
      <w:r w:rsidRPr="0067534E">
        <w:rPr>
          <w:rFonts w:ascii="Times New Roman" w:hAnsi="Times New Roman" w:cs="Times New Roman"/>
          <w:sz w:val="28"/>
          <w:szCs w:val="28"/>
        </w:rPr>
        <w:t>Угоди</w:t>
      </w:r>
      <w:r w:rsidR="00B832EF" w:rsidRPr="0067534E">
        <w:rPr>
          <w:rFonts w:ascii="Times New Roman" w:hAnsi="Times New Roman" w:cs="Times New Roman"/>
          <w:sz w:val="28"/>
          <w:szCs w:val="28"/>
        </w:rPr>
        <w:t xml:space="preserve"> про асоціацію</w:t>
      </w:r>
      <w:r w:rsidRPr="0067534E">
        <w:rPr>
          <w:rFonts w:ascii="Times New Roman" w:hAnsi="Times New Roman" w:cs="Times New Roman"/>
          <w:sz w:val="28"/>
          <w:szCs w:val="28"/>
        </w:rPr>
        <w:t xml:space="preserve">, який передбачає протягом 2 років </w:t>
      </w:r>
      <w:proofErr w:type="spellStart"/>
      <w:r w:rsidRPr="0067534E">
        <w:rPr>
          <w:rFonts w:ascii="Times New Roman" w:hAnsi="Times New Roman" w:cs="Times New Roman"/>
          <w:sz w:val="28"/>
          <w:szCs w:val="28"/>
        </w:rPr>
        <w:t>імплементувати</w:t>
      </w:r>
      <w:proofErr w:type="spellEnd"/>
      <w:r w:rsidRPr="0067534E">
        <w:rPr>
          <w:rFonts w:ascii="Times New Roman" w:hAnsi="Times New Roman" w:cs="Times New Roman"/>
          <w:sz w:val="28"/>
          <w:szCs w:val="28"/>
        </w:rPr>
        <w:t xml:space="preserve"> в національне законодавство положення статті 1 Директиви № 2008/118/ЄС</w:t>
      </w:r>
      <w:r w:rsidR="00B832EF" w:rsidRPr="0067534E">
        <w:rPr>
          <w:rFonts w:ascii="Times New Roman" w:hAnsi="Times New Roman" w:cs="Times New Roman"/>
          <w:sz w:val="28"/>
          <w:szCs w:val="28"/>
        </w:rPr>
        <w:t xml:space="preserve"> (положення Угоди про асоціацію  набрали чинність у повному обсязі з 1 вересня 2017 року)</w:t>
      </w:r>
      <w:r w:rsidRPr="0067534E">
        <w:rPr>
          <w:rFonts w:ascii="Times New Roman" w:hAnsi="Times New Roman"/>
          <w:sz w:val="28"/>
          <w:szCs w:val="28"/>
        </w:rPr>
        <w:t>.</w:t>
      </w:r>
    </w:p>
    <w:p w14:paraId="51047C9B" w14:textId="5BA51AF0" w:rsidR="00E71380" w:rsidRPr="0067534E" w:rsidRDefault="00E71380" w:rsidP="00E71380">
      <w:pPr>
        <w:ind w:firstLine="720"/>
        <w:jc w:val="both"/>
        <w:rPr>
          <w:rFonts w:ascii="Times New Roman" w:hAnsi="Times New Roman" w:cs="Times New Roman"/>
          <w:sz w:val="28"/>
          <w:szCs w:val="28"/>
        </w:rPr>
      </w:pPr>
      <w:r w:rsidRPr="0067534E">
        <w:rPr>
          <w:rFonts w:ascii="Times New Roman" w:hAnsi="Times New Roman" w:cs="Times New Roman"/>
          <w:sz w:val="28"/>
          <w:szCs w:val="28"/>
        </w:rPr>
        <w:t xml:space="preserve">Чинною редакцією Податкового кодексу України (пункт 215.1 статті 215) до підакцизних товарів віднесені  автомобілі легкові, кузови до них, причепи та напівпричепи, мотоцикли, транспортні засоби, призначені для перевезення 10 осіб i більше, транспортні засоби для перевезення вантажів, ставки з операцій  їх реалізації встановлені  підпунктами 215.3.5 – 215.3.8 пункту 215.3 статті 215 цього Кодексу,  що не узгоджується з вказаним положенням Директиви № 2008/118/ЄС.  Взагалі, за період свого існування </w:t>
      </w:r>
      <w:r w:rsidR="00EA4A26" w:rsidRPr="0067534E">
        <w:rPr>
          <w:rFonts w:ascii="Times New Roman" w:hAnsi="Times New Roman" w:cs="Times New Roman"/>
          <w:sz w:val="28"/>
          <w:szCs w:val="28"/>
        </w:rPr>
        <w:t xml:space="preserve">модель </w:t>
      </w:r>
      <w:r w:rsidRPr="0067534E">
        <w:rPr>
          <w:rFonts w:ascii="Times New Roman" w:hAnsi="Times New Roman" w:cs="Times New Roman"/>
          <w:sz w:val="28"/>
          <w:szCs w:val="28"/>
        </w:rPr>
        <w:t xml:space="preserve">оподаткування акцизним податком транспортних засобів в Україні </w:t>
      </w:r>
      <w:r w:rsidR="000B019A" w:rsidRPr="0067534E">
        <w:rPr>
          <w:rFonts w:ascii="Times New Roman" w:hAnsi="Times New Roman" w:cs="Times New Roman"/>
          <w:sz w:val="28"/>
          <w:szCs w:val="28"/>
        </w:rPr>
        <w:t xml:space="preserve"> системно </w:t>
      </w:r>
      <w:r w:rsidRPr="0067534E">
        <w:rPr>
          <w:rFonts w:ascii="Times New Roman" w:hAnsi="Times New Roman" w:cs="Times New Roman"/>
          <w:sz w:val="28"/>
          <w:szCs w:val="28"/>
        </w:rPr>
        <w:t>зазнавала суттєвих змін ‒ від повної заборони ввезення автомобілів віком понад 8 років до встановлення величезних ставок акцизного податку, що робило їх ввезення фінансово недоцільним</w:t>
      </w:r>
      <w:r w:rsidR="000B019A" w:rsidRPr="0067534E">
        <w:rPr>
          <w:rFonts w:ascii="Times New Roman" w:hAnsi="Times New Roman" w:cs="Times New Roman"/>
          <w:sz w:val="28"/>
          <w:szCs w:val="28"/>
        </w:rPr>
        <w:t>, до деякою її лібералізації</w:t>
      </w:r>
      <w:r w:rsidR="00C91CF6" w:rsidRPr="0067534E">
        <w:rPr>
          <w:rFonts w:ascii="Times New Roman" w:hAnsi="Times New Roman" w:cs="Times New Roman"/>
          <w:sz w:val="28"/>
          <w:szCs w:val="28"/>
        </w:rPr>
        <w:t xml:space="preserve"> останніми прийнятими законодавчими актами щодо оподаткування легкових автомобілів. </w:t>
      </w:r>
      <w:r w:rsidR="000B019A" w:rsidRPr="0067534E">
        <w:rPr>
          <w:rFonts w:ascii="Times New Roman" w:hAnsi="Times New Roman" w:cs="Times New Roman"/>
          <w:sz w:val="28"/>
          <w:szCs w:val="28"/>
        </w:rPr>
        <w:t xml:space="preserve"> </w:t>
      </w:r>
      <w:r w:rsidR="00C91CF6" w:rsidRPr="0067534E">
        <w:rPr>
          <w:rFonts w:ascii="Times New Roman" w:hAnsi="Times New Roman" w:cs="Times New Roman"/>
          <w:sz w:val="28"/>
          <w:szCs w:val="28"/>
        </w:rPr>
        <w:t xml:space="preserve">Функціонування цієї моделі ускладнювали також перестороги щодо відповідності </w:t>
      </w:r>
      <w:r w:rsidR="00F87046" w:rsidRPr="0067534E">
        <w:rPr>
          <w:rFonts w:ascii="Times New Roman" w:hAnsi="Times New Roman" w:cs="Times New Roman"/>
          <w:sz w:val="28"/>
          <w:szCs w:val="28"/>
        </w:rPr>
        <w:t xml:space="preserve">транспортних засобів </w:t>
      </w:r>
      <w:r w:rsidR="00C91CF6" w:rsidRPr="0067534E">
        <w:rPr>
          <w:rFonts w:ascii="Times New Roman" w:hAnsi="Times New Roman" w:cs="Times New Roman"/>
          <w:sz w:val="28"/>
          <w:szCs w:val="28"/>
        </w:rPr>
        <w:t>екологічним стандартам, встановлен</w:t>
      </w:r>
      <w:r w:rsidR="00EC71DA" w:rsidRPr="0067534E">
        <w:rPr>
          <w:rFonts w:ascii="Times New Roman" w:hAnsi="Times New Roman" w:cs="Times New Roman"/>
          <w:sz w:val="28"/>
          <w:szCs w:val="28"/>
        </w:rPr>
        <w:t>і</w:t>
      </w:r>
      <w:r w:rsidR="00C91CF6" w:rsidRPr="0067534E">
        <w:rPr>
          <w:rFonts w:ascii="Times New Roman" w:hAnsi="Times New Roman" w:cs="Times New Roman"/>
          <w:sz w:val="28"/>
          <w:szCs w:val="28"/>
        </w:rPr>
        <w:t xml:space="preserve"> Законом України </w:t>
      </w:r>
      <w:r w:rsidR="00C91CF6" w:rsidRPr="0067534E">
        <w:rPr>
          <w:rFonts w:ascii="Times New Roman" w:hAnsi="Times New Roman" w:cs="Times New Roman"/>
          <w:sz w:val="28"/>
          <w:szCs w:val="28"/>
          <w:lang w:bidi="ur-PK"/>
        </w:rPr>
        <w:t>«Про деякі питання ввезення на митну територію України та проведення першої державної реєстрації транспортних засобів».</w:t>
      </w:r>
      <w:r w:rsidR="000B019A" w:rsidRPr="0067534E">
        <w:rPr>
          <w:rFonts w:ascii="Times New Roman" w:hAnsi="Times New Roman" w:cs="Times New Roman"/>
          <w:sz w:val="28"/>
          <w:szCs w:val="28"/>
        </w:rPr>
        <w:t xml:space="preserve"> Це свідчить про нестабільність цієї моделі</w:t>
      </w:r>
      <w:r w:rsidR="00C91CF6" w:rsidRPr="0067534E">
        <w:rPr>
          <w:rFonts w:ascii="Times New Roman" w:hAnsi="Times New Roman" w:cs="Times New Roman"/>
          <w:sz w:val="28"/>
          <w:szCs w:val="28"/>
        </w:rPr>
        <w:t xml:space="preserve"> та необхідність її відміни</w:t>
      </w:r>
      <w:r w:rsidR="005E73F4" w:rsidRPr="0067534E">
        <w:rPr>
          <w:rFonts w:ascii="Times New Roman" w:hAnsi="Times New Roman" w:cs="Times New Roman"/>
          <w:sz w:val="28"/>
          <w:szCs w:val="28"/>
        </w:rPr>
        <w:t xml:space="preserve"> задля виконання Угоди</w:t>
      </w:r>
      <w:r w:rsidR="00B832EF" w:rsidRPr="0067534E">
        <w:rPr>
          <w:rFonts w:ascii="Times New Roman" w:hAnsi="Times New Roman" w:cs="Times New Roman"/>
          <w:sz w:val="28"/>
          <w:szCs w:val="28"/>
        </w:rPr>
        <w:t xml:space="preserve"> про асоціацію</w:t>
      </w:r>
      <w:r w:rsidR="005E73F4" w:rsidRPr="0067534E">
        <w:rPr>
          <w:rFonts w:ascii="Times New Roman" w:hAnsi="Times New Roman" w:cs="Times New Roman"/>
          <w:sz w:val="28"/>
          <w:szCs w:val="28"/>
        </w:rPr>
        <w:t>.</w:t>
      </w:r>
    </w:p>
    <w:p w14:paraId="069C7C18" w14:textId="562DF206" w:rsidR="001D1F35" w:rsidRPr="0067534E" w:rsidRDefault="00533E5C" w:rsidP="001D1F35">
      <w:pPr>
        <w:autoSpaceDE w:val="0"/>
        <w:autoSpaceDN w:val="0"/>
        <w:adjustRightInd w:val="0"/>
        <w:ind w:firstLine="426"/>
        <w:jc w:val="both"/>
        <w:rPr>
          <w:rFonts w:ascii="Times New Roman" w:hAnsi="Times New Roman" w:cs="Times New Roman"/>
          <w:bCs/>
          <w:color w:val="000000"/>
          <w:sz w:val="28"/>
          <w:szCs w:val="28"/>
          <w:lang w:eastAsia="ru-RU"/>
        </w:rPr>
      </w:pPr>
      <w:r w:rsidRPr="0067534E">
        <w:rPr>
          <w:rFonts w:ascii="Times New Roman" w:hAnsi="Times New Roman" w:cs="Times New Roman"/>
          <w:bCs/>
          <w:color w:val="000000"/>
          <w:sz w:val="28"/>
          <w:szCs w:val="28"/>
          <w:lang w:eastAsia="ru-RU"/>
        </w:rPr>
        <w:t xml:space="preserve">  </w:t>
      </w:r>
      <w:r w:rsidR="001D1F35" w:rsidRPr="0067534E">
        <w:rPr>
          <w:rFonts w:ascii="Times New Roman" w:hAnsi="Times New Roman" w:cs="Times New Roman"/>
          <w:bCs/>
          <w:color w:val="000000"/>
          <w:sz w:val="28"/>
          <w:szCs w:val="28"/>
          <w:lang w:eastAsia="ru-RU"/>
        </w:rPr>
        <w:t xml:space="preserve">Одночасно з цим необхідно вирішити </w:t>
      </w:r>
      <w:r w:rsidR="00366A39" w:rsidRPr="0067534E">
        <w:rPr>
          <w:rFonts w:ascii="Times New Roman" w:hAnsi="Times New Roman" w:cs="Times New Roman"/>
          <w:bCs/>
          <w:color w:val="000000"/>
          <w:sz w:val="28"/>
          <w:szCs w:val="28"/>
          <w:lang w:eastAsia="ru-RU"/>
        </w:rPr>
        <w:t>низку</w:t>
      </w:r>
      <w:r w:rsidR="001D1F35" w:rsidRPr="0067534E">
        <w:rPr>
          <w:rFonts w:ascii="Times New Roman" w:hAnsi="Times New Roman" w:cs="Times New Roman"/>
          <w:bCs/>
          <w:color w:val="000000"/>
          <w:sz w:val="28"/>
          <w:szCs w:val="28"/>
          <w:lang w:eastAsia="ru-RU"/>
        </w:rPr>
        <w:t xml:space="preserve"> вкрай актуальних питань</w:t>
      </w:r>
      <w:r w:rsidR="00366A39" w:rsidRPr="0067534E">
        <w:rPr>
          <w:rFonts w:ascii="Times New Roman" w:hAnsi="Times New Roman" w:cs="Times New Roman"/>
          <w:bCs/>
          <w:color w:val="000000"/>
          <w:sz w:val="28"/>
          <w:szCs w:val="28"/>
          <w:lang w:eastAsia="ru-RU"/>
        </w:rPr>
        <w:t>, які</w:t>
      </w:r>
      <w:r w:rsidR="001D1F35" w:rsidRPr="0067534E">
        <w:rPr>
          <w:rFonts w:ascii="Times New Roman" w:hAnsi="Times New Roman" w:cs="Times New Roman"/>
          <w:bCs/>
          <w:color w:val="000000"/>
          <w:sz w:val="28"/>
          <w:szCs w:val="28"/>
          <w:lang w:eastAsia="ru-RU"/>
        </w:rPr>
        <w:t xml:space="preserve"> стосу</w:t>
      </w:r>
      <w:r w:rsidR="00366A39" w:rsidRPr="0067534E">
        <w:rPr>
          <w:rFonts w:ascii="Times New Roman" w:hAnsi="Times New Roman" w:cs="Times New Roman"/>
          <w:bCs/>
          <w:color w:val="000000"/>
          <w:sz w:val="28"/>
          <w:szCs w:val="28"/>
          <w:lang w:eastAsia="ru-RU"/>
        </w:rPr>
        <w:t>ю</w:t>
      </w:r>
      <w:r w:rsidR="001D1F35" w:rsidRPr="0067534E">
        <w:rPr>
          <w:rFonts w:ascii="Times New Roman" w:hAnsi="Times New Roman" w:cs="Times New Roman"/>
          <w:bCs/>
          <w:color w:val="000000"/>
          <w:sz w:val="28"/>
          <w:szCs w:val="28"/>
          <w:lang w:eastAsia="ru-RU"/>
        </w:rPr>
        <w:t>ться, зокрема, таких напрямів.</w:t>
      </w:r>
    </w:p>
    <w:p w14:paraId="5174CAF9" w14:textId="4ED73897" w:rsidR="00956B2B" w:rsidRPr="0067534E" w:rsidRDefault="00C6173E" w:rsidP="00956B2B">
      <w:pPr>
        <w:autoSpaceDE w:val="0"/>
        <w:autoSpaceDN w:val="0"/>
        <w:adjustRightInd w:val="0"/>
        <w:ind w:firstLine="426"/>
        <w:jc w:val="both"/>
        <w:rPr>
          <w:rFonts w:ascii="Times New Roman" w:hAnsi="Times New Roman" w:cs="Times New Roman"/>
          <w:bCs/>
          <w:color w:val="000000"/>
          <w:sz w:val="28"/>
          <w:szCs w:val="28"/>
          <w:lang w:eastAsia="ru-RU"/>
        </w:rPr>
      </w:pPr>
      <w:r w:rsidRPr="0067534E">
        <w:rPr>
          <w:rFonts w:ascii="Times New Roman" w:hAnsi="Times New Roman" w:cs="Times New Roman"/>
          <w:bCs/>
          <w:color w:val="000000"/>
          <w:sz w:val="28"/>
          <w:szCs w:val="28"/>
          <w:lang w:eastAsia="ru-RU"/>
        </w:rPr>
        <w:t xml:space="preserve"> </w:t>
      </w:r>
      <w:r w:rsidR="009C0BC7" w:rsidRPr="0067534E">
        <w:rPr>
          <w:rFonts w:ascii="Times New Roman" w:hAnsi="Times New Roman" w:cs="Times New Roman"/>
          <w:bCs/>
          <w:color w:val="000000"/>
          <w:sz w:val="28"/>
          <w:szCs w:val="28"/>
          <w:lang w:eastAsia="ru-RU"/>
        </w:rPr>
        <w:t xml:space="preserve"> </w:t>
      </w:r>
      <w:r w:rsidR="00533E5C" w:rsidRPr="0067534E">
        <w:rPr>
          <w:rFonts w:ascii="Times New Roman" w:hAnsi="Times New Roman" w:cs="Times New Roman"/>
          <w:bCs/>
          <w:color w:val="000000"/>
          <w:sz w:val="28"/>
          <w:szCs w:val="28"/>
          <w:lang w:eastAsia="ru-RU"/>
        </w:rPr>
        <w:t xml:space="preserve">Забезпечення </w:t>
      </w:r>
      <w:r w:rsidR="001D1F35" w:rsidRPr="0067534E">
        <w:rPr>
          <w:rFonts w:ascii="Times New Roman" w:hAnsi="Times New Roman" w:cs="Times New Roman"/>
          <w:bCs/>
          <w:color w:val="000000"/>
          <w:sz w:val="28"/>
          <w:szCs w:val="28"/>
          <w:lang w:eastAsia="ru-RU"/>
        </w:rPr>
        <w:t xml:space="preserve">осіб з інвалідністю, дітей з інвалідністю </w:t>
      </w:r>
      <w:r w:rsidR="00533E5C" w:rsidRPr="0067534E">
        <w:rPr>
          <w:rFonts w:ascii="Times New Roman" w:hAnsi="Times New Roman" w:cs="Times New Roman"/>
          <w:bCs/>
          <w:color w:val="000000"/>
          <w:sz w:val="28"/>
          <w:szCs w:val="28"/>
          <w:lang w:eastAsia="ru-RU"/>
        </w:rPr>
        <w:t xml:space="preserve">автомобільним транспортом є дієвим заходом щодо створення умов інтеграції </w:t>
      </w:r>
      <w:r w:rsidR="001D1F35" w:rsidRPr="0067534E">
        <w:rPr>
          <w:rFonts w:ascii="Times New Roman" w:hAnsi="Times New Roman" w:cs="Times New Roman"/>
          <w:bCs/>
          <w:color w:val="000000"/>
          <w:sz w:val="28"/>
          <w:szCs w:val="28"/>
          <w:lang w:eastAsia="ru-RU"/>
        </w:rPr>
        <w:t xml:space="preserve">таких </w:t>
      </w:r>
      <w:r w:rsidR="005E73F4" w:rsidRPr="0067534E">
        <w:rPr>
          <w:rFonts w:ascii="Times New Roman" w:hAnsi="Times New Roman" w:cs="Times New Roman"/>
          <w:bCs/>
          <w:color w:val="000000"/>
          <w:sz w:val="28"/>
          <w:szCs w:val="28"/>
          <w:lang w:eastAsia="ru-RU"/>
        </w:rPr>
        <w:t xml:space="preserve">осіб </w:t>
      </w:r>
      <w:r w:rsidR="00533E5C" w:rsidRPr="0067534E">
        <w:rPr>
          <w:rFonts w:ascii="Times New Roman" w:hAnsi="Times New Roman" w:cs="Times New Roman"/>
          <w:bCs/>
          <w:color w:val="000000"/>
          <w:sz w:val="28"/>
          <w:szCs w:val="28"/>
          <w:lang w:eastAsia="ru-RU"/>
        </w:rPr>
        <w:t xml:space="preserve">до активного суспільного життя, підвищення державних гарантій у досягненні </w:t>
      </w:r>
      <w:r w:rsidR="005E73F4" w:rsidRPr="0067534E">
        <w:rPr>
          <w:rFonts w:ascii="Times New Roman" w:hAnsi="Times New Roman" w:cs="Times New Roman"/>
          <w:bCs/>
          <w:color w:val="000000"/>
          <w:sz w:val="28"/>
          <w:szCs w:val="28"/>
          <w:lang w:eastAsia="ru-RU"/>
        </w:rPr>
        <w:t xml:space="preserve">достатніх </w:t>
      </w:r>
      <w:r w:rsidR="00533E5C" w:rsidRPr="0067534E">
        <w:rPr>
          <w:rFonts w:ascii="Times New Roman" w:hAnsi="Times New Roman" w:cs="Times New Roman"/>
          <w:bCs/>
          <w:color w:val="000000"/>
          <w:sz w:val="28"/>
          <w:szCs w:val="28"/>
          <w:lang w:eastAsia="ru-RU"/>
        </w:rPr>
        <w:t>соціальних стандартів  матеріально</w:t>
      </w:r>
      <w:r w:rsidR="005E73F4" w:rsidRPr="0067534E">
        <w:rPr>
          <w:rFonts w:ascii="Times New Roman" w:hAnsi="Times New Roman" w:cs="Times New Roman"/>
          <w:bCs/>
          <w:color w:val="000000"/>
          <w:sz w:val="28"/>
          <w:szCs w:val="28"/>
          <w:lang w:eastAsia="ru-RU"/>
        </w:rPr>
        <w:t>го</w:t>
      </w:r>
      <w:r w:rsidR="00533E5C" w:rsidRPr="0067534E">
        <w:rPr>
          <w:rFonts w:ascii="Times New Roman" w:hAnsi="Times New Roman" w:cs="Times New Roman"/>
          <w:bCs/>
          <w:color w:val="000000"/>
          <w:sz w:val="28"/>
          <w:szCs w:val="28"/>
          <w:lang w:eastAsia="ru-RU"/>
        </w:rPr>
        <w:t xml:space="preserve"> забезпеченн</w:t>
      </w:r>
      <w:r w:rsidR="005E73F4" w:rsidRPr="0067534E">
        <w:rPr>
          <w:rFonts w:ascii="Times New Roman" w:hAnsi="Times New Roman" w:cs="Times New Roman"/>
          <w:bCs/>
          <w:color w:val="000000"/>
          <w:sz w:val="28"/>
          <w:szCs w:val="28"/>
          <w:lang w:eastAsia="ru-RU"/>
        </w:rPr>
        <w:t>я</w:t>
      </w:r>
      <w:r w:rsidR="00533E5C" w:rsidRPr="0067534E">
        <w:rPr>
          <w:rFonts w:ascii="Times New Roman" w:hAnsi="Times New Roman" w:cs="Times New Roman"/>
          <w:bCs/>
          <w:color w:val="000000"/>
          <w:sz w:val="28"/>
          <w:szCs w:val="28"/>
          <w:lang w:eastAsia="ru-RU"/>
        </w:rPr>
        <w:t xml:space="preserve"> </w:t>
      </w:r>
      <w:r w:rsidR="005E73F4" w:rsidRPr="0067534E">
        <w:rPr>
          <w:rFonts w:ascii="Times New Roman" w:hAnsi="Times New Roman" w:cs="Times New Roman"/>
          <w:bCs/>
          <w:color w:val="000000"/>
          <w:sz w:val="28"/>
          <w:szCs w:val="28"/>
          <w:lang w:eastAsia="ru-RU"/>
        </w:rPr>
        <w:t>цих осіб</w:t>
      </w:r>
      <w:r w:rsidR="00533E5C" w:rsidRPr="0067534E">
        <w:rPr>
          <w:rFonts w:ascii="Times New Roman" w:hAnsi="Times New Roman" w:cs="Times New Roman"/>
          <w:bCs/>
          <w:color w:val="000000"/>
          <w:sz w:val="28"/>
          <w:szCs w:val="28"/>
          <w:lang w:eastAsia="ru-RU"/>
        </w:rPr>
        <w:t xml:space="preserve">. Основні засади правового регулювання в сфері соціального захисту осіб з </w:t>
      </w:r>
      <w:r w:rsidR="00533E5C" w:rsidRPr="0067534E">
        <w:rPr>
          <w:rFonts w:ascii="Times New Roman" w:hAnsi="Times New Roman" w:cs="Times New Roman"/>
          <w:bCs/>
          <w:color w:val="000000"/>
          <w:sz w:val="28"/>
          <w:szCs w:val="28"/>
          <w:lang w:eastAsia="ru-RU"/>
        </w:rPr>
        <w:lastRenderedPageBreak/>
        <w:t>інвалідністю визначені закон</w:t>
      </w:r>
      <w:r w:rsidR="005E73F4" w:rsidRPr="0067534E">
        <w:rPr>
          <w:rFonts w:ascii="Times New Roman" w:hAnsi="Times New Roman" w:cs="Times New Roman"/>
          <w:bCs/>
          <w:color w:val="000000"/>
          <w:sz w:val="28"/>
          <w:szCs w:val="28"/>
          <w:lang w:eastAsia="ru-RU"/>
        </w:rPr>
        <w:t>ом</w:t>
      </w:r>
      <w:r w:rsidR="00533E5C" w:rsidRPr="0067534E">
        <w:rPr>
          <w:rFonts w:ascii="Times New Roman" w:hAnsi="Times New Roman" w:cs="Times New Roman"/>
          <w:bCs/>
          <w:color w:val="000000"/>
          <w:sz w:val="28"/>
          <w:szCs w:val="28"/>
          <w:lang w:eastAsia="ru-RU"/>
        </w:rPr>
        <w:t xml:space="preserve"> України</w:t>
      </w:r>
      <w:r w:rsidR="005E73F4" w:rsidRPr="0067534E">
        <w:rPr>
          <w:rFonts w:ascii="Times New Roman" w:hAnsi="Times New Roman" w:cs="Times New Roman"/>
          <w:bCs/>
          <w:color w:val="000000"/>
          <w:sz w:val="28"/>
          <w:szCs w:val="28"/>
          <w:lang w:eastAsia="ru-RU"/>
        </w:rPr>
        <w:t xml:space="preserve"> «</w:t>
      </w:r>
      <w:r w:rsidR="00533E5C" w:rsidRPr="0067534E">
        <w:rPr>
          <w:rFonts w:ascii="Times New Roman" w:hAnsi="Times New Roman" w:cs="Times New Roman"/>
          <w:bCs/>
          <w:color w:val="000000"/>
          <w:sz w:val="28"/>
          <w:szCs w:val="28"/>
          <w:lang w:eastAsia="ru-RU"/>
        </w:rPr>
        <w:t>Про основи соціальної захищеності інвалідів в Україні</w:t>
      </w:r>
      <w:r w:rsidR="005E73F4" w:rsidRPr="0067534E">
        <w:rPr>
          <w:rFonts w:ascii="Times New Roman" w:hAnsi="Times New Roman" w:cs="Times New Roman"/>
          <w:bCs/>
          <w:color w:val="000000"/>
          <w:sz w:val="28"/>
          <w:szCs w:val="28"/>
          <w:lang w:eastAsia="ru-RU"/>
        </w:rPr>
        <w:t>»</w:t>
      </w:r>
      <w:r w:rsidR="006A59EA" w:rsidRPr="0067534E">
        <w:rPr>
          <w:rFonts w:ascii="Times New Roman" w:hAnsi="Times New Roman" w:cs="Times New Roman"/>
          <w:bCs/>
          <w:color w:val="000000"/>
          <w:sz w:val="28"/>
          <w:szCs w:val="28"/>
          <w:lang w:eastAsia="ru-RU"/>
        </w:rPr>
        <w:t xml:space="preserve"> та іншими актами законодавства України</w:t>
      </w:r>
      <w:r w:rsidR="00533E5C" w:rsidRPr="0067534E">
        <w:rPr>
          <w:rFonts w:ascii="Times New Roman" w:hAnsi="Times New Roman" w:cs="Times New Roman"/>
          <w:bCs/>
          <w:color w:val="000000"/>
          <w:sz w:val="28"/>
          <w:szCs w:val="28"/>
          <w:lang w:eastAsia="ru-RU"/>
        </w:rPr>
        <w:t>,  як</w:t>
      </w:r>
      <w:r w:rsidR="006A59EA" w:rsidRPr="0067534E">
        <w:rPr>
          <w:rFonts w:ascii="Times New Roman" w:hAnsi="Times New Roman" w:cs="Times New Roman"/>
          <w:bCs/>
          <w:color w:val="000000"/>
          <w:sz w:val="28"/>
          <w:szCs w:val="28"/>
          <w:lang w:eastAsia="ru-RU"/>
        </w:rPr>
        <w:t>і</w:t>
      </w:r>
      <w:r w:rsidR="005E73F4" w:rsidRPr="0067534E">
        <w:rPr>
          <w:rFonts w:ascii="Times New Roman" w:hAnsi="Times New Roman" w:cs="Times New Roman"/>
          <w:bCs/>
          <w:color w:val="000000"/>
          <w:sz w:val="28"/>
          <w:szCs w:val="28"/>
          <w:lang w:eastAsia="ru-RU"/>
        </w:rPr>
        <w:t xml:space="preserve"> </w:t>
      </w:r>
      <w:r w:rsidR="00533E5C" w:rsidRPr="0067534E">
        <w:rPr>
          <w:rFonts w:ascii="Times New Roman" w:hAnsi="Times New Roman" w:cs="Times New Roman"/>
          <w:bCs/>
          <w:color w:val="000000"/>
          <w:sz w:val="28"/>
          <w:szCs w:val="28"/>
          <w:lang w:eastAsia="ru-RU"/>
        </w:rPr>
        <w:t>передбача</w:t>
      </w:r>
      <w:r w:rsidR="006A59EA" w:rsidRPr="0067534E">
        <w:rPr>
          <w:rFonts w:ascii="Times New Roman" w:hAnsi="Times New Roman" w:cs="Times New Roman"/>
          <w:bCs/>
          <w:color w:val="000000"/>
          <w:sz w:val="28"/>
          <w:szCs w:val="28"/>
          <w:lang w:eastAsia="ru-RU"/>
        </w:rPr>
        <w:t>ють</w:t>
      </w:r>
      <w:r w:rsidR="00533E5C" w:rsidRPr="0067534E">
        <w:rPr>
          <w:rFonts w:ascii="Times New Roman" w:hAnsi="Times New Roman" w:cs="Times New Roman"/>
          <w:bCs/>
          <w:color w:val="000000"/>
          <w:sz w:val="28"/>
          <w:szCs w:val="28"/>
          <w:lang w:eastAsia="ru-RU"/>
        </w:rPr>
        <w:t xml:space="preserve"> створення необхідних умов для  реалізації особами з інвалідністю громадянських свобод і права вести повноцінний спосіб життя згідно з індивідуальними можливостями, здібностями і інтересами.</w:t>
      </w:r>
      <w:r w:rsidR="005E73F4" w:rsidRPr="0067534E">
        <w:rPr>
          <w:rFonts w:ascii="Times New Roman" w:hAnsi="Times New Roman" w:cs="Times New Roman"/>
          <w:bCs/>
          <w:color w:val="000000"/>
          <w:sz w:val="28"/>
          <w:szCs w:val="28"/>
          <w:lang w:eastAsia="ru-RU"/>
        </w:rPr>
        <w:t xml:space="preserve">  Відповідно до </w:t>
      </w:r>
      <w:hyperlink r:id="rId7" w:tgtFrame="_blank" w:history="1">
        <w:r w:rsidR="006A59EA" w:rsidRPr="0067534E">
          <w:rPr>
            <w:rFonts w:ascii="Times New Roman" w:hAnsi="Times New Roman" w:cs="Times New Roman"/>
            <w:bCs/>
            <w:color w:val="000000"/>
            <w:sz w:val="28"/>
            <w:szCs w:val="28"/>
            <w:lang w:eastAsia="ru-RU"/>
          </w:rPr>
          <w:t>статті 26</w:t>
        </w:r>
      </w:hyperlink>
      <w:r w:rsidR="006A59EA" w:rsidRPr="0067534E">
        <w:rPr>
          <w:rFonts w:ascii="Times New Roman" w:hAnsi="Times New Roman" w:cs="Times New Roman"/>
          <w:bCs/>
          <w:color w:val="000000"/>
          <w:sz w:val="28"/>
          <w:szCs w:val="28"/>
          <w:lang w:eastAsia="ru-RU"/>
        </w:rPr>
        <w:t> Закону України «Про реабілітацію осіб з інвалідністю в Україні</w:t>
      </w:r>
      <w:r w:rsidR="001D1F35" w:rsidRPr="0067534E">
        <w:rPr>
          <w:rFonts w:ascii="Times New Roman" w:hAnsi="Times New Roman" w:cs="Times New Roman"/>
          <w:bCs/>
          <w:color w:val="000000"/>
          <w:sz w:val="28"/>
          <w:szCs w:val="28"/>
          <w:lang w:eastAsia="ru-RU"/>
        </w:rPr>
        <w:t>»</w:t>
      </w:r>
      <w:r w:rsidR="006A59EA" w:rsidRPr="0067534E">
        <w:rPr>
          <w:rFonts w:ascii="Times New Roman" w:hAnsi="Times New Roman" w:cs="Times New Roman"/>
          <w:bCs/>
          <w:color w:val="000000"/>
          <w:sz w:val="28"/>
          <w:szCs w:val="28"/>
          <w:lang w:eastAsia="ru-RU"/>
        </w:rPr>
        <w:t xml:space="preserve">  </w:t>
      </w:r>
      <w:r w:rsidR="00EC71DA" w:rsidRPr="0067534E">
        <w:rPr>
          <w:rFonts w:ascii="Times New Roman" w:hAnsi="Times New Roman" w:cs="Times New Roman"/>
          <w:bCs/>
          <w:color w:val="000000"/>
          <w:sz w:val="28"/>
          <w:szCs w:val="28"/>
          <w:lang w:eastAsia="ru-RU"/>
        </w:rPr>
        <w:t>п</w:t>
      </w:r>
      <w:r w:rsidR="005E73F4" w:rsidRPr="0067534E">
        <w:rPr>
          <w:rFonts w:ascii="Times New Roman" w:hAnsi="Times New Roman" w:cs="Times New Roman"/>
          <w:bCs/>
          <w:color w:val="000000"/>
          <w:sz w:val="28"/>
          <w:szCs w:val="28"/>
          <w:lang w:eastAsia="ru-RU"/>
        </w:rPr>
        <w:t>останов</w:t>
      </w:r>
      <w:r w:rsidR="006A59EA" w:rsidRPr="0067534E">
        <w:rPr>
          <w:rFonts w:ascii="Times New Roman" w:hAnsi="Times New Roman" w:cs="Times New Roman"/>
          <w:bCs/>
          <w:color w:val="000000"/>
          <w:sz w:val="28"/>
          <w:szCs w:val="28"/>
          <w:lang w:eastAsia="ru-RU"/>
        </w:rPr>
        <w:t>ою</w:t>
      </w:r>
      <w:r w:rsidR="005E73F4" w:rsidRPr="0067534E">
        <w:rPr>
          <w:rFonts w:ascii="Times New Roman" w:hAnsi="Times New Roman" w:cs="Times New Roman"/>
          <w:bCs/>
          <w:color w:val="000000"/>
          <w:sz w:val="28"/>
          <w:szCs w:val="28"/>
          <w:lang w:eastAsia="ru-RU"/>
        </w:rPr>
        <w:t xml:space="preserve"> Кабінету Міністрів України </w:t>
      </w:r>
      <w:r w:rsidR="006A59EA" w:rsidRPr="0067534E">
        <w:rPr>
          <w:rFonts w:ascii="Times New Roman" w:hAnsi="Times New Roman" w:cs="Times New Roman"/>
          <w:bCs/>
          <w:color w:val="000000"/>
          <w:sz w:val="28"/>
          <w:szCs w:val="28"/>
          <w:lang w:eastAsia="ru-RU"/>
        </w:rPr>
        <w:t>від 19 липня 2006 р. № 999</w:t>
      </w:r>
      <w:r w:rsidR="001D1F35" w:rsidRPr="0067534E">
        <w:rPr>
          <w:rFonts w:ascii="Times New Roman" w:hAnsi="Times New Roman" w:cs="Times New Roman"/>
          <w:bCs/>
          <w:color w:val="000000"/>
          <w:sz w:val="28"/>
          <w:szCs w:val="28"/>
          <w:lang w:eastAsia="ru-RU"/>
        </w:rPr>
        <w:t xml:space="preserve"> </w:t>
      </w:r>
      <w:r w:rsidR="006A59EA" w:rsidRPr="0067534E">
        <w:rPr>
          <w:rFonts w:ascii="Times New Roman" w:hAnsi="Times New Roman" w:cs="Times New Roman"/>
          <w:bCs/>
          <w:color w:val="000000"/>
          <w:sz w:val="28"/>
          <w:szCs w:val="28"/>
          <w:lang w:eastAsia="ru-RU"/>
        </w:rPr>
        <w:t xml:space="preserve">затверджено Порядок забезпечення осіб з інвалідністю автомобілями. </w:t>
      </w:r>
      <w:r w:rsidR="00376E00" w:rsidRPr="0067534E">
        <w:rPr>
          <w:rFonts w:ascii="Times New Roman" w:hAnsi="Times New Roman" w:cs="Times New Roman"/>
          <w:bCs/>
          <w:color w:val="000000"/>
          <w:sz w:val="28"/>
          <w:szCs w:val="28"/>
          <w:lang w:eastAsia="ru-RU"/>
        </w:rPr>
        <w:t>Цим  Порядком визначено коло осіб, які мають право на забезпечення автомобілями</w:t>
      </w:r>
      <w:r w:rsidR="00AB283E" w:rsidRPr="0067534E">
        <w:rPr>
          <w:rFonts w:ascii="Times New Roman" w:hAnsi="Times New Roman" w:cs="Times New Roman"/>
          <w:bCs/>
          <w:color w:val="000000"/>
          <w:sz w:val="28"/>
          <w:szCs w:val="28"/>
          <w:lang w:eastAsia="ru-RU"/>
        </w:rPr>
        <w:t>, їх облік та черговість розподілу автомобілів (першочергове</w:t>
      </w:r>
      <w:r w:rsidR="004922B7" w:rsidRPr="0067534E">
        <w:rPr>
          <w:rFonts w:ascii="Times New Roman" w:hAnsi="Times New Roman" w:cs="Times New Roman"/>
          <w:bCs/>
          <w:color w:val="000000"/>
          <w:sz w:val="28"/>
          <w:szCs w:val="28"/>
          <w:lang w:eastAsia="ru-RU"/>
        </w:rPr>
        <w:t>, п</w:t>
      </w:r>
      <w:r w:rsidR="00AB283E" w:rsidRPr="0067534E">
        <w:rPr>
          <w:rFonts w:ascii="Times New Roman" w:hAnsi="Times New Roman" w:cs="Times New Roman"/>
          <w:bCs/>
          <w:color w:val="000000"/>
          <w:sz w:val="28"/>
          <w:szCs w:val="28"/>
          <w:lang w:eastAsia="ru-RU"/>
        </w:rPr>
        <w:t>озачергове або у порядку загальної черги). Автомобілі  надаються  безоплатно або з частковою оплатою їх вартості. При отриманні автомобіля</w:t>
      </w:r>
      <w:r w:rsidR="004922B7" w:rsidRPr="0067534E">
        <w:rPr>
          <w:rFonts w:ascii="Times New Roman" w:hAnsi="Times New Roman" w:cs="Times New Roman"/>
          <w:bCs/>
          <w:color w:val="000000"/>
          <w:sz w:val="28"/>
          <w:szCs w:val="28"/>
          <w:lang w:eastAsia="ru-RU"/>
        </w:rPr>
        <w:t xml:space="preserve"> </w:t>
      </w:r>
      <w:r w:rsidR="00AB283E" w:rsidRPr="0067534E">
        <w:rPr>
          <w:rFonts w:ascii="Times New Roman" w:hAnsi="Times New Roman" w:cs="Times New Roman"/>
          <w:bCs/>
          <w:color w:val="000000"/>
          <w:sz w:val="28"/>
          <w:szCs w:val="28"/>
          <w:lang w:eastAsia="ru-RU"/>
        </w:rPr>
        <w:t xml:space="preserve"> така особа знімається з черги. </w:t>
      </w:r>
      <w:r w:rsidR="005E73F4" w:rsidRPr="0067534E">
        <w:rPr>
          <w:rFonts w:ascii="Times New Roman" w:hAnsi="Times New Roman" w:cs="Times New Roman"/>
          <w:bCs/>
          <w:color w:val="000000"/>
          <w:sz w:val="28"/>
          <w:szCs w:val="28"/>
          <w:lang w:eastAsia="ru-RU"/>
        </w:rPr>
        <w:t xml:space="preserve">Проте,  бюджетні кошти </w:t>
      </w:r>
      <w:r w:rsidR="00376E00" w:rsidRPr="0067534E">
        <w:rPr>
          <w:rFonts w:ascii="Times New Roman" w:hAnsi="Times New Roman" w:cs="Times New Roman"/>
          <w:bCs/>
          <w:color w:val="000000"/>
          <w:sz w:val="28"/>
          <w:szCs w:val="28"/>
          <w:lang w:eastAsia="ru-RU"/>
        </w:rPr>
        <w:t xml:space="preserve">та кошти Фонду соціального страхування України </w:t>
      </w:r>
      <w:r w:rsidR="005E73F4" w:rsidRPr="0067534E">
        <w:rPr>
          <w:rFonts w:ascii="Times New Roman" w:hAnsi="Times New Roman" w:cs="Times New Roman"/>
          <w:bCs/>
          <w:color w:val="000000"/>
          <w:sz w:val="28"/>
          <w:szCs w:val="28"/>
          <w:lang w:eastAsia="ru-RU"/>
        </w:rPr>
        <w:t>на це практично не виділяються</w:t>
      </w:r>
      <w:r w:rsidR="00DA597B" w:rsidRPr="0067534E">
        <w:rPr>
          <w:rFonts w:ascii="Times New Roman" w:hAnsi="Times New Roman" w:cs="Times New Roman"/>
          <w:bCs/>
          <w:color w:val="000000"/>
          <w:sz w:val="28"/>
          <w:szCs w:val="28"/>
          <w:lang w:eastAsia="ru-RU"/>
        </w:rPr>
        <w:t>. Так, наприклад</w:t>
      </w:r>
      <w:r w:rsidR="005E73F4" w:rsidRPr="0067534E">
        <w:rPr>
          <w:rFonts w:ascii="Times New Roman" w:hAnsi="Times New Roman" w:cs="Times New Roman"/>
          <w:bCs/>
          <w:color w:val="000000"/>
          <w:sz w:val="28"/>
          <w:szCs w:val="28"/>
          <w:lang w:eastAsia="ru-RU"/>
        </w:rPr>
        <w:t xml:space="preserve">, </w:t>
      </w:r>
      <w:r w:rsidR="00DA597B" w:rsidRPr="0067534E">
        <w:rPr>
          <w:rFonts w:ascii="Times New Roman" w:hAnsi="Times New Roman" w:cs="Times New Roman"/>
          <w:bCs/>
          <w:color w:val="000000"/>
          <w:sz w:val="28"/>
          <w:szCs w:val="28"/>
          <w:lang w:eastAsia="ru-RU"/>
        </w:rPr>
        <w:t>тільки у місті Києві станом на 01.01.2019 року</w:t>
      </w:r>
      <w:r w:rsidR="00F356D3" w:rsidRPr="0067534E">
        <w:rPr>
          <w:rFonts w:ascii="Times New Roman" w:hAnsi="Times New Roman" w:cs="Times New Roman"/>
          <w:bCs/>
          <w:color w:val="000000"/>
          <w:sz w:val="28"/>
          <w:szCs w:val="28"/>
          <w:lang w:eastAsia="ru-RU"/>
        </w:rPr>
        <w:t xml:space="preserve"> (остання інформація на офіційному сайті </w:t>
      </w:r>
      <w:r w:rsidR="00DA597B" w:rsidRPr="0067534E">
        <w:rPr>
          <w:rFonts w:ascii="Times New Roman" w:hAnsi="Times New Roman" w:cs="Times New Roman"/>
          <w:bCs/>
          <w:color w:val="000000"/>
          <w:sz w:val="28"/>
          <w:szCs w:val="28"/>
          <w:lang w:eastAsia="ru-RU"/>
        </w:rPr>
        <w:t xml:space="preserve"> </w:t>
      </w:r>
      <w:r w:rsidR="00F356D3" w:rsidRPr="0067534E">
        <w:rPr>
          <w:rFonts w:ascii="Times New Roman" w:hAnsi="Times New Roman" w:cs="Times New Roman"/>
          <w:bCs/>
          <w:color w:val="000000"/>
          <w:sz w:val="28"/>
          <w:szCs w:val="28"/>
          <w:lang w:eastAsia="ru-RU"/>
        </w:rPr>
        <w:t xml:space="preserve">КМДА) </w:t>
      </w:r>
      <w:r w:rsidR="00DA597B" w:rsidRPr="0067534E">
        <w:rPr>
          <w:rFonts w:ascii="Times New Roman" w:hAnsi="Times New Roman" w:cs="Times New Roman"/>
          <w:bCs/>
          <w:color w:val="000000"/>
          <w:sz w:val="28"/>
          <w:szCs w:val="28"/>
          <w:lang w:eastAsia="ru-RU"/>
        </w:rPr>
        <w:t xml:space="preserve">на обліку для забезпечення спеціалізованим автотранспортом перебуває більше  4 тис. осіб з інвалідністю (з них 48 осіб </w:t>
      </w:r>
      <w:r w:rsidR="00FB0B2E" w:rsidRPr="0067534E">
        <w:rPr>
          <w:rFonts w:ascii="Times New Roman" w:hAnsi="Times New Roman" w:cs="Times New Roman"/>
          <w:bCs/>
          <w:color w:val="000000"/>
          <w:sz w:val="28"/>
          <w:szCs w:val="28"/>
          <w:lang w:eastAsia="ru-RU"/>
        </w:rPr>
        <w:t>-</w:t>
      </w:r>
      <w:r w:rsidR="00DA597B" w:rsidRPr="0067534E">
        <w:rPr>
          <w:rFonts w:ascii="Times New Roman" w:hAnsi="Times New Roman" w:cs="Times New Roman"/>
          <w:bCs/>
          <w:color w:val="000000"/>
          <w:sz w:val="28"/>
          <w:szCs w:val="28"/>
          <w:lang w:eastAsia="ru-RU"/>
        </w:rPr>
        <w:t xml:space="preserve"> з правом першочергового забезпечення автомобілем, 729 осіб </w:t>
      </w:r>
      <w:r w:rsidR="00FB0B2E" w:rsidRPr="0067534E">
        <w:rPr>
          <w:rFonts w:ascii="Times New Roman" w:hAnsi="Times New Roman" w:cs="Times New Roman"/>
          <w:bCs/>
          <w:color w:val="000000"/>
          <w:sz w:val="28"/>
          <w:szCs w:val="28"/>
          <w:lang w:eastAsia="ru-RU"/>
        </w:rPr>
        <w:t xml:space="preserve">- </w:t>
      </w:r>
      <w:r w:rsidR="00DA597B" w:rsidRPr="0067534E">
        <w:rPr>
          <w:rFonts w:ascii="Times New Roman" w:hAnsi="Times New Roman" w:cs="Times New Roman"/>
          <w:bCs/>
          <w:color w:val="000000"/>
          <w:sz w:val="28"/>
          <w:szCs w:val="28"/>
          <w:lang w:eastAsia="ru-RU"/>
        </w:rPr>
        <w:t xml:space="preserve">з правом позачергового забезпечення автомобілем та 3 236 </w:t>
      </w:r>
      <w:r w:rsidR="00FB0B2E" w:rsidRPr="0067534E">
        <w:rPr>
          <w:rFonts w:ascii="Times New Roman" w:hAnsi="Times New Roman" w:cs="Times New Roman"/>
          <w:bCs/>
          <w:color w:val="000000"/>
          <w:sz w:val="28"/>
          <w:szCs w:val="28"/>
          <w:lang w:eastAsia="ru-RU"/>
        </w:rPr>
        <w:t xml:space="preserve">- </w:t>
      </w:r>
      <w:r w:rsidR="00DA597B" w:rsidRPr="0067534E">
        <w:rPr>
          <w:rFonts w:ascii="Times New Roman" w:hAnsi="Times New Roman" w:cs="Times New Roman"/>
          <w:bCs/>
          <w:color w:val="000000"/>
          <w:sz w:val="28"/>
          <w:szCs w:val="28"/>
          <w:lang w:eastAsia="ru-RU"/>
        </w:rPr>
        <w:t xml:space="preserve">з правом забезпечення автомобілем у порядку загальної черги). Якщо держава не може забезпечити осіб з інвалідністю автомобілем необхідно </w:t>
      </w:r>
      <w:r w:rsidR="005E73F4" w:rsidRPr="0067534E">
        <w:rPr>
          <w:rFonts w:ascii="Times New Roman" w:hAnsi="Times New Roman" w:cs="Times New Roman"/>
          <w:bCs/>
          <w:color w:val="000000"/>
          <w:sz w:val="28"/>
          <w:szCs w:val="28"/>
          <w:lang w:eastAsia="ru-RU"/>
        </w:rPr>
        <w:t>нада</w:t>
      </w:r>
      <w:r w:rsidR="00956B2B" w:rsidRPr="0067534E">
        <w:rPr>
          <w:rFonts w:ascii="Times New Roman" w:hAnsi="Times New Roman" w:cs="Times New Roman"/>
          <w:bCs/>
          <w:color w:val="000000"/>
          <w:sz w:val="28"/>
          <w:szCs w:val="28"/>
          <w:lang w:eastAsia="ru-RU"/>
        </w:rPr>
        <w:t>ти</w:t>
      </w:r>
      <w:r w:rsidR="005E73F4" w:rsidRPr="0067534E">
        <w:rPr>
          <w:rFonts w:ascii="Times New Roman" w:hAnsi="Times New Roman" w:cs="Times New Roman"/>
          <w:bCs/>
          <w:color w:val="000000"/>
          <w:sz w:val="28"/>
          <w:szCs w:val="28"/>
          <w:lang w:eastAsia="ru-RU"/>
        </w:rPr>
        <w:t xml:space="preserve"> </w:t>
      </w:r>
      <w:r w:rsidR="00AB283E" w:rsidRPr="0067534E">
        <w:rPr>
          <w:rFonts w:ascii="Times New Roman" w:hAnsi="Times New Roman" w:cs="Times New Roman"/>
          <w:bCs/>
          <w:color w:val="000000"/>
          <w:sz w:val="28"/>
          <w:szCs w:val="28"/>
          <w:lang w:eastAsia="ru-RU"/>
        </w:rPr>
        <w:t>таким особам можлив</w:t>
      </w:r>
      <w:r w:rsidR="00DA597B" w:rsidRPr="0067534E">
        <w:rPr>
          <w:rFonts w:ascii="Times New Roman" w:hAnsi="Times New Roman" w:cs="Times New Roman"/>
          <w:bCs/>
          <w:color w:val="000000"/>
          <w:sz w:val="28"/>
          <w:szCs w:val="28"/>
          <w:lang w:eastAsia="ru-RU"/>
        </w:rPr>
        <w:t xml:space="preserve">ість </w:t>
      </w:r>
      <w:r w:rsidR="001D1F35" w:rsidRPr="0067534E">
        <w:rPr>
          <w:rFonts w:ascii="Times New Roman" w:hAnsi="Times New Roman" w:cs="Times New Roman"/>
          <w:bCs/>
          <w:color w:val="000000"/>
          <w:sz w:val="28"/>
          <w:szCs w:val="28"/>
          <w:lang w:eastAsia="ru-RU"/>
        </w:rPr>
        <w:t xml:space="preserve"> придбати </w:t>
      </w:r>
      <w:r w:rsidR="00006358" w:rsidRPr="0067534E">
        <w:rPr>
          <w:rFonts w:ascii="Times New Roman" w:hAnsi="Times New Roman" w:cs="Times New Roman"/>
          <w:bCs/>
          <w:color w:val="000000"/>
          <w:sz w:val="28"/>
          <w:szCs w:val="28"/>
          <w:lang w:eastAsia="ru-RU"/>
        </w:rPr>
        <w:t xml:space="preserve"> </w:t>
      </w:r>
      <w:r w:rsidR="001D1F35" w:rsidRPr="0067534E">
        <w:rPr>
          <w:rFonts w:ascii="Times New Roman" w:hAnsi="Times New Roman" w:cs="Times New Roman"/>
          <w:bCs/>
          <w:color w:val="000000"/>
          <w:sz w:val="28"/>
          <w:szCs w:val="28"/>
          <w:lang w:eastAsia="ru-RU"/>
        </w:rPr>
        <w:t>автомобіль самостійно</w:t>
      </w:r>
      <w:r w:rsidR="007C2CD0" w:rsidRPr="0067534E">
        <w:rPr>
          <w:rFonts w:ascii="Times New Roman" w:hAnsi="Times New Roman" w:cs="Times New Roman"/>
          <w:bCs/>
          <w:color w:val="000000"/>
          <w:sz w:val="28"/>
          <w:szCs w:val="28"/>
          <w:lang w:eastAsia="ru-RU"/>
        </w:rPr>
        <w:t xml:space="preserve"> (у кількості не більше однієї одиниці)</w:t>
      </w:r>
      <w:r w:rsidR="001D1F35" w:rsidRPr="0067534E">
        <w:rPr>
          <w:rFonts w:ascii="Times New Roman" w:hAnsi="Times New Roman" w:cs="Times New Roman"/>
          <w:bCs/>
          <w:color w:val="000000"/>
          <w:sz w:val="28"/>
          <w:szCs w:val="28"/>
          <w:lang w:eastAsia="ru-RU"/>
        </w:rPr>
        <w:t xml:space="preserve">, при цьому </w:t>
      </w:r>
      <w:r w:rsidR="00633C13" w:rsidRPr="0067534E">
        <w:rPr>
          <w:rFonts w:ascii="Times New Roman" w:hAnsi="Times New Roman" w:cs="Times New Roman"/>
          <w:bCs/>
          <w:color w:val="000000"/>
          <w:sz w:val="28"/>
          <w:szCs w:val="28"/>
          <w:lang w:eastAsia="ru-RU"/>
        </w:rPr>
        <w:t xml:space="preserve">тимчасово, </w:t>
      </w:r>
      <w:r w:rsidR="001D7A2D" w:rsidRPr="0067534E">
        <w:rPr>
          <w:rFonts w:ascii="Times New Roman" w:hAnsi="Times New Roman" w:cs="Times New Roman"/>
          <w:bCs/>
          <w:color w:val="000000"/>
          <w:sz w:val="28"/>
          <w:szCs w:val="28"/>
          <w:lang w:eastAsia="ru-RU"/>
        </w:rPr>
        <w:t>до кінця 2020 року</w:t>
      </w:r>
      <w:r w:rsidR="00633C13" w:rsidRPr="0067534E">
        <w:rPr>
          <w:rFonts w:ascii="Times New Roman" w:hAnsi="Times New Roman" w:cs="Times New Roman"/>
          <w:bCs/>
          <w:color w:val="000000"/>
          <w:sz w:val="28"/>
          <w:szCs w:val="28"/>
          <w:lang w:eastAsia="ru-RU"/>
        </w:rPr>
        <w:t xml:space="preserve">, </w:t>
      </w:r>
      <w:r w:rsidR="001D7A2D" w:rsidRPr="0067534E">
        <w:rPr>
          <w:rFonts w:ascii="Times New Roman" w:hAnsi="Times New Roman" w:cs="Times New Roman"/>
          <w:bCs/>
          <w:color w:val="000000"/>
          <w:sz w:val="28"/>
          <w:szCs w:val="28"/>
          <w:lang w:eastAsia="ru-RU"/>
        </w:rPr>
        <w:t xml:space="preserve"> </w:t>
      </w:r>
      <w:r w:rsidR="001D1F35" w:rsidRPr="0067534E">
        <w:rPr>
          <w:rFonts w:ascii="Times New Roman" w:hAnsi="Times New Roman" w:cs="Times New Roman"/>
          <w:bCs/>
          <w:color w:val="000000"/>
          <w:sz w:val="28"/>
          <w:szCs w:val="28"/>
          <w:lang w:eastAsia="ru-RU"/>
        </w:rPr>
        <w:t xml:space="preserve">звільнити </w:t>
      </w:r>
      <w:r w:rsidR="00FB0B2E" w:rsidRPr="0067534E">
        <w:rPr>
          <w:rFonts w:ascii="Times New Roman" w:hAnsi="Times New Roman" w:cs="Times New Roman"/>
          <w:bCs/>
          <w:color w:val="000000"/>
          <w:sz w:val="28"/>
          <w:szCs w:val="28"/>
          <w:lang w:eastAsia="ru-RU"/>
        </w:rPr>
        <w:t xml:space="preserve">для такої категорії осіб </w:t>
      </w:r>
      <w:r w:rsidR="001D1F35" w:rsidRPr="0067534E">
        <w:rPr>
          <w:rFonts w:ascii="Times New Roman" w:hAnsi="Times New Roman" w:cs="Times New Roman"/>
          <w:bCs/>
          <w:color w:val="000000"/>
          <w:sz w:val="28"/>
          <w:szCs w:val="28"/>
          <w:lang w:eastAsia="ru-RU"/>
        </w:rPr>
        <w:t xml:space="preserve">операції з </w:t>
      </w:r>
      <w:r w:rsidR="004922B7" w:rsidRPr="0067534E">
        <w:rPr>
          <w:rFonts w:ascii="Times New Roman" w:hAnsi="Times New Roman" w:cs="Times New Roman"/>
          <w:bCs/>
          <w:color w:val="000000"/>
          <w:sz w:val="28"/>
          <w:szCs w:val="28"/>
          <w:lang w:eastAsia="ru-RU"/>
        </w:rPr>
        <w:t xml:space="preserve">їх </w:t>
      </w:r>
      <w:r w:rsidR="001D7A2D" w:rsidRPr="0067534E">
        <w:rPr>
          <w:rFonts w:ascii="Times New Roman" w:hAnsi="Times New Roman" w:cs="Times New Roman"/>
          <w:bCs/>
          <w:color w:val="000000"/>
          <w:sz w:val="28"/>
          <w:szCs w:val="28"/>
          <w:lang w:eastAsia="ru-RU"/>
        </w:rPr>
        <w:t>ввезення на митну територію України</w:t>
      </w:r>
      <w:r w:rsidR="001D1F35" w:rsidRPr="0067534E">
        <w:rPr>
          <w:rFonts w:ascii="Times New Roman" w:hAnsi="Times New Roman" w:cs="Times New Roman"/>
          <w:bCs/>
          <w:color w:val="000000"/>
          <w:sz w:val="28"/>
          <w:szCs w:val="28"/>
          <w:lang w:eastAsia="ru-RU"/>
        </w:rPr>
        <w:t xml:space="preserve"> від </w:t>
      </w:r>
      <w:r w:rsidR="001D7A2D" w:rsidRPr="0067534E">
        <w:rPr>
          <w:rFonts w:ascii="Times New Roman" w:hAnsi="Times New Roman" w:cs="Times New Roman"/>
          <w:bCs/>
          <w:color w:val="000000"/>
          <w:sz w:val="28"/>
          <w:szCs w:val="28"/>
          <w:lang w:eastAsia="ru-RU"/>
        </w:rPr>
        <w:t xml:space="preserve">оподаткування </w:t>
      </w:r>
      <w:r w:rsidR="001D1F35" w:rsidRPr="0067534E">
        <w:rPr>
          <w:rFonts w:ascii="Times New Roman" w:hAnsi="Times New Roman" w:cs="Times New Roman"/>
          <w:bCs/>
          <w:color w:val="000000"/>
          <w:sz w:val="28"/>
          <w:szCs w:val="28"/>
          <w:lang w:eastAsia="ru-RU"/>
        </w:rPr>
        <w:t>податк</w:t>
      </w:r>
      <w:r w:rsidR="001D7A2D" w:rsidRPr="0067534E">
        <w:rPr>
          <w:rFonts w:ascii="Times New Roman" w:hAnsi="Times New Roman" w:cs="Times New Roman"/>
          <w:bCs/>
          <w:color w:val="000000"/>
          <w:sz w:val="28"/>
          <w:szCs w:val="28"/>
          <w:lang w:eastAsia="ru-RU"/>
        </w:rPr>
        <w:t>ом на додану вартість та акцизним податком</w:t>
      </w:r>
      <w:r w:rsidR="00956B2B" w:rsidRPr="0067534E">
        <w:rPr>
          <w:rFonts w:ascii="Times New Roman" w:hAnsi="Times New Roman" w:cs="Times New Roman"/>
          <w:bCs/>
          <w:color w:val="000000"/>
          <w:sz w:val="28"/>
          <w:szCs w:val="28"/>
          <w:lang w:eastAsia="ru-RU"/>
        </w:rPr>
        <w:t xml:space="preserve">, що </w:t>
      </w:r>
      <w:r w:rsidR="003F5F84" w:rsidRPr="0067534E">
        <w:rPr>
          <w:rFonts w:ascii="Times New Roman" w:hAnsi="Times New Roman" w:cs="Times New Roman"/>
          <w:bCs/>
          <w:color w:val="000000"/>
          <w:sz w:val="28"/>
          <w:szCs w:val="28"/>
          <w:lang w:eastAsia="ru-RU"/>
        </w:rPr>
        <w:t>буде</w:t>
      </w:r>
      <w:r w:rsidR="00956B2B" w:rsidRPr="0067534E">
        <w:rPr>
          <w:rFonts w:ascii="Times New Roman" w:hAnsi="Times New Roman" w:cs="Times New Roman"/>
          <w:bCs/>
          <w:color w:val="000000"/>
          <w:sz w:val="28"/>
          <w:szCs w:val="28"/>
          <w:lang w:eastAsia="ru-RU"/>
        </w:rPr>
        <w:t xml:space="preserve"> підставою для виключені </w:t>
      </w:r>
      <w:r w:rsidR="00633C13" w:rsidRPr="0067534E">
        <w:rPr>
          <w:rFonts w:ascii="Times New Roman" w:hAnsi="Times New Roman" w:cs="Times New Roman"/>
          <w:bCs/>
          <w:color w:val="000000"/>
          <w:sz w:val="28"/>
          <w:szCs w:val="28"/>
          <w:lang w:eastAsia="ru-RU"/>
        </w:rPr>
        <w:t>так</w:t>
      </w:r>
      <w:r w:rsidR="003F5F84" w:rsidRPr="0067534E">
        <w:rPr>
          <w:rFonts w:ascii="Times New Roman" w:hAnsi="Times New Roman" w:cs="Times New Roman"/>
          <w:bCs/>
          <w:color w:val="000000"/>
          <w:sz w:val="28"/>
          <w:szCs w:val="28"/>
          <w:lang w:eastAsia="ru-RU"/>
        </w:rPr>
        <w:t>их</w:t>
      </w:r>
      <w:r w:rsidR="00633C13" w:rsidRPr="0067534E">
        <w:rPr>
          <w:rFonts w:ascii="Times New Roman" w:hAnsi="Times New Roman" w:cs="Times New Roman"/>
          <w:bCs/>
          <w:color w:val="000000"/>
          <w:sz w:val="28"/>
          <w:szCs w:val="28"/>
          <w:lang w:eastAsia="ru-RU"/>
        </w:rPr>
        <w:t xml:space="preserve"> ос</w:t>
      </w:r>
      <w:r w:rsidR="003F5F84" w:rsidRPr="0067534E">
        <w:rPr>
          <w:rFonts w:ascii="Times New Roman" w:hAnsi="Times New Roman" w:cs="Times New Roman"/>
          <w:bCs/>
          <w:color w:val="000000"/>
          <w:sz w:val="28"/>
          <w:szCs w:val="28"/>
          <w:lang w:eastAsia="ru-RU"/>
        </w:rPr>
        <w:t>і</w:t>
      </w:r>
      <w:r w:rsidR="00633C13" w:rsidRPr="0067534E">
        <w:rPr>
          <w:rFonts w:ascii="Times New Roman" w:hAnsi="Times New Roman" w:cs="Times New Roman"/>
          <w:bCs/>
          <w:color w:val="000000"/>
          <w:sz w:val="28"/>
          <w:szCs w:val="28"/>
          <w:lang w:eastAsia="ru-RU"/>
        </w:rPr>
        <w:t xml:space="preserve">б </w:t>
      </w:r>
      <w:r w:rsidR="00956B2B" w:rsidRPr="0067534E">
        <w:rPr>
          <w:rFonts w:ascii="Times New Roman" w:hAnsi="Times New Roman" w:cs="Times New Roman"/>
          <w:bCs/>
          <w:color w:val="000000"/>
          <w:sz w:val="28"/>
          <w:szCs w:val="28"/>
          <w:lang w:eastAsia="ru-RU"/>
        </w:rPr>
        <w:t>з черги на отримання автомобіля за рахунок держави</w:t>
      </w:r>
      <w:r w:rsidR="003F5F84" w:rsidRPr="0067534E">
        <w:rPr>
          <w:rFonts w:ascii="Times New Roman" w:hAnsi="Times New Roman" w:cs="Times New Roman"/>
          <w:bCs/>
          <w:color w:val="000000"/>
          <w:sz w:val="28"/>
          <w:szCs w:val="28"/>
          <w:lang w:eastAsia="ru-RU"/>
        </w:rPr>
        <w:t xml:space="preserve"> та, в свою чергу, дасть змогу вивільнені кошти направити для задоволення інших потреб цієї категорії громадян</w:t>
      </w:r>
      <w:r w:rsidR="00956B2B" w:rsidRPr="0067534E">
        <w:rPr>
          <w:rFonts w:ascii="Times New Roman" w:hAnsi="Times New Roman" w:cs="Times New Roman"/>
          <w:bCs/>
          <w:color w:val="000000"/>
          <w:sz w:val="28"/>
          <w:szCs w:val="28"/>
          <w:lang w:eastAsia="ru-RU"/>
        </w:rPr>
        <w:t>.</w:t>
      </w:r>
    </w:p>
    <w:p w14:paraId="21480651" w14:textId="4CEA3A50" w:rsidR="00C6173E" w:rsidRPr="0067534E" w:rsidRDefault="00FB0B2E" w:rsidP="001D1F35">
      <w:pPr>
        <w:autoSpaceDE w:val="0"/>
        <w:autoSpaceDN w:val="0"/>
        <w:adjustRightInd w:val="0"/>
        <w:ind w:firstLine="426"/>
        <w:jc w:val="both"/>
        <w:rPr>
          <w:rFonts w:ascii="Times New Roman" w:hAnsi="Times New Roman" w:cs="Times New Roman"/>
          <w:bCs/>
          <w:color w:val="000000"/>
          <w:sz w:val="28"/>
          <w:szCs w:val="28"/>
          <w:lang w:eastAsia="ru-RU"/>
        </w:rPr>
      </w:pPr>
      <w:r w:rsidRPr="0067534E">
        <w:rPr>
          <w:rFonts w:ascii="Times New Roman" w:hAnsi="Times New Roman" w:cs="Times New Roman"/>
          <w:bCs/>
          <w:color w:val="000000"/>
          <w:sz w:val="28"/>
          <w:szCs w:val="28"/>
          <w:lang w:eastAsia="ru-RU"/>
        </w:rPr>
        <w:t xml:space="preserve">  </w:t>
      </w:r>
      <w:r w:rsidR="00956B2B" w:rsidRPr="0067534E">
        <w:rPr>
          <w:rFonts w:ascii="Times New Roman" w:hAnsi="Times New Roman" w:cs="Times New Roman"/>
          <w:bCs/>
          <w:color w:val="000000"/>
          <w:sz w:val="28"/>
          <w:szCs w:val="28"/>
          <w:lang w:eastAsia="ru-RU"/>
        </w:rPr>
        <w:t>К</w:t>
      </w:r>
      <w:r w:rsidR="00F356D3" w:rsidRPr="0067534E">
        <w:rPr>
          <w:rFonts w:ascii="Times New Roman" w:hAnsi="Times New Roman" w:cs="Times New Roman"/>
          <w:bCs/>
          <w:color w:val="000000"/>
          <w:sz w:val="28"/>
          <w:szCs w:val="28"/>
          <w:lang w:eastAsia="ru-RU"/>
        </w:rPr>
        <w:t>рім легкових автомобілів (код 8703 УКТ ЗЕД), вбачається необхідним поширити таку можливість і на інші транспортні засоби</w:t>
      </w:r>
      <w:r w:rsidR="005A6C0E" w:rsidRPr="0067534E">
        <w:rPr>
          <w:rFonts w:ascii="Times New Roman" w:hAnsi="Times New Roman" w:cs="Times New Roman"/>
          <w:bCs/>
          <w:color w:val="000000"/>
          <w:sz w:val="28"/>
          <w:szCs w:val="28"/>
          <w:lang w:eastAsia="ru-RU"/>
        </w:rPr>
        <w:t xml:space="preserve"> у кількості не більше однієї одиниці на кожну товарну позицію (8702 (автобуси), 8704 (вантажні автомобілі загальною масою до 3,5 тони)</w:t>
      </w:r>
      <w:r w:rsidRPr="0067534E">
        <w:rPr>
          <w:rFonts w:ascii="Times New Roman" w:hAnsi="Times New Roman" w:cs="Times New Roman"/>
          <w:bCs/>
          <w:color w:val="000000"/>
          <w:sz w:val="28"/>
          <w:szCs w:val="28"/>
          <w:lang w:eastAsia="ru-RU"/>
        </w:rPr>
        <w:t xml:space="preserve"> </w:t>
      </w:r>
      <w:r w:rsidR="005A6C0E" w:rsidRPr="0067534E">
        <w:rPr>
          <w:rFonts w:ascii="Times New Roman" w:hAnsi="Times New Roman" w:cs="Times New Roman"/>
          <w:bCs/>
          <w:color w:val="000000"/>
          <w:sz w:val="28"/>
          <w:szCs w:val="28"/>
          <w:lang w:eastAsia="ru-RU"/>
        </w:rPr>
        <w:t>згідно з УКТ ЗЕД, та причепів до них</w:t>
      </w:r>
      <w:r w:rsidR="00006358" w:rsidRPr="0067534E">
        <w:rPr>
          <w:rFonts w:ascii="Times New Roman" w:hAnsi="Times New Roman" w:cs="Times New Roman"/>
          <w:bCs/>
          <w:color w:val="000000"/>
          <w:sz w:val="28"/>
          <w:szCs w:val="28"/>
          <w:lang w:eastAsia="ru-RU"/>
        </w:rPr>
        <w:t>)</w:t>
      </w:r>
      <w:r w:rsidR="00F356D3" w:rsidRPr="0067534E">
        <w:rPr>
          <w:rFonts w:ascii="Times New Roman" w:hAnsi="Times New Roman" w:cs="Times New Roman"/>
          <w:bCs/>
          <w:color w:val="000000"/>
          <w:sz w:val="28"/>
          <w:szCs w:val="28"/>
          <w:lang w:eastAsia="ru-RU"/>
        </w:rPr>
        <w:t xml:space="preserve">, що </w:t>
      </w:r>
      <w:r w:rsidR="003F5F84" w:rsidRPr="0067534E">
        <w:rPr>
          <w:rFonts w:ascii="Times New Roman" w:hAnsi="Times New Roman" w:cs="Times New Roman"/>
          <w:bCs/>
          <w:color w:val="000000"/>
          <w:sz w:val="28"/>
          <w:szCs w:val="28"/>
          <w:lang w:eastAsia="ru-RU"/>
        </w:rPr>
        <w:t>дасть можливість т</w:t>
      </w:r>
      <w:r w:rsidR="00F356D3" w:rsidRPr="0067534E">
        <w:rPr>
          <w:rFonts w:ascii="Times New Roman" w:hAnsi="Times New Roman" w:cs="Times New Roman"/>
          <w:bCs/>
          <w:color w:val="000000"/>
          <w:sz w:val="28"/>
          <w:szCs w:val="28"/>
          <w:lang w:eastAsia="ru-RU"/>
        </w:rPr>
        <w:t>аким особам передати їх в оренду</w:t>
      </w:r>
      <w:r w:rsidR="007C2CD0" w:rsidRPr="0067534E">
        <w:rPr>
          <w:rFonts w:ascii="Times New Roman" w:hAnsi="Times New Roman" w:cs="Times New Roman"/>
          <w:bCs/>
          <w:color w:val="000000"/>
          <w:sz w:val="28"/>
          <w:szCs w:val="28"/>
          <w:lang w:eastAsia="ru-RU"/>
        </w:rPr>
        <w:t xml:space="preserve"> або розпорядитися іншим чином </w:t>
      </w:r>
      <w:r w:rsidR="00F356D3" w:rsidRPr="0067534E">
        <w:rPr>
          <w:rFonts w:ascii="Times New Roman" w:hAnsi="Times New Roman" w:cs="Times New Roman"/>
          <w:bCs/>
          <w:color w:val="000000"/>
          <w:sz w:val="28"/>
          <w:szCs w:val="28"/>
          <w:lang w:eastAsia="ru-RU"/>
        </w:rPr>
        <w:t xml:space="preserve">та отримувати додаткове матеріальне забезпечення. </w:t>
      </w:r>
    </w:p>
    <w:p w14:paraId="570BCA58" w14:textId="1D086D76" w:rsidR="00533E5C" w:rsidRPr="0067534E" w:rsidRDefault="00C6173E" w:rsidP="001D1F35">
      <w:pPr>
        <w:autoSpaceDE w:val="0"/>
        <w:autoSpaceDN w:val="0"/>
        <w:adjustRightInd w:val="0"/>
        <w:ind w:firstLine="426"/>
        <w:jc w:val="both"/>
        <w:rPr>
          <w:rFonts w:ascii="Times New Roman" w:hAnsi="Times New Roman" w:cs="Times New Roman"/>
          <w:bCs/>
          <w:color w:val="000000"/>
          <w:sz w:val="28"/>
          <w:szCs w:val="28"/>
          <w:lang w:eastAsia="ru-RU"/>
        </w:rPr>
      </w:pPr>
      <w:r w:rsidRPr="0067534E">
        <w:rPr>
          <w:rFonts w:ascii="Times New Roman" w:hAnsi="Times New Roman" w:cs="Times New Roman"/>
          <w:bCs/>
          <w:color w:val="000000"/>
          <w:sz w:val="28"/>
          <w:szCs w:val="28"/>
          <w:lang w:eastAsia="ru-RU"/>
        </w:rPr>
        <w:t xml:space="preserve">  Така державна п</w:t>
      </w:r>
      <w:r w:rsidR="0049452B" w:rsidRPr="0067534E">
        <w:rPr>
          <w:rFonts w:ascii="Times New Roman" w:hAnsi="Times New Roman" w:cs="Times New Roman"/>
          <w:bCs/>
          <w:color w:val="000000"/>
          <w:sz w:val="28"/>
          <w:szCs w:val="28"/>
          <w:lang w:eastAsia="ru-RU"/>
        </w:rPr>
        <w:t>ідтримка осіб з інвалідністю повинна повністю поширюватися також</w:t>
      </w:r>
      <w:r w:rsidR="00956B2B" w:rsidRPr="0067534E">
        <w:rPr>
          <w:rFonts w:ascii="Times New Roman" w:hAnsi="Times New Roman" w:cs="Times New Roman"/>
          <w:bCs/>
          <w:color w:val="000000"/>
          <w:sz w:val="28"/>
          <w:szCs w:val="28"/>
          <w:lang w:eastAsia="ru-RU"/>
        </w:rPr>
        <w:t xml:space="preserve"> і </w:t>
      </w:r>
      <w:r w:rsidR="0049452B" w:rsidRPr="0067534E">
        <w:rPr>
          <w:rFonts w:ascii="Times New Roman" w:hAnsi="Times New Roman" w:cs="Times New Roman"/>
          <w:bCs/>
          <w:color w:val="000000"/>
          <w:sz w:val="28"/>
          <w:szCs w:val="28"/>
          <w:lang w:eastAsia="ru-RU"/>
        </w:rPr>
        <w:t xml:space="preserve"> на </w:t>
      </w:r>
      <w:r w:rsidRPr="0067534E">
        <w:rPr>
          <w:rFonts w:ascii="Times New Roman" w:hAnsi="Times New Roman" w:cs="Times New Roman"/>
          <w:bCs/>
          <w:color w:val="000000"/>
          <w:sz w:val="28"/>
          <w:szCs w:val="28"/>
          <w:lang w:eastAsia="ru-RU"/>
        </w:rPr>
        <w:t>осіб з інвалідністю з числа учасників ліквідації наслідків аварії на Чорнобильській АЕС та потерпілих від Чорнобильської катастрофи (категорія 1), учасників ліквідації наслідків аварії на Чорнобильській АЕС, які працювали у зоні відчуження (категорія</w:t>
      </w:r>
      <w:r w:rsidR="00956B2B" w:rsidRPr="0067534E">
        <w:rPr>
          <w:rFonts w:ascii="Times New Roman" w:hAnsi="Times New Roman" w:cs="Times New Roman"/>
          <w:bCs/>
          <w:color w:val="000000"/>
          <w:sz w:val="28"/>
          <w:szCs w:val="28"/>
          <w:lang w:eastAsia="ru-RU"/>
        </w:rPr>
        <w:t xml:space="preserve"> </w:t>
      </w:r>
      <w:r w:rsidRPr="0067534E">
        <w:rPr>
          <w:rFonts w:ascii="Times New Roman" w:hAnsi="Times New Roman" w:cs="Times New Roman"/>
          <w:bCs/>
          <w:color w:val="000000"/>
          <w:sz w:val="28"/>
          <w:szCs w:val="28"/>
          <w:lang w:eastAsia="ru-RU"/>
        </w:rPr>
        <w:t xml:space="preserve">2), визначних відповідно до  Закону України «Про статус і соціальний захист громадян, які постраждали в наслідок Чорнобильської катастрофи», та    </w:t>
      </w:r>
      <w:r w:rsidR="0049452B" w:rsidRPr="0067534E">
        <w:rPr>
          <w:rFonts w:ascii="Times New Roman" w:hAnsi="Times New Roman" w:cs="Times New Roman"/>
          <w:bCs/>
          <w:color w:val="000000"/>
          <w:sz w:val="28"/>
          <w:szCs w:val="28"/>
          <w:lang w:eastAsia="ru-RU"/>
        </w:rPr>
        <w:t>осіб з інвалідністю внаслідок війни</w:t>
      </w:r>
      <w:r w:rsidRPr="0067534E">
        <w:rPr>
          <w:rFonts w:ascii="Times New Roman" w:hAnsi="Times New Roman" w:cs="Times New Roman"/>
          <w:bCs/>
          <w:color w:val="000000"/>
          <w:sz w:val="28"/>
          <w:szCs w:val="28"/>
          <w:lang w:eastAsia="ru-RU"/>
        </w:rPr>
        <w:t xml:space="preserve"> з числа учасників  антитерористичної операції та заходів із забезпечення національної безпеки і оборони України</w:t>
      </w:r>
      <w:r w:rsidR="0049452B" w:rsidRPr="0067534E">
        <w:rPr>
          <w:rFonts w:ascii="Times New Roman" w:hAnsi="Times New Roman" w:cs="Times New Roman"/>
          <w:bCs/>
          <w:color w:val="000000"/>
          <w:sz w:val="28"/>
          <w:szCs w:val="28"/>
          <w:lang w:eastAsia="ru-RU"/>
        </w:rPr>
        <w:t xml:space="preserve">, які </w:t>
      </w:r>
      <w:r w:rsidR="0049452B" w:rsidRPr="0067534E">
        <w:rPr>
          <w:rFonts w:ascii="Times New Roman" w:hAnsi="Times New Roman" w:cs="Times New Roman"/>
          <w:bCs/>
          <w:color w:val="000000"/>
          <w:sz w:val="28"/>
          <w:szCs w:val="28"/>
          <w:lang w:eastAsia="ru-RU"/>
        </w:rPr>
        <w:lastRenderedPageBreak/>
        <w:t>отримали такий статус відповідно до Закону України «Про статус ветеранів війни, гарантії їх соціального захисту»</w:t>
      </w:r>
      <w:r w:rsidRPr="0067534E">
        <w:rPr>
          <w:rFonts w:ascii="Times New Roman" w:hAnsi="Times New Roman" w:cs="Times New Roman"/>
          <w:bCs/>
          <w:color w:val="000000"/>
          <w:sz w:val="28"/>
          <w:szCs w:val="28"/>
          <w:lang w:eastAsia="ru-RU"/>
        </w:rPr>
        <w:t>.</w:t>
      </w:r>
      <w:r w:rsidR="0049452B" w:rsidRPr="0067534E">
        <w:rPr>
          <w:rFonts w:ascii="Times New Roman" w:hAnsi="Times New Roman" w:cs="Times New Roman"/>
          <w:bCs/>
          <w:color w:val="000000"/>
          <w:sz w:val="28"/>
          <w:szCs w:val="28"/>
          <w:lang w:eastAsia="ru-RU"/>
        </w:rPr>
        <w:t xml:space="preserve"> </w:t>
      </w:r>
    </w:p>
    <w:p w14:paraId="38A6433A" w14:textId="7B4967CC" w:rsidR="005A6C0E" w:rsidRPr="0067534E" w:rsidRDefault="00A445B4" w:rsidP="005A6C0E">
      <w:pPr>
        <w:ind w:firstLine="720"/>
        <w:jc w:val="both"/>
        <w:rPr>
          <w:rFonts w:ascii="Times New Roman" w:hAnsi="Times New Roman" w:cs="Times New Roman"/>
          <w:bCs/>
          <w:color w:val="000000"/>
          <w:sz w:val="28"/>
          <w:szCs w:val="28"/>
          <w:lang w:eastAsia="ru-RU"/>
        </w:rPr>
      </w:pPr>
      <w:r w:rsidRPr="0067534E">
        <w:rPr>
          <w:rFonts w:ascii="Times New Roman" w:hAnsi="Times New Roman" w:cs="Times New Roman"/>
          <w:bCs/>
          <w:color w:val="000000"/>
          <w:sz w:val="28"/>
          <w:szCs w:val="28"/>
          <w:lang w:eastAsia="ru-RU"/>
        </w:rPr>
        <w:t>В</w:t>
      </w:r>
      <w:r w:rsidR="001D1F35" w:rsidRPr="0067534E">
        <w:rPr>
          <w:rFonts w:ascii="Times New Roman" w:hAnsi="Times New Roman" w:cs="Times New Roman"/>
          <w:bCs/>
          <w:color w:val="000000"/>
          <w:sz w:val="28"/>
          <w:szCs w:val="28"/>
          <w:lang w:eastAsia="ru-RU"/>
        </w:rPr>
        <w:t>край актуальним питанням на сьогодні, враховуючи також</w:t>
      </w:r>
      <w:r w:rsidR="00F356D3" w:rsidRPr="0067534E">
        <w:rPr>
          <w:rFonts w:ascii="Times New Roman" w:hAnsi="Times New Roman" w:cs="Times New Roman"/>
          <w:bCs/>
          <w:color w:val="000000"/>
          <w:sz w:val="28"/>
          <w:szCs w:val="28"/>
          <w:lang w:eastAsia="ru-RU"/>
        </w:rPr>
        <w:t xml:space="preserve"> і </w:t>
      </w:r>
      <w:r w:rsidR="001D1F35" w:rsidRPr="0067534E">
        <w:rPr>
          <w:rFonts w:ascii="Times New Roman" w:hAnsi="Times New Roman" w:cs="Times New Roman"/>
          <w:bCs/>
          <w:color w:val="000000"/>
          <w:sz w:val="28"/>
          <w:szCs w:val="28"/>
          <w:lang w:eastAsia="ru-RU"/>
        </w:rPr>
        <w:t>наслідки запроваджених державою заходів з метою протидії поширенню захворюванню</w:t>
      </w:r>
      <w:r w:rsidR="00956B2B" w:rsidRPr="0067534E">
        <w:rPr>
          <w:rFonts w:ascii="Times New Roman" w:hAnsi="Times New Roman" w:cs="Times New Roman"/>
          <w:bCs/>
          <w:color w:val="000000"/>
          <w:sz w:val="28"/>
          <w:szCs w:val="28"/>
          <w:lang w:eastAsia="ru-RU"/>
        </w:rPr>
        <w:t xml:space="preserve"> </w:t>
      </w:r>
      <w:proofErr w:type="spellStart"/>
      <w:r w:rsidR="00956B2B" w:rsidRPr="0067534E">
        <w:rPr>
          <w:rFonts w:ascii="Times New Roman" w:hAnsi="Times New Roman" w:cs="Times New Roman"/>
          <w:bCs/>
          <w:color w:val="000000"/>
          <w:sz w:val="28"/>
          <w:szCs w:val="28"/>
          <w:lang w:eastAsia="ru-RU"/>
        </w:rPr>
        <w:t>коронавірусною</w:t>
      </w:r>
      <w:proofErr w:type="spellEnd"/>
      <w:r w:rsidR="00956B2B" w:rsidRPr="0067534E">
        <w:rPr>
          <w:rFonts w:ascii="Times New Roman" w:hAnsi="Times New Roman" w:cs="Times New Roman"/>
          <w:bCs/>
          <w:color w:val="000000"/>
          <w:sz w:val="28"/>
          <w:szCs w:val="28"/>
          <w:lang w:eastAsia="ru-RU"/>
        </w:rPr>
        <w:t xml:space="preserve"> інфекцією</w:t>
      </w:r>
      <w:r w:rsidR="009C0BC7" w:rsidRPr="0067534E">
        <w:rPr>
          <w:rFonts w:ascii="Times New Roman" w:hAnsi="Times New Roman" w:cs="Times New Roman"/>
          <w:bCs/>
          <w:color w:val="000000"/>
          <w:sz w:val="28"/>
          <w:szCs w:val="28"/>
          <w:lang w:eastAsia="ru-RU"/>
        </w:rPr>
        <w:t xml:space="preserve"> </w:t>
      </w:r>
      <w:r w:rsidR="009C0BC7" w:rsidRPr="0067534E">
        <w:rPr>
          <w:rFonts w:ascii="Times New Roman" w:hAnsi="Times New Roman" w:cs="Times New Roman"/>
          <w:sz w:val="28"/>
          <w:szCs w:val="28"/>
        </w:rPr>
        <w:t>COVID-19</w:t>
      </w:r>
      <w:r w:rsidR="001D1F35" w:rsidRPr="0067534E">
        <w:rPr>
          <w:rFonts w:ascii="Times New Roman" w:hAnsi="Times New Roman" w:cs="Times New Roman"/>
          <w:bCs/>
          <w:color w:val="000000"/>
          <w:sz w:val="28"/>
          <w:szCs w:val="28"/>
          <w:lang w:eastAsia="ru-RU"/>
        </w:rPr>
        <w:t xml:space="preserve">, </w:t>
      </w:r>
      <w:r w:rsidR="004922B7" w:rsidRPr="0067534E">
        <w:rPr>
          <w:rFonts w:ascii="Times New Roman" w:hAnsi="Times New Roman" w:cs="Times New Roman"/>
          <w:bCs/>
          <w:color w:val="000000"/>
          <w:sz w:val="28"/>
          <w:szCs w:val="28"/>
          <w:lang w:eastAsia="ru-RU"/>
        </w:rPr>
        <w:t xml:space="preserve">що призвело до зупинення роботи значної кількості суб’єктів господарювання, </w:t>
      </w:r>
      <w:r w:rsidR="00F356D3" w:rsidRPr="0067534E">
        <w:rPr>
          <w:rFonts w:ascii="Times New Roman" w:hAnsi="Times New Roman" w:cs="Times New Roman"/>
          <w:bCs/>
          <w:color w:val="000000"/>
          <w:sz w:val="28"/>
          <w:szCs w:val="28"/>
          <w:lang w:eastAsia="ru-RU"/>
        </w:rPr>
        <w:t xml:space="preserve"> особливо мікро-</w:t>
      </w:r>
      <w:r w:rsidR="00E57A95" w:rsidRPr="0067534E">
        <w:rPr>
          <w:rFonts w:ascii="Times New Roman" w:hAnsi="Times New Roman" w:cs="Times New Roman"/>
          <w:bCs/>
          <w:color w:val="000000"/>
          <w:sz w:val="28"/>
          <w:szCs w:val="28"/>
          <w:lang w:eastAsia="ru-RU"/>
        </w:rPr>
        <w:t xml:space="preserve"> та </w:t>
      </w:r>
      <w:r w:rsidR="00F356D3" w:rsidRPr="0067534E">
        <w:rPr>
          <w:rFonts w:ascii="Times New Roman" w:hAnsi="Times New Roman" w:cs="Times New Roman"/>
          <w:bCs/>
          <w:color w:val="000000"/>
          <w:sz w:val="28"/>
          <w:szCs w:val="28"/>
          <w:lang w:eastAsia="ru-RU"/>
        </w:rPr>
        <w:t xml:space="preserve"> малого бізнесу</w:t>
      </w:r>
      <w:r w:rsidR="00BF7361" w:rsidRPr="0067534E">
        <w:rPr>
          <w:rFonts w:ascii="Times New Roman" w:hAnsi="Times New Roman" w:cs="Times New Roman"/>
          <w:bCs/>
          <w:color w:val="000000"/>
          <w:sz w:val="28"/>
          <w:szCs w:val="28"/>
          <w:lang w:eastAsia="ru-RU"/>
        </w:rPr>
        <w:t>, скороченню робочих місць, значного збільшення рівня безробіття, є с</w:t>
      </w:r>
      <w:r w:rsidR="007C2CD0" w:rsidRPr="0067534E">
        <w:rPr>
          <w:rFonts w:ascii="Times New Roman" w:hAnsi="Times New Roman" w:cs="Times New Roman"/>
          <w:bCs/>
          <w:color w:val="000000"/>
          <w:sz w:val="28"/>
          <w:szCs w:val="28"/>
          <w:lang w:eastAsia="ru-RU"/>
        </w:rPr>
        <w:t xml:space="preserve">творення умов </w:t>
      </w:r>
      <w:r w:rsidR="00BF7361" w:rsidRPr="0067534E">
        <w:rPr>
          <w:rFonts w:ascii="Times New Roman" w:hAnsi="Times New Roman" w:cs="Times New Roman"/>
          <w:bCs/>
          <w:color w:val="000000"/>
          <w:sz w:val="28"/>
          <w:szCs w:val="28"/>
          <w:lang w:eastAsia="ru-RU"/>
        </w:rPr>
        <w:t>до  економічної</w:t>
      </w:r>
      <w:r w:rsidR="004922B7" w:rsidRPr="0067534E">
        <w:rPr>
          <w:rFonts w:ascii="Times New Roman" w:hAnsi="Times New Roman" w:cs="Times New Roman"/>
          <w:bCs/>
          <w:color w:val="000000"/>
          <w:sz w:val="28"/>
          <w:szCs w:val="28"/>
          <w:lang w:eastAsia="ru-RU"/>
        </w:rPr>
        <w:t xml:space="preserve"> активності  найбільш активного прошарку населення. </w:t>
      </w:r>
      <w:r w:rsidR="00BF7361" w:rsidRPr="0067534E">
        <w:rPr>
          <w:rFonts w:ascii="Times New Roman" w:hAnsi="Times New Roman" w:cs="Times New Roman"/>
          <w:bCs/>
          <w:color w:val="000000"/>
          <w:sz w:val="28"/>
          <w:szCs w:val="28"/>
          <w:lang w:eastAsia="ru-RU"/>
        </w:rPr>
        <w:t>Зокрема</w:t>
      </w:r>
      <w:r w:rsidR="00633C13" w:rsidRPr="0067534E">
        <w:rPr>
          <w:rFonts w:ascii="Times New Roman" w:hAnsi="Times New Roman" w:cs="Times New Roman"/>
          <w:bCs/>
          <w:color w:val="000000"/>
          <w:sz w:val="28"/>
          <w:szCs w:val="28"/>
          <w:lang w:eastAsia="ru-RU"/>
        </w:rPr>
        <w:t>,</w:t>
      </w:r>
      <w:r w:rsidR="004922B7" w:rsidRPr="0067534E">
        <w:rPr>
          <w:rFonts w:ascii="Times New Roman" w:hAnsi="Times New Roman" w:cs="Times New Roman"/>
          <w:bCs/>
          <w:color w:val="000000"/>
          <w:sz w:val="28"/>
          <w:szCs w:val="28"/>
          <w:lang w:eastAsia="ru-RU"/>
        </w:rPr>
        <w:t xml:space="preserve"> це стосується учасників антитерористичної операції</w:t>
      </w:r>
      <w:r w:rsidR="00BF7361" w:rsidRPr="0067534E">
        <w:rPr>
          <w:rFonts w:ascii="Times New Roman" w:hAnsi="Times New Roman" w:cs="Times New Roman"/>
          <w:bCs/>
          <w:color w:val="000000"/>
          <w:sz w:val="28"/>
          <w:szCs w:val="28"/>
          <w:lang w:eastAsia="ru-RU"/>
        </w:rPr>
        <w:t xml:space="preserve"> та заходів із забезпечення національної безпеки і оборони України</w:t>
      </w:r>
      <w:r w:rsidR="005A6C0E" w:rsidRPr="0067534E">
        <w:rPr>
          <w:rFonts w:ascii="Times New Roman" w:hAnsi="Times New Roman" w:cs="Times New Roman"/>
          <w:bCs/>
          <w:color w:val="000000"/>
          <w:sz w:val="28"/>
          <w:szCs w:val="28"/>
          <w:lang w:eastAsia="ru-RU"/>
        </w:rPr>
        <w:t xml:space="preserve">, </w:t>
      </w:r>
      <w:r w:rsidR="0049452B" w:rsidRPr="0067534E">
        <w:rPr>
          <w:rFonts w:ascii="Times New Roman" w:hAnsi="Times New Roman" w:cs="Times New Roman"/>
          <w:bCs/>
          <w:color w:val="000000"/>
          <w:sz w:val="28"/>
          <w:szCs w:val="28"/>
          <w:lang w:eastAsia="ru-RU"/>
        </w:rPr>
        <w:t>а саме</w:t>
      </w:r>
      <w:r w:rsidR="005A6C0E" w:rsidRPr="0067534E">
        <w:rPr>
          <w:rFonts w:ascii="Times New Roman" w:hAnsi="Times New Roman" w:cs="Times New Roman"/>
          <w:bCs/>
          <w:color w:val="000000"/>
          <w:sz w:val="28"/>
          <w:szCs w:val="28"/>
          <w:lang w:eastAsia="ru-RU"/>
        </w:rPr>
        <w:t xml:space="preserve"> учасників бойових дій</w:t>
      </w:r>
      <w:r w:rsidR="0049452B" w:rsidRPr="0067534E">
        <w:rPr>
          <w:rFonts w:ascii="Times New Roman" w:hAnsi="Times New Roman" w:cs="Times New Roman"/>
          <w:bCs/>
          <w:color w:val="000000"/>
          <w:sz w:val="28"/>
          <w:szCs w:val="28"/>
          <w:lang w:eastAsia="ru-RU"/>
        </w:rPr>
        <w:t xml:space="preserve">, які отримали такий статус </w:t>
      </w:r>
      <w:r w:rsidR="005A6C0E" w:rsidRPr="0067534E">
        <w:rPr>
          <w:rFonts w:ascii="Times New Roman" w:hAnsi="Times New Roman" w:cs="Times New Roman"/>
          <w:bCs/>
          <w:color w:val="000000"/>
          <w:sz w:val="28"/>
          <w:szCs w:val="28"/>
          <w:lang w:eastAsia="ru-RU"/>
        </w:rPr>
        <w:t xml:space="preserve"> </w:t>
      </w:r>
      <w:r w:rsidR="0049452B" w:rsidRPr="0067534E">
        <w:rPr>
          <w:rFonts w:ascii="Times New Roman" w:hAnsi="Times New Roman" w:cs="Times New Roman"/>
          <w:bCs/>
          <w:color w:val="000000"/>
          <w:sz w:val="28"/>
          <w:szCs w:val="28"/>
          <w:lang w:eastAsia="ru-RU"/>
        </w:rPr>
        <w:t xml:space="preserve"> відповідно до </w:t>
      </w:r>
      <w:r w:rsidR="005A6C0E" w:rsidRPr="0067534E">
        <w:rPr>
          <w:rFonts w:ascii="Times New Roman" w:hAnsi="Times New Roman" w:cs="Times New Roman"/>
          <w:bCs/>
          <w:color w:val="000000"/>
          <w:sz w:val="28"/>
          <w:szCs w:val="28"/>
          <w:lang w:eastAsia="ru-RU"/>
        </w:rPr>
        <w:t>Закон</w:t>
      </w:r>
      <w:r w:rsidR="0049452B" w:rsidRPr="0067534E">
        <w:rPr>
          <w:rFonts w:ascii="Times New Roman" w:hAnsi="Times New Roman" w:cs="Times New Roman"/>
          <w:bCs/>
          <w:color w:val="000000"/>
          <w:sz w:val="28"/>
          <w:szCs w:val="28"/>
          <w:lang w:eastAsia="ru-RU"/>
        </w:rPr>
        <w:t>у</w:t>
      </w:r>
      <w:r w:rsidR="005A6C0E" w:rsidRPr="0067534E">
        <w:rPr>
          <w:rFonts w:ascii="Times New Roman" w:hAnsi="Times New Roman" w:cs="Times New Roman"/>
          <w:bCs/>
          <w:color w:val="000000"/>
          <w:sz w:val="28"/>
          <w:szCs w:val="28"/>
          <w:lang w:eastAsia="ru-RU"/>
        </w:rPr>
        <w:t xml:space="preserve"> України «Про статус ветеранів війни, гарантії їх соціального захисту»</w:t>
      </w:r>
      <w:r w:rsidR="00345D3E" w:rsidRPr="0067534E">
        <w:rPr>
          <w:rFonts w:ascii="Times New Roman" w:hAnsi="Times New Roman" w:cs="Times New Roman"/>
          <w:bCs/>
          <w:color w:val="000000"/>
          <w:sz w:val="28"/>
          <w:szCs w:val="28"/>
          <w:lang w:eastAsia="ru-RU"/>
        </w:rPr>
        <w:t xml:space="preserve">. Задля </w:t>
      </w:r>
      <w:r w:rsidR="005A6C0E" w:rsidRPr="0067534E">
        <w:rPr>
          <w:rFonts w:ascii="Times New Roman" w:hAnsi="Times New Roman" w:cs="Times New Roman"/>
          <w:bCs/>
          <w:color w:val="000000"/>
          <w:sz w:val="28"/>
          <w:szCs w:val="28"/>
          <w:lang w:eastAsia="ru-RU"/>
        </w:rPr>
        <w:t xml:space="preserve">спрощення започаткування бізнесу </w:t>
      </w:r>
      <w:r w:rsidR="00BF7361" w:rsidRPr="0067534E">
        <w:rPr>
          <w:rFonts w:ascii="Times New Roman" w:hAnsi="Times New Roman" w:cs="Times New Roman"/>
          <w:bCs/>
          <w:color w:val="000000"/>
          <w:sz w:val="28"/>
          <w:szCs w:val="28"/>
          <w:lang w:eastAsia="ru-RU"/>
        </w:rPr>
        <w:t xml:space="preserve">державі </w:t>
      </w:r>
      <w:r w:rsidR="00345D3E" w:rsidRPr="0067534E">
        <w:rPr>
          <w:rFonts w:ascii="Times New Roman" w:hAnsi="Times New Roman" w:cs="Times New Roman"/>
          <w:bCs/>
          <w:color w:val="000000"/>
          <w:sz w:val="28"/>
          <w:szCs w:val="28"/>
          <w:lang w:eastAsia="ru-RU"/>
        </w:rPr>
        <w:t>необхідно створити необхідні умови</w:t>
      </w:r>
      <w:r w:rsidR="00E57A95" w:rsidRPr="0067534E">
        <w:rPr>
          <w:rFonts w:ascii="Times New Roman" w:hAnsi="Times New Roman" w:cs="Times New Roman"/>
          <w:bCs/>
          <w:color w:val="000000"/>
          <w:sz w:val="28"/>
          <w:szCs w:val="28"/>
          <w:lang w:eastAsia="ru-RU"/>
        </w:rPr>
        <w:t xml:space="preserve"> щодо</w:t>
      </w:r>
      <w:r w:rsidR="00345D3E" w:rsidRPr="0067534E">
        <w:rPr>
          <w:rFonts w:ascii="Times New Roman" w:hAnsi="Times New Roman" w:cs="Times New Roman"/>
          <w:bCs/>
          <w:color w:val="000000"/>
          <w:sz w:val="28"/>
          <w:szCs w:val="28"/>
          <w:lang w:eastAsia="ru-RU"/>
        </w:rPr>
        <w:t xml:space="preserve"> кредитування, </w:t>
      </w:r>
      <w:r w:rsidR="00BF7361" w:rsidRPr="0067534E">
        <w:rPr>
          <w:rFonts w:ascii="Times New Roman" w:hAnsi="Times New Roman" w:cs="Times New Roman"/>
          <w:bCs/>
          <w:color w:val="000000"/>
          <w:sz w:val="28"/>
          <w:szCs w:val="28"/>
          <w:lang w:eastAsia="ru-RU"/>
        </w:rPr>
        <w:t>лізингових програм, надання земельних ділянок</w:t>
      </w:r>
      <w:r w:rsidR="005A6C0E" w:rsidRPr="0067534E">
        <w:rPr>
          <w:rFonts w:ascii="Times New Roman" w:hAnsi="Times New Roman" w:cs="Times New Roman"/>
          <w:bCs/>
          <w:color w:val="000000"/>
          <w:sz w:val="28"/>
          <w:szCs w:val="28"/>
          <w:lang w:eastAsia="ru-RU"/>
        </w:rPr>
        <w:t>,</w:t>
      </w:r>
      <w:r w:rsidR="00BF7361" w:rsidRPr="0067534E">
        <w:rPr>
          <w:rFonts w:ascii="Times New Roman" w:hAnsi="Times New Roman" w:cs="Times New Roman"/>
          <w:bCs/>
          <w:color w:val="000000"/>
          <w:sz w:val="28"/>
          <w:szCs w:val="28"/>
          <w:lang w:eastAsia="ru-RU"/>
        </w:rPr>
        <w:t xml:space="preserve"> фіскальної підтримки</w:t>
      </w:r>
      <w:r w:rsidR="005A6C0E" w:rsidRPr="0067534E">
        <w:rPr>
          <w:rFonts w:ascii="Times New Roman" w:hAnsi="Times New Roman" w:cs="Times New Roman"/>
          <w:bCs/>
          <w:color w:val="000000"/>
          <w:sz w:val="28"/>
          <w:szCs w:val="28"/>
          <w:lang w:eastAsia="ru-RU"/>
        </w:rPr>
        <w:t xml:space="preserve"> тощо</w:t>
      </w:r>
      <w:r w:rsidR="00BF7361" w:rsidRPr="0067534E">
        <w:rPr>
          <w:rFonts w:ascii="Times New Roman" w:hAnsi="Times New Roman" w:cs="Times New Roman"/>
          <w:bCs/>
          <w:color w:val="000000"/>
          <w:sz w:val="28"/>
          <w:szCs w:val="28"/>
          <w:lang w:eastAsia="ru-RU"/>
        </w:rPr>
        <w:t xml:space="preserve">. </w:t>
      </w:r>
      <w:r w:rsidR="005A6C0E" w:rsidRPr="0067534E">
        <w:rPr>
          <w:rFonts w:ascii="Times New Roman" w:hAnsi="Times New Roman" w:cs="Times New Roman"/>
          <w:bCs/>
          <w:color w:val="000000"/>
          <w:sz w:val="28"/>
          <w:szCs w:val="28"/>
          <w:lang w:eastAsia="ru-RU"/>
        </w:rPr>
        <w:t>Тому</w:t>
      </w:r>
      <w:r w:rsidR="001D7A2D" w:rsidRPr="0067534E">
        <w:rPr>
          <w:rFonts w:ascii="Times New Roman" w:hAnsi="Times New Roman" w:cs="Times New Roman"/>
          <w:bCs/>
          <w:color w:val="000000"/>
          <w:sz w:val="28"/>
          <w:szCs w:val="28"/>
          <w:lang w:eastAsia="ru-RU"/>
        </w:rPr>
        <w:t>,</w:t>
      </w:r>
      <w:r w:rsidR="005A6C0E" w:rsidRPr="0067534E">
        <w:rPr>
          <w:rFonts w:ascii="Times New Roman" w:hAnsi="Times New Roman" w:cs="Times New Roman"/>
          <w:bCs/>
          <w:color w:val="000000"/>
          <w:sz w:val="28"/>
          <w:szCs w:val="28"/>
          <w:lang w:eastAsia="ru-RU"/>
        </w:rPr>
        <w:t xml:space="preserve"> дієвим заходом є </w:t>
      </w:r>
      <w:r w:rsidR="00633C13" w:rsidRPr="0067534E">
        <w:rPr>
          <w:rFonts w:ascii="Times New Roman" w:hAnsi="Times New Roman" w:cs="Times New Roman"/>
          <w:bCs/>
          <w:color w:val="000000"/>
          <w:sz w:val="28"/>
          <w:szCs w:val="28"/>
          <w:lang w:eastAsia="ru-RU"/>
        </w:rPr>
        <w:t xml:space="preserve">тимчасове, до кінця 2020 року, </w:t>
      </w:r>
      <w:r w:rsidR="00BF7361" w:rsidRPr="0067534E">
        <w:rPr>
          <w:rFonts w:ascii="Times New Roman" w:hAnsi="Times New Roman" w:cs="Times New Roman"/>
          <w:bCs/>
          <w:color w:val="000000"/>
          <w:sz w:val="28"/>
          <w:szCs w:val="28"/>
          <w:lang w:eastAsia="ru-RU"/>
        </w:rPr>
        <w:t xml:space="preserve">звільнення від оподаткування податком на додану вартість та акцизним податком операцій з ввезення </w:t>
      </w:r>
      <w:r w:rsidR="005A6C0E" w:rsidRPr="0067534E">
        <w:rPr>
          <w:rFonts w:ascii="Times New Roman" w:hAnsi="Times New Roman" w:cs="Times New Roman"/>
          <w:bCs/>
          <w:color w:val="000000"/>
          <w:sz w:val="28"/>
          <w:szCs w:val="28"/>
          <w:lang w:eastAsia="ru-RU"/>
        </w:rPr>
        <w:t>такими особами транспортних засобів особистого користування, що класифікуються за товарними позиціями 8702 (автобуси), 8703 (легкові автомобілі), 8704 (вантажні автомобілі загальною масою до 3,5 тони)</w:t>
      </w:r>
      <w:r w:rsidR="00E57A95" w:rsidRPr="0067534E">
        <w:rPr>
          <w:rFonts w:ascii="Times New Roman" w:hAnsi="Times New Roman" w:cs="Times New Roman"/>
          <w:bCs/>
          <w:color w:val="000000"/>
          <w:sz w:val="28"/>
          <w:szCs w:val="28"/>
          <w:lang w:eastAsia="ru-RU"/>
        </w:rPr>
        <w:t xml:space="preserve"> </w:t>
      </w:r>
      <w:r w:rsidR="005A6C0E" w:rsidRPr="0067534E">
        <w:rPr>
          <w:rFonts w:ascii="Times New Roman" w:hAnsi="Times New Roman" w:cs="Times New Roman"/>
          <w:bCs/>
          <w:color w:val="000000"/>
          <w:sz w:val="28"/>
          <w:szCs w:val="28"/>
          <w:lang w:eastAsia="ru-RU"/>
        </w:rPr>
        <w:t xml:space="preserve">згідно з УКТ ЗЕД, та причепів до них, у кількості не більше однієї одиниці на кожну товарну позицію. </w:t>
      </w:r>
      <w:r w:rsidR="009C0BC7" w:rsidRPr="0067534E">
        <w:rPr>
          <w:rFonts w:ascii="Times New Roman" w:hAnsi="Times New Roman" w:cs="Times New Roman"/>
          <w:bCs/>
          <w:color w:val="000000"/>
          <w:sz w:val="28"/>
          <w:szCs w:val="28"/>
          <w:lang w:eastAsia="ru-RU"/>
        </w:rPr>
        <w:t>Загальна кількість учасників бойових дій складає наразі близько 400 тис. осіб.</w:t>
      </w:r>
    </w:p>
    <w:p w14:paraId="4F0667F4" w14:textId="08F1FA3D" w:rsidR="00031A26" w:rsidRPr="0067534E" w:rsidRDefault="008C708E" w:rsidP="00184E80">
      <w:pPr>
        <w:pStyle w:val="a3"/>
        <w:ind w:left="0"/>
        <w:contextualSpacing w:val="0"/>
        <w:jc w:val="both"/>
        <w:rPr>
          <w:rFonts w:ascii="Times New Roman" w:hAnsi="Times New Roman"/>
          <w:sz w:val="28"/>
          <w:szCs w:val="28"/>
        </w:rPr>
      </w:pPr>
      <w:r w:rsidRPr="0067534E">
        <w:rPr>
          <w:rFonts w:ascii="Times New Roman" w:hAnsi="Times New Roman"/>
          <w:sz w:val="28"/>
          <w:szCs w:val="28"/>
        </w:rPr>
        <w:t>Ще однією актуальною проблемою є питання легалізації транспортних засобів з іноземною реєстрацією</w:t>
      </w:r>
      <w:r w:rsidR="00865902" w:rsidRPr="0067534E">
        <w:rPr>
          <w:rFonts w:ascii="Times New Roman" w:hAnsi="Times New Roman" w:cs="Times New Roman"/>
          <w:bCs/>
          <w:color w:val="000000"/>
          <w:sz w:val="28"/>
          <w:szCs w:val="28"/>
          <w:lang w:eastAsia="ru-RU"/>
        </w:rPr>
        <w:t xml:space="preserve">, що знаходяться на митній території України в митних режимах тимчасового ввезення </w:t>
      </w:r>
      <w:r w:rsidR="007C2CD0" w:rsidRPr="0067534E">
        <w:rPr>
          <w:rFonts w:ascii="Times New Roman" w:hAnsi="Times New Roman" w:cs="Times New Roman"/>
          <w:bCs/>
          <w:color w:val="000000"/>
          <w:sz w:val="28"/>
          <w:szCs w:val="28"/>
          <w:lang w:eastAsia="ru-RU"/>
        </w:rPr>
        <w:t>або</w:t>
      </w:r>
      <w:r w:rsidR="00865902" w:rsidRPr="0067534E">
        <w:rPr>
          <w:rFonts w:ascii="Times New Roman" w:hAnsi="Times New Roman" w:cs="Times New Roman"/>
          <w:bCs/>
          <w:color w:val="000000"/>
          <w:sz w:val="28"/>
          <w:szCs w:val="28"/>
          <w:lang w:eastAsia="ru-RU"/>
        </w:rPr>
        <w:t xml:space="preserve"> транзиту</w:t>
      </w:r>
      <w:r w:rsidRPr="0067534E">
        <w:rPr>
          <w:rFonts w:ascii="Times New Roman" w:hAnsi="Times New Roman"/>
          <w:sz w:val="28"/>
          <w:szCs w:val="28"/>
        </w:rPr>
        <w:t xml:space="preserve">. </w:t>
      </w:r>
      <w:r w:rsidR="00A2622F" w:rsidRPr="0067534E">
        <w:rPr>
          <w:rFonts w:ascii="Times New Roman" w:hAnsi="Times New Roman"/>
          <w:sz w:val="28"/>
          <w:szCs w:val="28"/>
        </w:rPr>
        <w:t xml:space="preserve">Слід </w:t>
      </w:r>
      <w:r w:rsidR="00F352BA" w:rsidRPr="0067534E">
        <w:rPr>
          <w:rFonts w:ascii="Times New Roman" w:hAnsi="Times New Roman"/>
          <w:sz w:val="28"/>
          <w:szCs w:val="28"/>
        </w:rPr>
        <w:t>констатувати факт</w:t>
      </w:r>
      <w:r w:rsidR="00A2622F" w:rsidRPr="0067534E">
        <w:rPr>
          <w:rFonts w:ascii="Times New Roman" w:hAnsi="Times New Roman"/>
          <w:sz w:val="28"/>
          <w:szCs w:val="28"/>
        </w:rPr>
        <w:t xml:space="preserve">, що ситуація, яка склалась останніми роками  навколо легалізації </w:t>
      </w:r>
      <w:r w:rsidR="00F6649D" w:rsidRPr="0067534E">
        <w:rPr>
          <w:rFonts w:ascii="Times New Roman" w:hAnsi="Times New Roman"/>
          <w:sz w:val="28"/>
          <w:szCs w:val="28"/>
        </w:rPr>
        <w:t xml:space="preserve">вживаних автомобілів </w:t>
      </w:r>
      <w:r w:rsidR="00A2622F" w:rsidRPr="0067534E">
        <w:rPr>
          <w:rFonts w:ascii="Times New Roman" w:hAnsi="Times New Roman"/>
          <w:sz w:val="28"/>
          <w:szCs w:val="28"/>
        </w:rPr>
        <w:t xml:space="preserve">на </w:t>
      </w:r>
      <w:r w:rsidR="00F352BA" w:rsidRPr="0067534E">
        <w:rPr>
          <w:rFonts w:ascii="Times New Roman" w:hAnsi="Times New Roman"/>
          <w:sz w:val="28"/>
          <w:szCs w:val="28"/>
        </w:rPr>
        <w:t xml:space="preserve">іноземній реєстрації </w:t>
      </w:r>
      <w:r w:rsidR="00A2622F" w:rsidRPr="0067534E">
        <w:rPr>
          <w:rFonts w:ascii="Times New Roman" w:hAnsi="Times New Roman"/>
          <w:sz w:val="28"/>
          <w:szCs w:val="28"/>
        </w:rPr>
        <w:t xml:space="preserve">наявно засвідчила обтяжливість оподаткування акцизним податком транспортних засобів, </w:t>
      </w:r>
      <w:r w:rsidR="00A217D5" w:rsidRPr="0067534E">
        <w:rPr>
          <w:rFonts w:ascii="Times New Roman" w:hAnsi="Times New Roman"/>
          <w:sz w:val="28"/>
          <w:szCs w:val="28"/>
        </w:rPr>
        <w:t>складність</w:t>
      </w:r>
      <w:r w:rsidR="00A2622F" w:rsidRPr="0067534E">
        <w:rPr>
          <w:rFonts w:ascii="Times New Roman" w:hAnsi="Times New Roman"/>
          <w:sz w:val="28"/>
          <w:szCs w:val="28"/>
        </w:rPr>
        <w:t xml:space="preserve"> його адміністрування та </w:t>
      </w:r>
      <w:proofErr w:type="spellStart"/>
      <w:r w:rsidR="00A2622F" w:rsidRPr="0067534E">
        <w:rPr>
          <w:rFonts w:ascii="Times New Roman" w:hAnsi="Times New Roman"/>
          <w:sz w:val="28"/>
          <w:szCs w:val="28"/>
        </w:rPr>
        <w:t>корупціогенність</w:t>
      </w:r>
      <w:proofErr w:type="spellEnd"/>
      <w:r w:rsidR="00A2622F" w:rsidRPr="0067534E">
        <w:rPr>
          <w:rFonts w:ascii="Times New Roman" w:hAnsi="Times New Roman"/>
          <w:sz w:val="28"/>
          <w:szCs w:val="28"/>
        </w:rPr>
        <w:t xml:space="preserve">. </w:t>
      </w:r>
      <w:r w:rsidR="00A217D5" w:rsidRPr="0067534E">
        <w:rPr>
          <w:rFonts w:ascii="Times New Roman" w:hAnsi="Times New Roman"/>
          <w:sz w:val="28"/>
          <w:szCs w:val="28"/>
        </w:rPr>
        <w:t>Незважаючи на декілька законів, прийнятих Парламентом</w:t>
      </w:r>
      <w:r w:rsidR="00633C13" w:rsidRPr="0067534E">
        <w:rPr>
          <w:rFonts w:ascii="Times New Roman" w:hAnsi="Times New Roman"/>
          <w:sz w:val="28"/>
          <w:szCs w:val="28"/>
        </w:rPr>
        <w:t>,</w:t>
      </w:r>
      <w:r w:rsidR="00A217D5" w:rsidRPr="0067534E">
        <w:rPr>
          <w:rFonts w:ascii="Times New Roman" w:hAnsi="Times New Roman"/>
          <w:sz w:val="28"/>
          <w:szCs w:val="28"/>
        </w:rPr>
        <w:t xml:space="preserve"> </w:t>
      </w:r>
      <w:r w:rsidR="00F352BA" w:rsidRPr="0067534E">
        <w:rPr>
          <w:rFonts w:ascii="Times New Roman" w:hAnsi="Times New Roman"/>
          <w:sz w:val="28"/>
          <w:szCs w:val="28"/>
        </w:rPr>
        <w:t xml:space="preserve"> та урядових рішень </w:t>
      </w:r>
      <w:r w:rsidR="00A217D5" w:rsidRPr="0067534E">
        <w:rPr>
          <w:rFonts w:ascii="Times New Roman" w:hAnsi="Times New Roman"/>
          <w:sz w:val="28"/>
          <w:szCs w:val="28"/>
        </w:rPr>
        <w:t>задля вирішення цього питання, воно остаточно не знайшло свого законодавчого втілення</w:t>
      </w:r>
      <w:r w:rsidR="00A217D5" w:rsidRPr="0067534E">
        <w:rPr>
          <w:rFonts w:ascii="Times New Roman" w:hAnsi="Times New Roman"/>
          <w:color w:val="FF0000"/>
          <w:sz w:val="28"/>
          <w:szCs w:val="28"/>
        </w:rPr>
        <w:t>.</w:t>
      </w:r>
      <w:r w:rsidR="0090687D" w:rsidRPr="0067534E">
        <w:rPr>
          <w:rFonts w:ascii="Times New Roman" w:hAnsi="Times New Roman"/>
          <w:color w:val="FF0000"/>
          <w:sz w:val="28"/>
          <w:szCs w:val="28"/>
        </w:rPr>
        <w:t xml:space="preserve"> </w:t>
      </w:r>
    </w:p>
    <w:p w14:paraId="74CA7567" w14:textId="03F3D19B" w:rsidR="009C4AA1" w:rsidRPr="0067534E" w:rsidRDefault="009C4AA1" w:rsidP="009C4AA1">
      <w:pPr>
        <w:pStyle w:val="ac"/>
        <w:ind w:firstLine="709"/>
        <w:jc w:val="both"/>
        <w:rPr>
          <w:rFonts w:ascii="Times New Roman" w:eastAsia="Times New Roman" w:hAnsi="Times New Roman" w:cs="Calibri"/>
          <w:sz w:val="28"/>
          <w:szCs w:val="28"/>
          <w:lang w:val="uk-UA"/>
        </w:rPr>
      </w:pPr>
      <w:r w:rsidRPr="0067534E">
        <w:rPr>
          <w:rFonts w:ascii="Times New Roman" w:eastAsia="Times New Roman" w:hAnsi="Times New Roman" w:cs="Calibri"/>
          <w:sz w:val="28"/>
          <w:szCs w:val="28"/>
          <w:lang w:val="uk-UA"/>
        </w:rPr>
        <w:t>За офіційною інформаціє ДФС України станом на 08 листопада 2018 року, тобто на  дату прийняття Закону України «Про внесення змін до Податкового кодексу України щодо оподаткування акцизним податком легкових транспортних засобів» №2611-VIII  та Закону України «Про внесення змін до Митного кодексу України та деяких інших законодавчих актів України щодо ввезення транспортних засобів на митну територію України» №2612-VIII на митній території України знаходилось 1,5 мільйони автомобілів на іноземній реєстрації.</w:t>
      </w:r>
    </w:p>
    <w:p w14:paraId="1B2E1BC3" w14:textId="74C2D864" w:rsidR="00EA4A26" w:rsidRPr="0067534E" w:rsidRDefault="00EA4A26" w:rsidP="00EA4A26">
      <w:pPr>
        <w:pStyle w:val="ac"/>
        <w:ind w:firstLine="709"/>
        <w:jc w:val="both"/>
        <w:rPr>
          <w:rFonts w:ascii="Times New Roman" w:eastAsia="Times New Roman" w:hAnsi="Times New Roman" w:cs="Calibri"/>
          <w:sz w:val="28"/>
          <w:szCs w:val="28"/>
          <w:lang w:val="uk-UA"/>
        </w:rPr>
      </w:pPr>
      <w:r w:rsidRPr="0067534E">
        <w:rPr>
          <w:rFonts w:ascii="Times New Roman" w:eastAsia="Times New Roman" w:hAnsi="Times New Roman" w:cs="Calibri"/>
          <w:sz w:val="28"/>
          <w:szCs w:val="28"/>
          <w:lang w:val="uk-UA"/>
        </w:rPr>
        <w:t xml:space="preserve">Згідно митної статистики в період з дня </w:t>
      </w:r>
      <w:r w:rsidR="00174507" w:rsidRPr="0067534E">
        <w:rPr>
          <w:rFonts w:ascii="Times New Roman" w:eastAsia="Times New Roman" w:hAnsi="Times New Roman" w:cs="Calibri"/>
          <w:sz w:val="28"/>
          <w:szCs w:val="28"/>
          <w:lang w:val="uk-UA"/>
        </w:rPr>
        <w:t xml:space="preserve">набрання цього </w:t>
      </w:r>
      <w:r w:rsidRPr="0067534E">
        <w:rPr>
          <w:rFonts w:ascii="Times New Roman" w:eastAsia="Times New Roman" w:hAnsi="Times New Roman" w:cs="Calibri"/>
          <w:sz w:val="28"/>
          <w:szCs w:val="28"/>
          <w:lang w:val="uk-UA"/>
        </w:rPr>
        <w:t xml:space="preserve"> Закону №2611</w:t>
      </w:r>
      <w:r w:rsidR="00174507" w:rsidRPr="0067534E">
        <w:rPr>
          <w:rFonts w:ascii="Times New Roman" w:eastAsia="Times New Roman" w:hAnsi="Times New Roman" w:cs="Calibri"/>
          <w:sz w:val="28"/>
          <w:szCs w:val="28"/>
          <w:lang w:val="uk-UA"/>
        </w:rPr>
        <w:t xml:space="preserve"> та пов’язаного з ним Закону №2612</w:t>
      </w:r>
      <w:r w:rsidRPr="0067534E">
        <w:rPr>
          <w:rFonts w:ascii="Times New Roman" w:eastAsia="Times New Roman" w:hAnsi="Times New Roman" w:cs="Calibri"/>
          <w:sz w:val="28"/>
          <w:szCs w:val="28"/>
          <w:lang w:val="uk-UA"/>
        </w:rPr>
        <w:t xml:space="preserve"> </w:t>
      </w:r>
      <w:r w:rsidR="00174507" w:rsidRPr="0067534E">
        <w:rPr>
          <w:rFonts w:ascii="Times New Roman" w:eastAsia="Times New Roman" w:hAnsi="Times New Roman" w:cs="Calibri"/>
          <w:sz w:val="28"/>
          <w:szCs w:val="28"/>
          <w:lang w:val="uk-UA"/>
        </w:rPr>
        <w:t xml:space="preserve">(25.11.2018 р.) </w:t>
      </w:r>
      <w:r w:rsidRPr="0067534E">
        <w:rPr>
          <w:rFonts w:ascii="Times New Roman" w:eastAsia="Times New Roman" w:hAnsi="Times New Roman" w:cs="Calibri"/>
          <w:sz w:val="28"/>
          <w:szCs w:val="28"/>
          <w:lang w:val="uk-UA"/>
        </w:rPr>
        <w:t>до 23</w:t>
      </w:r>
      <w:r w:rsidR="00174507" w:rsidRPr="0067534E">
        <w:rPr>
          <w:rFonts w:ascii="Times New Roman" w:eastAsia="Times New Roman" w:hAnsi="Times New Roman" w:cs="Calibri"/>
          <w:sz w:val="28"/>
          <w:szCs w:val="28"/>
          <w:lang w:val="uk-UA"/>
        </w:rPr>
        <w:t>.02.</w:t>
      </w:r>
      <w:r w:rsidRPr="0067534E">
        <w:rPr>
          <w:rFonts w:ascii="Times New Roman" w:eastAsia="Times New Roman" w:hAnsi="Times New Roman" w:cs="Calibri"/>
          <w:sz w:val="28"/>
          <w:szCs w:val="28"/>
          <w:lang w:val="uk-UA"/>
        </w:rPr>
        <w:t>2019 р</w:t>
      </w:r>
      <w:r w:rsidR="00174507" w:rsidRPr="0067534E">
        <w:rPr>
          <w:rFonts w:ascii="Times New Roman" w:eastAsia="Times New Roman" w:hAnsi="Times New Roman" w:cs="Calibri"/>
          <w:sz w:val="28"/>
          <w:szCs w:val="28"/>
          <w:lang w:val="uk-UA"/>
        </w:rPr>
        <w:t>.</w:t>
      </w:r>
      <w:r w:rsidRPr="0067534E">
        <w:rPr>
          <w:rFonts w:ascii="Times New Roman" w:eastAsia="Times New Roman" w:hAnsi="Times New Roman" w:cs="Calibri"/>
          <w:sz w:val="28"/>
          <w:szCs w:val="28"/>
          <w:lang w:val="uk-UA"/>
        </w:rPr>
        <w:t xml:space="preserve"> митне оформлення пройшло 200 тис. транспортних засобів. </w:t>
      </w:r>
      <w:r w:rsidR="00174507" w:rsidRPr="0067534E">
        <w:rPr>
          <w:rFonts w:ascii="Times New Roman" w:eastAsia="Times New Roman" w:hAnsi="Times New Roman" w:cs="Calibri"/>
          <w:sz w:val="28"/>
          <w:szCs w:val="28"/>
          <w:lang w:val="uk-UA"/>
        </w:rPr>
        <w:t>За рахунок митного</w:t>
      </w:r>
      <w:r w:rsidRPr="0067534E">
        <w:rPr>
          <w:rFonts w:ascii="Times New Roman" w:eastAsia="Times New Roman" w:hAnsi="Times New Roman" w:cs="Calibri"/>
          <w:sz w:val="28"/>
          <w:szCs w:val="28"/>
          <w:lang w:val="uk-UA"/>
        </w:rPr>
        <w:t xml:space="preserve"> оформлення вказаних транспортних засобів </w:t>
      </w:r>
      <w:r w:rsidR="00174507" w:rsidRPr="0067534E">
        <w:rPr>
          <w:rFonts w:ascii="Times New Roman" w:eastAsia="Times New Roman" w:hAnsi="Times New Roman" w:cs="Calibri"/>
          <w:sz w:val="28"/>
          <w:szCs w:val="28"/>
          <w:lang w:val="uk-UA"/>
        </w:rPr>
        <w:t xml:space="preserve">до Державного бюджету </w:t>
      </w:r>
      <w:r w:rsidRPr="0067534E">
        <w:rPr>
          <w:rFonts w:ascii="Times New Roman" w:eastAsia="Times New Roman" w:hAnsi="Times New Roman" w:cs="Calibri"/>
          <w:sz w:val="28"/>
          <w:szCs w:val="28"/>
          <w:lang w:val="uk-UA"/>
        </w:rPr>
        <w:t xml:space="preserve"> України </w:t>
      </w:r>
      <w:r w:rsidR="00174507" w:rsidRPr="0067534E">
        <w:rPr>
          <w:rFonts w:ascii="Times New Roman" w:eastAsia="Times New Roman" w:hAnsi="Times New Roman" w:cs="Calibri"/>
          <w:sz w:val="28"/>
          <w:szCs w:val="28"/>
          <w:lang w:val="uk-UA"/>
        </w:rPr>
        <w:t xml:space="preserve">надійшло </w:t>
      </w:r>
      <w:r w:rsidRPr="0067534E">
        <w:rPr>
          <w:rFonts w:ascii="Times New Roman" w:eastAsia="Times New Roman" w:hAnsi="Times New Roman" w:cs="Calibri"/>
          <w:sz w:val="28"/>
          <w:szCs w:val="28"/>
          <w:lang w:val="uk-UA"/>
        </w:rPr>
        <w:t>12 млрд. гривень сплачених податків. Таким чином</w:t>
      </w:r>
      <w:r w:rsidR="00174507" w:rsidRPr="0067534E">
        <w:rPr>
          <w:rFonts w:ascii="Times New Roman" w:eastAsia="Times New Roman" w:hAnsi="Times New Roman" w:cs="Calibri"/>
          <w:sz w:val="28"/>
          <w:szCs w:val="28"/>
          <w:lang w:val="uk-UA"/>
        </w:rPr>
        <w:t>,</w:t>
      </w:r>
      <w:r w:rsidRPr="0067534E">
        <w:rPr>
          <w:rFonts w:ascii="Times New Roman" w:eastAsia="Times New Roman" w:hAnsi="Times New Roman" w:cs="Calibri"/>
          <w:sz w:val="28"/>
          <w:szCs w:val="28"/>
          <w:lang w:val="uk-UA"/>
        </w:rPr>
        <w:t xml:space="preserve"> за </w:t>
      </w:r>
      <w:r w:rsidR="00174507" w:rsidRPr="0067534E">
        <w:rPr>
          <w:rFonts w:ascii="Times New Roman" w:eastAsia="Times New Roman" w:hAnsi="Times New Roman" w:cs="Calibri"/>
          <w:sz w:val="28"/>
          <w:szCs w:val="28"/>
          <w:lang w:val="uk-UA"/>
        </w:rPr>
        <w:t xml:space="preserve">2.5 </w:t>
      </w:r>
      <w:r w:rsidRPr="0067534E">
        <w:rPr>
          <w:rFonts w:ascii="Times New Roman" w:eastAsia="Times New Roman" w:hAnsi="Times New Roman" w:cs="Calibri"/>
          <w:sz w:val="28"/>
          <w:szCs w:val="28"/>
          <w:lang w:val="uk-UA"/>
        </w:rPr>
        <w:t xml:space="preserve">місяці </w:t>
      </w:r>
      <w:r w:rsidRPr="0067534E">
        <w:rPr>
          <w:rFonts w:ascii="Times New Roman" w:eastAsia="Times New Roman" w:hAnsi="Times New Roman" w:cs="Calibri"/>
          <w:sz w:val="28"/>
          <w:szCs w:val="28"/>
          <w:lang w:val="uk-UA"/>
        </w:rPr>
        <w:lastRenderedPageBreak/>
        <w:t>надходження до Держбюджету України перевищили річний план доходів від митного оформлення автомобілів на іноземній реєстрації – в бюджеті були закладені надходження в обсязі 1 млрд. гривень.</w:t>
      </w:r>
    </w:p>
    <w:p w14:paraId="52EBD0E5" w14:textId="35F835C6" w:rsidR="00EA4A26" w:rsidRPr="0067534E" w:rsidRDefault="00EA4A26" w:rsidP="00EA4A26">
      <w:pPr>
        <w:pStyle w:val="ac"/>
        <w:ind w:firstLine="709"/>
        <w:jc w:val="both"/>
        <w:rPr>
          <w:rFonts w:ascii="Times New Roman" w:eastAsia="Times New Roman" w:hAnsi="Times New Roman" w:cs="Calibri"/>
          <w:sz w:val="28"/>
          <w:szCs w:val="28"/>
          <w:lang w:val="uk-UA"/>
        </w:rPr>
      </w:pPr>
      <w:r w:rsidRPr="0067534E">
        <w:rPr>
          <w:rFonts w:ascii="Times New Roman" w:eastAsia="Times New Roman" w:hAnsi="Times New Roman" w:cs="Calibri"/>
          <w:sz w:val="28"/>
          <w:szCs w:val="28"/>
          <w:lang w:val="uk-UA"/>
        </w:rPr>
        <w:t>З</w:t>
      </w:r>
      <w:r w:rsidR="00E57A95" w:rsidRPr="0067534E">
        <w:rPr>
          <w:rFonts w:ascii="Times New Roman" w:eastAsia="Times New Roman" w:hAnsi="Times New Roman" w:cs="Calibri"/>
          <w:sz w:val="28"/>
          <w:szCs w:val="28"/>
          <w:lang w:val="uk-UA"/>
        </w:rPr>
        <w:t>а</w:t>
      </w:r>
      <w:r w:rsidRPr="0067534E">
        <w:rPr>
          <w:rFonts w:ascii="Times New Roman" w:eastAsia="Times New Roman" w:hAnsi="Times New Roman" w:cs="Calibri"/>
          <w:sz w:val="28"/>
          <w:szCs w:val="28"/>
          <w:lang w:val="uk-UA"/>
        </w:rPr>
        <w:t xml:space="preserve"> даними Д</w:t>
      </w:r>
      <w:r w:rsidR="00E57A95" w:rsidRPr="0067534E">
        <w:rPr>
          <w:rFonts w:ascii="Times New Roman" w:eastAsia="Times New Roman" w:hAnsi="Times New Roman" w:cs="Calibri"/>
          <w:sz w:val="28"/>
          <w:szCs w:val="28"/>
          <w:lang w:val="uk-UA"/>
        </w:rPr>
        <w:t>Ф</w:t>
      </w:r>
      <w:r w:rsidRPr="0067534E">
        <w:rPr>
          <w:rFonts w:ascii="Times New Roman" w:eastAsia="Times New Roman" w:hAnsi="Times New Roman" w:cs="Calibri"/>
          <w:sz w:val="28"/>
          <w:szCs w:val="28"/>
          <w:lang w:val="uk-UA"/>
        </w:rPr>
        <w:t>С та Д</w:t>
      </w:r>
      <w:r w:rsidR="00174507" w:rsidRPr="0067534E">
        <w:rPr>
          <w:rFonts w:ascii="Times New Roman" w:eastAsia="Times New Roman" w:hAnsi="Times New Roman" w:cs="Calibri"/>
          <w:sz w:val="28"/>
          <w:szCs w:val="28"/>
          <w:lang w:val="uk-UA"/>
        </w:rPr>
        <w:t>МС</w:t>
      </w:r>
      <w:r w:rsidRPr="0067534E">
        <w:rPr>
          <w:rFonts w:ascii="Times New Roman" w:eastAsia="Times New Roman" w:hAnsi="Times New Roman" w:cs="Calibri"/>
          <w:sz w:val="28"/>
          <w:szCs w:val="28"/>
          <w:lang w:val="uk-UA"/>
        </w:rPr>
        <w:t xml:space="preserve"> 550 тис. транспортних засобів були вивезені за межі митної території України або знищені, чи розукомплектовані (тобто не будуть проходити митне оформлення в Україні).</w:t>
      </w:r>
    </w:p>
    <w:p w14:paraId="3BB9BEDA" w14:textId="2A8EF4CD" w:rsidR="00EA4A26" w:rsidRPr="0067534E" w:rsidRDefault="003E73D4" w:rsidP="00EA4A26">
      <w:pPr>
        <w:pStyle w:val="ac"/>
        <w:ind w:firstLine="709"/>
        <w:jc w:val="both"/>
        <w:rPr>
          <w:rFonts w:ascii="Times New Roman" w:eastAsia="Times New Roman" w:hAnsi="Times New Roman" w:cs="Calibri"/>
          <w:sz w:val="28"/>
          <w:szCs w:val="28"/>
          <w:lang w:val="uk-UA"/>
        </w:rPr>
      </w:pPr>
      <w:r w:rsidRPr="0067534E">
        <w:rPr>
          <w:rFonts w:ascii="Times New Roman" w:eastAsia="Times New Roman" w:hAnsi="Times New Roman" w:cs="Calibri"/>
          <w:sz w:val="28"/>
          <w:szCs w:val="28"/>
          <w:lang w:val="uk-UA"/>
        </w:rPr>
        <w:t>Наведене свідчить</w:t>
      </w:r>
      <w:r w:rsidR="00EA4A26" w:rsidRPr="0067534E">
        <w:rPr>
          <w:rFonts w:ascii="Times New Roman" w:eastAsia="Times New Roman" w:hAnsi="Times New Roman" w:cs="Calibri"/>
          <w:sz w:val="28"/>
          <w:szCs w:val="28"/>
          <w:lang w:val="uk-UA"/>
        </w:rPr>
        <w:t>, що станом на 01 травня 2020 року на митній території України в митних режимах тимчасове ввезення (до одного року та на 60 днів)</w:t>
      </w:r>
      <w:r w:rsidRPr="0067534E">
        <w:rPr>
          <w:rFonts w:ascii="Times New Roman" w:eastAsia="Times New Roman" w:hAnsi="Times New Roman" w:cs="Calibri"/>
          <w:sz w:val="28"/>
          <w:szCs w:val="28"/>
          <w:lang w:val="uk-UA"/>
        </w:rPr>
        <w:t xml:space="preserve"> або</w:t>
      </w:r>
      <w:r w:rsidR="00EA4A26" w:rsidRPr="0067534E">
        <w:rPr>
          <w:rFonts w:ascii="Times New Roman" w:eastAsia="Times New Roman" w:hAnsi="Times New Roman" w:cs="Calibri"/>
          <w:sz w:val="28"/>
          <w:szCs w:val="28"/>
          <w:lang w:val="uk-UA"/>
        </w:rPr>
        <w:t xml:space="preserve"> транзиту знаходиться орієнтовано 750 тис. автомобілів на іноземній реєстрації.</w:t>
      </w:r>
    </w:p>
    <w:p w14:paraId="5FDB8CFB" w14:textId="6D0C8582" w:rsidR="00EA4A26" w:rsidRPr="0067534E" w:rsidRDefault="00EA4A26" w:rsidP="00EA4A26">
      <w:pPr>
        <w:pStyle w:val="ac"/>
        <w:ind w:firstLine="709"/>
        <w:jc w:val="both"/>
        <w:rPr>
          <w:rFonts w:ascii="Times New Roman" w:eastAsia="Times New Roman" w:hAnsi="Times New Roman" w:cs="Calibri"/>
          <w:sz w:val="28"/>
          <w:szCs w:val="28"/>
          <w:lang w:val="uk-UA"/>
        </w:rPr>
      </w:pPr>
      <w:r w:rsidRPr="0067534E">
        <w:rPr>
          <w:rFonts w:ascii="Times New Roman" w:eastAsia="Times New Roman" w:hAnsi="Times New Roman" w:cs="Calibri"/>
          <w:sz w:val="28"/>
          <w:szCs w:val="28"/>
          <w:lang w:val="uk-UA"/>
        </w:rPr>
        <w:t>Значна частина</w:t>
      </w:r>
      <w:r w:rsidR="003E73D4" w:rsidRPr="0067534E">
        <w:rPr>
          <w:rFonts w:ascii="Times New Roman" w:eastAsia="Times New Roman" w:hAnsi="Times New Roman" w:cs="Calibri"/>
          <w:sz w:val="28"/>
          <w:szCs w:val="28"/>
          <w:lang w:val="uk-UA"/>
        </w:rPr>
        <w:t xml:space="preserve"> з них</w:t>
      </w:r>
      <w:r w:rsidRPr="0067534E">
        <w:rPr>
          <w:rFonts w:ascii="Times New Roman" w:eastAsia="Times New Roman" w:hAnsi="Times New Roman" w:cs="Calibri"/>
          <w:sz w:val="28"/>
          <w:szCs w:val="28"/>
          <w:lang w:val="uk-UA"/>
        </w:rPr>
        <w:t>, орієнтовано 500 тис. автомобілів</w:t>
      </w:r>
      <w:r w:rsidR="003E73D4" w:rsidRPr="0067534E">
        <w:rPr>
          <w:rFonts w:ascii="Times New Roman" w:eastAsia="Times New Roman" w:hAnsi="Times New Roman" w:cs="Calibri"/>
          <w:sz w:val="28"/>
          <w:szCs w:val="28"/>
          <w:lang w:val="uk-UA"/>
        </w:rPr>
        <w:t>,</w:t>
      </w:r>
      <w:r w:rsidRPr="0067534E">
        <w:rPr>
          <w:rFonts w:ascii="Times New Roman" w:eastAsia="Times New Roman" w:hAnsi="Times New Roman" w:cs="Calibri"/>
          <w:sz w:val="28"/>
          <w:szCs w:val="28"/>
          <w:lang w:val="uk-UA"/>
        </w:rPr>
        <w:t xml:space="preserve"> знаходиться на території України із недотриманням строків та умов (вимоги) митних режимів тимчасового ввезення або транзиту.</w:t>
      </w:r>
    </w:p>
    <w:p w14:paraId="067FEC94" w14:textId="0DE7C672" w:rsidR="005E1D46" w:rsidRPr="0067534E" w:rsidRDefault="007C2CD0" w:rsidP="005E1D46">
      <w:pPr>
        <w:shd w:val="clear" w:color="auto" w:fill="FFFFFF"/>
        <w:ind w:firstLine="215"/>
        <w:jc w:val="both"/>
        <w:rPr>
          <w:rFonts w:ascii="Times New Roman" w:hAnsi="Times New Roman"/>
          <w:sz w:val="28"/>
          <w:szCs w:val="28"/>
          <w:lang w:eastAsia="ru-RU"/>
        </w:rPr>
      </w:pPr>
      <w:r w:rsidRPr="0067534E">
        <w:rPr>
          <w:rFonts w:ascii="Times New Roman" w:hAnsi="Times New Roman"/>
          <w:sz w:val="28"/>
          <w:szCs w:val="28"/>
        </w:rPr>
        <w:t xml:space="preserve">       </w:t>
      </w:r>
      <w:r w:rsidR="003E73D4" w:rsidRPr="0067534E">
        <w:rPr>
          <w:rFonts w:ascii="Times New Roman" w:hAnsi="Times New Roman"/>
          <w:sz w:val="28"/>
          <w:szCs w:val="28"/>
        </w:rPr>
        <w:t>Тому, задля остаточного вирішення питання легалізації транспортних засобів особистого користування, що були у використанні, за товарною позицією 8703 (легкові автомобілі) згідно УКТ ЗЕД, а також вирішення питання легалізації транспортних засобів за товарн</w:t>
      </w:r>
      <w:r w:rsidR="005E1D46" w:rsidRPr="0067534E">
        <w:rPr>
          <w:rFonts w:ascii="Times New Roman" w:hAnsi="Times New Roman"/>
          <w:sz w:val="28"/>
          <w:szCs w:val="28"/>
        </w:rPr>
        <w:t>ою</w:t>
      </w:r>
      <w:r w:rsidR="003E73D4" w:rsidRPr="0067534E">
        <w:rPr>
          <w:rFonts w:ascii="Times New Roman" w:hAnsi="Times New Roman"/>
          <w:sz w:val="28"/>
          <w:szCs w:val="28"/>
        </w:rPr>
        <w:t xml:space="preserve"> позиці</w:t>
      </w:r>
      <w:r w:rsidR="005E1D46" w:rsidRPr="0067534E">
        <w:rPr>
          <w:rFonts w:ascii="Times New Roman" w:hAnsi="Times New Roman"/>
          <w:sz w:val="28"/>
          <w:szCs w:val="28"/>
        </w:rPr>
        <w:t>єю</w:t>
      </w:r>
      <w:r w:rsidR="003E73D4" w:rsidRPr="0067534E">
        <w:rPr>
          <w:rFonts w:ascii="Times New Roman" w:hAnsi="Times New Roman"/>
          <w:sz w:val="28"/>
          <w:szCs w:val="28"/>
        </w:rPr>
        <w:t xml:space="preserve"> 8704 (вантажні автомобілі загальною масою до 3,5 тони), що ввезені на митну територію України до 01 травня 2020 року у митних режимах тимчасового ввезення та транзиту і не були оформлені для вільного обігу,  вбачається за необхідне прийняти рішення про їх звільнення до  кінця 2020 року від сплати акцизного податку</w:t>
      </w:r>
      <w:r w:rsidRPr="0067534E">
        <w:rPr>
          <w:rFonts w:ascii="Times New Roman" w:hAnsi="Times New Roman"/>
          <w:sz w:val="28"/>
          <w:szCs w:val="28"/>
        </w:rPr>
        <w:t xml:space="preserve"> (</w:t>
      </w:r>
      <w:r w:rsidRPr="0067534E">
        <w:rPr>
          <w:rFonts w:ascii="Times New Roman" w:hAnsi="Times New Roman"/>
          <w:sz w:val="28"/>
          <w:szCs w:val="28"/>
          <w:lang w:eastAsia="ru-RU"/>
        </w:rPr>
        <w:t>у кількості не більше однієї одиниці на кожну товарну позицію)</w:t>
      </w:r>
      <w:r w:rsidR="003E73D4" w:rsidRPr="0067534E">
        <w:rPr>
          <w:rFonts w:ascii="Times New Roman" w:hAnsi="Times New Roman"/>
          <w:sz w:val="28"/>
          <w:szCs w:val="28"/>
        </w:rPr>
        <w:t>.</w:t>
      </w:r>
      <w:r w:rsidR="005E1D46" w:rsidRPr="0067534E">
        <w:rPr>
          <w:rFonts w:ascii="Times New Roman" w:hAnsi="Times New Roman"/>
          <w:sz w:val="28"/>
          <w:szCs w:val="28"/>
          <w:lang w:eastAsia="ru-RU"/>
        </w:rPr>
        <w:t xml:space="preserve"> Зазначене не стосується транспортних засобів, вироблених до 1 січня 1995 року, а також мають походження з країни- </w:t>
      </w:r>
      <w:r w:rsidRPr="0067534E">
        <w:rPr>
          <w:rFonts w:ascii="Times New Roman" w:hAnsi="Times New Roman"/>
          <w:sz w:val="28"/>
          <w:szCs w:val="28"/>
          <w:lang w:eastAsia="ru-RU"/>
        </w:rPr>
        <w:t>окупанта (</w:t>
      </w:r>
      <w:r w:rsidR="005E1D46" w:rsidRPr="0067534E">
        <w:rPr>
          <w:rFonts w:ascii="Times New Roman" w:hAnsi="Times New Roman"/>
          <w:sz w:val="28"/>
          <w:szCs w:val="28"/>
          <w:lang w:eastAsia="ru-RU"/>
        </w:rPr>
        <w:t>агресора</w:t>
      </w:r>
      <w:r w:rsidRPr="0067534E">
        <w:rPr>
          <w:rFonts w:ascii="Times New Roman" w:hAnsi="Times New Roman"/>
          <w:sz w:val="28"/>
          <w:szCs w:val="28"/>
          <w:lang w:eastAsia="ru-RU"/>
        </w:rPr>
        <w:t>)</w:t>
      </w:r>
      <w:r w:rsidR="005E1D46" w:rsidRPr="0067534E">
        <w:rPr>
          <w:rFonts w:ascii="Times New Roman" w:hAnsi="Times New Roman"/>
          <w:sz w:val="28"/>
          <w:szCs w:val="28"/>
          <w:lang w:eastAsia="ru-RU"/>
        </w:rPr>
        <w:t>.</w:t>
      </w:r>
    </w:p>
    <w:p w14:paraId="04BC6695" w14:textId="26B614D8" w:rsidR="00EA4A26" w:rsidRPr="0067534E" w:rsidRDefault="003E73D4" w:rsidP="001B3F19">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xml:space="preserve">При цьому, поданим </w:t>
      </w:r>
      <w:r w:rsidR="00813884" w:rsidRPr="0067534E">
        <w:rPr>
          <w:rFonts w:ascii="Times New Roman" w:hAnsi="Times New Roman"/>
          <w:sz w:val="28"/>
          <w:szCs w:val="28"/>
        </w:rPr>
        <w:t xml:space="preserve">одночасно </w:t>
      </w:r>
      <w:r w:rsidRPr="0067534E">
        <w:rPr>
          <w:rFonts w:ascii="Times New Roman" w:hAnsi="Times New Roman"/>
          <w:sz w:val="28"/>
          <w:szCs w:val="28"/>
        </w:rPr>
        <w:t>з цим проектом з</w:t>
      </w:r>
      <w:r w:rsidR="00EA4A26" w:rsidRPr="0067534E">
        <w:rPr>
          <w:rFonts w:ascii="Times New Roman" w:hAnsi="Times New Roman"/>
          <w:sz w:val="28"/>
          <w:szCs w:val="28"/>
        </w:rPr>
        <w:t>аконо</w:t>
      </w:r>
      <w:r w:rsidRPr="0067534E">
        <w:rPr>
          <w:rFonts w:ascii="Times New Roman" w:hAnsi="Times New Roman"/>
          <w:sz w:val="28"/>
          <w:szCs w:val="28"/>
        </w:rPr>
        <w:t xml:space="preserve">проектом про внесення змін до </w:t>
      </w:r>
      <w:r w:rsidR="00813884" w:rsidRPr="0067534E">
        <w:rPr>
          <w:rFonts w:ascii="Times New Roman" w:hAnsi="Times New Roman" w:cs="Times New Roman"/>
          <w:sz w:val="28"/>
          <w:szCs w:val="28"/>
          <w:lang w:eastAsia="ru-RU"/>
        </w:rPr>
        <w:t>розділу XXІ  «Прикінцеві та перехідні положення» </w:t>
      </w:r>
      <w:r w:rsidRPr="0067534E">
        <w:rPr>
          <w:rFonts w:ascii="Times New Roman" w:hAnsi="Times New Roman"/>
          <w:sz w:val="28"/>
          <w:szCs w:val="28"/>
        </w:rPr>
        <w:t xml:space="preserve">Митного кодексу України щодо ввезення транспортних засобів на митну територію України </w:t>
      </w:r>
      <w:r w:rsidR="007C2CD0" w:rsidRPr="0067534E">
        <w:rPr>
          <w:rFonts w:ascii="Times New Roman" w:hAnsi="Times New Roman"/>
          <w:sz w:val="28"/>
          <w:szCs w:val="28"/>
        </w:rPr>
        <w:t xml:space="preserve">пропонується </w:t>
      </w:r>
      <w:r w:rsidR="00EA4A26" w:rsidRPr="0067534E">
        <w:rPr>
          <w:rFonts w:ascii="Times New Roman" w:hAnsi="Times New Roman"/>
          <w:sz w:val="28"/>
          <w:szCs w:val="28"/>
        </w:rPr>
        <w:t xml:space="preserve"> встанов</w:t>
      </w:r>
      <w:r w:rsidR="007C2CD0" w:rsidRPr="0067534E">
        <w:rPr>
          <w:rFonts w:ascii="Times New Roman" w:hAnsi="Times New Roman"/>
          <w:sz w:val="28"/>
          <w:szCs w:val="28"/>
        </w:rPr>
        <w:t>ити</w:t>
      </w:r>
      <w:r w:rsidR="00EA4A26" w:rsidRPr="0067534E">
        <w:rPr>
          <w:rFonts w:ascii="Times New Roman" w:hAnsi="Times New Roman"/>
          <w:sz w:val="28"/>
          <w:szCs w:val="28"/>
        </w:rPr>
        <w:t xml:space="preserve">, що протягом 180 днів з дня набрання чинності </w:t>
      </w:r>
      <w:r w:rsidR="00CB4A2C" w:rsidRPr="0067534E">
        <w:rPr>
          <w:rFonts w:ascii="Times New Roman" w:hAnsi="Times New Roman"/>
          <w:sz w:val="28"/>
          <w:szCs w:val="28"/>
        </w:rPr>
        <w:t xml:space="preserve">цим законопроектом </w:t>
      </w:r>
      <w:r w:rsidR="00EA4A26" w:rsidRPr="0067534E">
        <w:rPr>
          <w:rFonts w:ascii="Times New Roman" w:hAnsi="Times New Roman"/>
          <w:sz w:val="28"/>
          <w:szCs w:val="28"/>
        </w:rPr>
        <w:t xml:space="preserve">митне оформлення </w:t>
      </w:r>
      <w:r w:rsidR="001B3F19" w:rsidRPr="0067534E">
        <w:rPr>
          <w:rFonts w:ascii="Times New Roman" w:hAnsi="Times New Roman"/>
          <w:sz w:val="28"/>
          <w:szCs w:val="28"/>
        </w:rPr>
        <w:t xml:space="preserve">транспортного засобу </w:t>
      </w:r>
      <w:r w:rsidR="00EA4A26" w:rsidRPr="0067534E">
        <w:rPr>
          <w:rFonts w:ascii="Times New Roman" w:hAnsi="Times New Roman"/>
          <w:sz w:val="28"/>
          <w:szCs w:val="28"/>
        </w:rPr>
        <w:t xml:space="preserve"> щодо якого не дотримані строки та умови (вимоги) митних режимів тимчасового ввезення або транзиту, здійснюється за умови сплати належних митних платежів та добровільної сплати до Державного бюджету фізичною особою, яка є власником такого транспортного засобу</w:t>
      </w:r>
      <w:r w:rsidR="001B3F19" w:rsidRPr="0067534E">
        <w:rPr>
          <w:rFonts w:ascii="Times New Roman" w:hAnsi="Times New Roman"/>
          <w:sz w:val="28"/>
          <w:szCs w:val="28"/>
        </w:rPr>
        <w:t>,</w:t>
      </w:r>
      <w:r w:rsidR="00EA4A26" w:rsidRPr="0067534E">
        <w:rPr>
          <w:rFonts w:ascii="Times New Roman" w:hAnsi="Times New Roman"/>
          <w:sz w:val="28"/>
          <w:szCs w:val="28"/>
        </w:rPr>
        <w:t xml:space="preserve"> коштів у сумі, що дорівнює розміру п’ятисот неоподатковуваних мінімумів доходів громадян (8500 грн.).</w:t>
      </w:r>
    </w:p>
    <w:p w14:paraId="4AB81D19" w14:textId="0CCA8449" w:rsidR="00EA4A26" w:rsidRPr="0067534E" w:rsidRDefault="00CB4A2C" w:rsidP="001B3F19">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Комплексна р</w:t>
      </w:r>
      <w:r w:rsidR="00EA4A26" w:rsidRPr="0067534E">
        <w:rPr>
          <w:rFonts w:ascii="Times New Roman" w:hAnsi="Times New Roman"/>
          <w:sz w:val="28"/>
          <w:szCs w:val="28"/>
        </w:rPr>
        <w:t>еалізація поставлен</w:t>
      </w:r>
      <w:r w:rsidRPr="0067534E">
        <w:rPr>
          <w:rFonts w:ascii="Times New Roman" w:hAnsi="Times New Roman"/>
          <w:sz w:val="28"/>
          <w:szCs w:val="28"/>
        </w:rPr>
        <w:t>их</w:t>
      </w:r>
      <w:r w:rsidR="00EA4A26" w:rsidRPr="0067534E">
        <w:rPr>
          <w:rFonts w:ascii="Times New Roman" w:hAnsi="Times New Roman"/>
          <w:sz w:val="28"/>
          <w:szCs w:val="28"/>
        </w:rPr>
        <w:t xml:space="preserve"> </w:t>
      </w:r>
      <w:r w:rsidRPr="0067534E">
        <w:rPr>
          <w:rFonts w:ascii="Times New Roman" w:hAnsi="Times New Roman"/>
          <w:sz w:val="28"/>
          <w:szCs w:val="28"/>
        </w:rPr>
        <w:t>у</w:t>
      </w:r>
      <w:r w:rsidR="00EA4A26" w:rsidRPr="0067534E">
        <w:rPr>
          <w:rFonts w:ascii="Times New Roman" w:hAnsi="Times New Roman"/>
          <w:sz w:val="28"/>
          <w:szCs w:val="28"/>
        </w:rPr>
        <w:t xml:space="preserve"> </w:t>
      </w:r>
      <w:r w:rsidR="003E73D4" w:rsidRPr="0067534E">
        <w:rPr>
          <w:rFonts w:ascii="Times New Roman" w:hAnsi="Times New Roman"/>
          <w:sz w:val="28"/>
          <w:szCs w:val="28"/>
        </w:rPr>
        <w:t xml:space="preserve">цих законопроектах </w:t>
      </w:r>
      <w:r w:rsidR="00EA4A26" w:rsidRPr="0067534E">
        <w:rPr>
          <w:rFonts w:ascii="Times New Roman" w:hAnsi="Times New Roman"/>
          <w:sz w:val="28"/>
          <w:szCs w:val="28"/>
        </w:rPr>
        <w:t xml:space="preserve"> </w:t>
      </w:r>
      <w:proofErr w:type="spellStart"/>
      <w:r w:rsidRPr="0067534E">
        <w:rPr>
          <w:rFonts w:ascii="Times New Roman" w:hAnsi="Times New Roman"/>
          <w:sz w:val="28"/>
          <w:szCs w:val="28"/>
        </w:rPr>
        <w:t>завлань</w:t>
      </w:r>
      <w:proofErr w:type="spellEnd"/>
      <w:r w:rsidR="00EA4A26" w:rsidRPr="0067534E">
        <w:rPr>
          <w:rFonts w:ascii="Times New Roman" w:hAnsi="Times New Roman"/>
          <w:sz w:val="28"/>
          <w:szCs w:val="28"/>
        </w:rPr>
        <w:t xml:space="preserve"> збільшить надходження до Держ</w:t>
      </w:r>
      <w:r w:rsidR="003E73D4" w:rsidRPr="0067534E">
        <w:rPr>
          <w:rFonts w:ascii="Times New Roman" w:hAnsi="Times New Roman"/>
          <w:sz w:val="28"/>
          <w:szCs w:val="28"/>
        </w:rPr>
        <w:t xml:space="preserve">авного бюджету України </w:t>
      </w:r>
      <w:r w:rsidR="00EA4A26" w:rsidRPr="0067534E">
        <w:rPr>
          <w:rFonts w:ascii="Times New Roman" w:hAnsi="Times New Roman"/>
          <w:sz w:val="28"/>
          <w:szCs w:val="28"/>
        </w:rPr>
        <w:t xml:space="preserve"> на 17,</w:t>
      </w:r>
      <w:r w:rsidR="003E73D4" w:rsidRPr="0067534E">
        <w:rPr>
          <w:rFonts w:ascii="Times New Roman" w:hAnsi="Times New Roman"/>
          <w:sz w:val="28"/>
          <w:szCs w:val="28"/>
        </w:rPr>
        <w:t>36</w:t>
      </w:r>
      <w:r w:rsidR="00EA4A26" w:rsidRPr="0067534E">
        <w:rPr>
          <w:rFonts w:ascii="Times New Roman" w:hAnsi="Times New Roman"/>
          <w:sz w:val="28"/>
          <w:szCs w:val="28"/>
        </w:rPr>
        <w:t xml:space="preserve"> млрд грн. </w:t>
      </w:r>
    </w:p>
    <w:p w14:paraId="1441200D" w14:textId="38CD1E16" w:rsidR="00EA4A26" w:rsidRPr="0067534E" w:rsidRDefault="00EA4A26" w:rsidP="001B3F19">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xml:space="preserve">Тобто, при здійсненні митного оформлення середньостатистичного транспортного засобу європейської реєстрації </w:t>
      </w:r>
      <w:r w:rsidR="00A855BE" w:rsidRPr="0067534E">
        <w:rPr>
          <w:rFonts w:ascii="Times New Roman" w:hAnsi="Times New Roman"/>
          <w:sz w:val="28"/>
          <w:szCs w:val="28"/>
        </w:rPr>
        <w:t xml:space="preserve">(це автомобіль вартістю 2000€, 2,5 куб. см., дизель, 2003 року випуску) </w:t>
      </w:r>
      <w:r w:rsidRPr="0067534E">
        <w:rPr>
          <w:rFonts w:ascii="Times New Roman" w:hAnsi="Times New Roman"/>
          <w:sz w:val="28"/>
          <w:szCs w:val="28"/>
        </w:rPr>
        <w:t>власником буде сплачено до Держ</w:t>
      </w:r>
      <w:r w:rsidR="003E73D4" w:rsidRPr="0067534E">
        <w:rPr>
          <w:rFonts w:ascii="Times New Roman" w:hAnsi="Times New Roman"/>
          <w:sz w:val="28"/>
          <w:szCs w:val="28"/>
        </w:rPr>
        <w:t xml:space="preserve">авного </w:t>
      </w:r>
      <w:r w:rsidRPr="0067534E">
        <w:rPr>
          <w:rFonts w:ascii="Times New Roman" w:hAnsi="Times New Roman"/>
          <w:sz w:val="28"/>
          <w:szCs w:val="28"/>
        </w:rPr>
        <w:t>бюджету України всього податків в розмірі – 785, 5 Євро, в тому числі:</w:t>
      </w:r>
    </w:p>
    <w:p w14:paraId="21774FA4" w14:textId="77777777" w:rsidR="00EA4A26" w:rsidRPr="0067534E" w:rsidRDefault="00EA4A26" w:rsidP="001B3F19">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мито – 200 Євро</w:t>
      </w:r>
    </w:p>
    <w:p w14:paraId="793713E7" w14:textId="77777777" w:rsidR="00EA4A26" w:rsidRPr="0067534E" w:rsidRDefault="00EA4A26" w:rsidP="001B3F19">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ПДВ – 398 Євро</w:t>
      </w:r>
    </w:p>
    <w:p w14:paraId="51037024" w14:textId="77777777" w:rsidR="00EA4A26" w:rsidRPr="0067534E" w:rsidRDefault="00EA4A26" w:rsidP="001B3F19">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добровільна сплата коштів – 8500 грн</w:t>
      </w:r>
    </w:p>
    <w:p w14:paraId="0BF1EC39" w14:textId="25105EE1" w:rsidR="00EA4A26" w:rsidRPr="0067534E" w:rsidRDefault="00EA4A26" w:rsidP="001B3F19">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lastRenderedPageBreak/>
        <w:t>З наведеного розрахунку вбачається, що при митному оформленні 750 тис. автомобілів на іноземній реєстрації, що знаходяться на митній території України, в тому числі 500 тис. автомобілів</w:t>
      </w:r>
      <w:r w:rsidR="005E1D46" w:rsidRPr="0067534E">
        <w:rPr>
          <w:rFonts w:ascii="Times New Roman" w:hAnsi="Times New Roman"/>
          <w:sz w:val="28"/>
          <w:szCs w:val="28"/>
        </w:rPr>
        <w:t xml:space="preserve">, що </w:t>
      </w:r>
      <w:r w:rsidRPr="0067534E">
        <w:rPr>
          <w:rFonts w:ascii="Times New Roman" w:hAnsi="Times New Roman"/>
          <w:sz w:val="28"/>
          <w:szCs w:val="28"/>
        </w:rPr>
        <w:t xml:space="preserve"> знаходиться на території України із недотриманням строків та умов (вимоги) митних режимів тимчасового ввезення або транзиту, до Держбюджету додатково надійде 17’365’216’400.00 грн. (по курсу НБУ </w:t>
      </w:r>
      <w:r w:rsidR="003E73D4" w:rsidRPr="0067534E">
        <w:rPr>
          <w:rFonts w:ascii="Times New Roman" w:hAnsi="Times New Roman"/>
          <w:sz w:val="28"/>
          <w:szCs w:val="28"/>
        </w:rPr>
        <w:t xml:space="preserve">станом </w:t>
      </w:r>
      <w:r w:rsidRPr="0067534E">
        <w:rPr>
          <w:rFonts w:ascii="Times New Roman" w:hAnsi="Times New Roman"/>
          <w:sz w:val="28"/>
          <w:szCs w:val="28"/>
        </w:rPr>
        <w:t>на 01 травня 2020 року).</w:t>
      </w:r>
    </w:p>
    <w:p w14:paraId="5B0003B3" w14:textId="41BBA6ED" w:rsidR="00EA4A26" w:rsidRPr="0067534E" w:rsidRDefault="00EA4A26" w:rsidP="00851841">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xml:space="preserve">Окрім того, реалізація вказаної </w:t>
      </w:r>
      <w:r w:rsidR="00B3650D" w:rsidRPr="0067534E">
        <w:rPr>
          <w:rFonts w:ascii="Times New Roman" w:hAnsi="Times New Roman"/>
          <w:sz w:val="28"/>
          <w:szCs w:val="28"/>
        </w:rPr>
        <w:t>мети</w:t>
      </w:r>
      <w:r w:rsidRPr="0067534E">
        <w:rPr>
          <w:rFonts w:ascii="Times New Roman" w:hAnsi="Times New Roman"/>
          <w:sz w:val="28"/>
          <w:szCs w:val="28"/>
        </w:rPr>
        <w:t xml:space="preserve"> знизить соціальну напругу в 750 тисячах родин українців (більше 2 мільйони людей). Особливо це важливо сьогодні, коли в умовах запровадженого Урядом карантину люди обмежені в джерелах отримання доходів.</w:t>
      </w:r>
    </w:p>
    <w:p w14:paraId="033F23DD" w14:textId="5F17869F" w:rsidR="009275B9" w:rsidRPr="0067534E" w:rsidRDefault="003637DA" w:rsidP="0067534E">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Безпекова складова експлуатаці</w:t>
      </w:r>
      <w:r w:rsidR="00CF2503" w:rsidRPr="0067534E">
        <w:rPr>
          <w:rFonts w:ascii="Times New Roman" w:hAnsi="Times New Roman"/>
          <w:sz w:val="28"/>
          <w:szCs w:val="28"/>
        </w:rPr>
        <w:t>ї</w:t>
      </w:r>
      <w:r w:rsidRPr="0067534E">
        <w:rPr>
          <w:rFonts w:ascii="Times New Roman" w:hAnsi="Times New Roman"/>
          <w:sz w:val="28"/>
          <w:szCs w:val="28"/>
        </w:rPr>
        <w:t xml:space="preserve"> транспортних </w:t>
      </w:r>
      <w:r w:rsidR="00CF2503" w:rsidRPr="0067534E">
        <w:rPr>
          <w:rFonts w:ascii="Times New Roman" w:hAnsi="Times New Roman"/>
          <w:sz w:val="28"/>
          <w:szCs w:val="28"/>
        </w:rPr>
        <w:t>засобів,</w:t>
      </w:r>
      <w:r w:rsidRPr="0067534E">
        <w:rPr>
          <w:rFonts w:ascii="Times New Roman" w:hAnsi="Times New Roman"/>
          <w:sz w:val="28"/>
          <w:szCs w:val="28"/>
        </w:rPr>
        <w:t xml:space="preserve"> забезпечення безпеки життя та здоров’я громадян, які користуються автомобільним транспортом, а також є учасниками дорожнього руху</w:t>
      </w:r>
      <w:r w:rsidR="00CF2503" w:rsidRPr="0067534E">
        <w:rPr>
          <w:rFonts w:ascii="Times New Roman" w:hAnsi="Times New Roman"/>
          <w:sz w:val="28"/>
          <w:szCs w:val="28"/>
        </w:rPr>
        <w:t>,</w:t>
      </w:r>
      <w:r w:rsidR="00276A7D" w:rsidRPr="0067534E">
        <w:rPr>
          <w:rFonts w:ascii="Times New Roman" w:hAnsi="Times New Roman"/>
          <w:sz w:val="28"/>
          <w:szCs w:val="28"/>
        </w:rPr>
        <w:t xml:space="preserve"> зниження рівня аварійності на дорогах, підвищення відповідальності перевізників та водіїв транспортних засобів за дотримання</w:t>
      </w:r>
      <w:r w:rsidR="00CF2503" w:rsidRPr="0067534E">
        <w:rPr>
          <w:rFonts w:ascii="Times New Roman" w:hAnsi="Times New Roman"/>
          <w:sz w:val="28"/>
          <w:szCs w:val="28"/>
        </w:rPr>
        <w:t>м</w:t>
      </w:r>
      <w:r w:rsidR="00276A7D" w:rsidRPr="0067534E">
        <w:rPr>
          <w:rFonts w:ascii="Times New Roman" w:hAnsi="Times New Roman"/>
          <w:sz w:val="28"/>
          <w:szCs w:val="28"/>
        </w:rPr>
        <w:t xml:space="preserve"> законодавства у сфері автомобільного транспорту,</w:t>
      </w:r>
      <w:r w:rsidRPr="0067534E">
        <w:rPr>
          <w:rFonts w:ascii="Times New Roman" w:hAnsi="Times New Roman"/>
          <w:sz w:val="28"/>
          <w:szCs w:val="28"/>
        </w:rPr>
        <w:t xml:space="preserve"> потребує законодавчого унормування питання обов’язковості  технічного контролю</w:t>
      </w:r>
      <w:r w:rsidR="00CF2503" w:rsidRPr="0067534E">
        <w:rPr>
          <w:rFonts w:ascii="Times New Roman" w:hAnsi="Times New Roman"/>
          <w:sz w:val="28"/>
          <w:szCs w:val="28"/>
        </w:rPr>
        <w:t xml:space="preserve"> транспортних засобів</w:t>
      </w:r>
      <w:r w:rsidRPr="0067534E">
        <w:rPr>
          <w:rFonts w:ascii="Times New Roman" w:hAnsi="Times New Roman"/>
          <w:sz w:val="28"/>
          <w:szCs w:val="28"/>
        </w:rPr>
        <w:t>.</w:t>
      </w:r>
      <w:r w:rsidR="00A538E9" w:rsidRPr="0067534E">
        <w:rPr>
          <w:rFonts w:ascii="Times New Roman" w:hAnsi="Times New Roman"/>
          <w:sz w:val="28"/>
          <w:szCs w:val="28"/>
        </w:rPr>
        <w:t xml:space="preserve"> Особливо це стосується вживаних</w:t>
      </w:r>
      <w:r w:rsidRPr="0067534E">
        <w:rPr>
          <w:rFonts w:ascii="Times New Roman" w:hAnsi="Times New Roman"/>
          <w:sz w:val="28"/>
          <w:szCs w:val="28"/>
        </w:rPr>
        <w:t xml:space="preserve"> </w:t>
      </w:r>
      <w:r w:rsidR="00A538E9" w:rsidRPr="0067534E">
        <w:rPr>
          <w:rFonts w:ascii="Times New Roman" w:hAnsi="Times New Roman"/>
          <w:sz w:val="28"/>
          <w:szCs w:val="28"/>
        </w:rPr>
        <w:t xml:space="preserve">транспортних </w:t>
      </w:r>
      <w:r w:rsidR="00CF2503" w:rsidRPr="0067534E">
        <w:rPr>
          <w:rFonts w:ascii="Times New Roman" w:hAnsi="Times New Roman"/>
          <w:sz w:val="28"/>
          <w:szCs w:val="28"/>
        </w:rPr>
        <w:t>засобів</w:t>
      </w:r>
      <w:r w:rsidR="00A538E9" w:rsidRPr="0067534E">
        <w:rPr>
          <w:rFonts w:ascii="Times New Roman" w:hAnsi="Times New Roman"/>
          <w:sz w:val="28"/>
          <w:szCs w:val="28"/>
        </w:rPr>
        <w:t>.</w:t>
      </w:r>
    </w:p>
    <w:p w14:paraId="120B13C2" w14:textId="27AEC565" w:rsidR="00276A7D" w:rsidRPr="0067534E" w:rsidRDefault="009275B9" w:rsidP="0067534E">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xml:space="preserve"> В Україні діє система обов’язкового технічного контролю транспортних засобів, зокрема, усі транспортні засоби, що беруть участь у дорожньому русі та зареєстровані територіальними органами Міністерства внутрішніх справ України, підлягають обов'язковому технічному контролю  Проте,</w:t>
      </w:r>
      <w:r w:rsidR="003637DA" w:rsidRPr="0067534E">
        <w:rPr>
          <w:rFonts w:ascii="Times New Roman" w:hAnsi="Times New Roman"/>
          <w:sz w:val="28"/>
          <w:szCs w:val="28"/>
        </w:rPr>
        <w:t xml:space="preserve"> відповідно до статті 35 Закону України «Про дорожній рух» обов’язковому технічному контролю в Україні </w:t>
      </w:r>
      <w:r w:rsidR="00276A7D" w:rsidRPr="0067534E">
        <w:rPr>
          <w:rFonts w:ascii="Times New Roman" w:hAnsi="Times New Roman"/>
          <w:sz w:val="28"/>
          <w:szCs w:val="28"/>
        </w:rPr>
        <w:t xml:space="preserve">з 2011 року </w:t>
      </w:r>
      <w:r w:rsidRPr="0067534E">
        <w:rPr>
          <w:rFonts w:ascii="Times New Roman" w:hAnsi="Times New Roman"/>
          <w:sz w:val="28"/>
          <w:szCs w:val="28"/>
        </w:rPr>
        <w:t xml:space="preserve"> не </w:t>
      </w:r>
      <w:r w:rsidR="003637DA" w:rsidRPr="0067534E">
        <w:rPr>
          <w:rFonts w:ascii="Times New Roman" w:hAnsi="Times New Roman"/>
          <w:sz w:val="28"/>
          <w:szCs w:val="28"/>
        </w:rPr>
        <w:t xml:space="preserve">підлягають </w:t>
      </w:r>
      <w:r w:rsidRPr="0067534E">
        <w:rPr>
          <w:rFonts w:ascii="Times New Roman" w:hAnsi="Times New Roman"/>
          <w:sz w:val="28"/>
          <w:szCs w:val="28"/>
        </w:rPr>
        <w:t xml:space="preserve">легкові автомобілі усіх типів, марок і моделей, причепи (напівпричепи) до них (крім таксі та автомобілів, що використовуються для перевезення пасажирів або вантажів з метою отримання прибутку), мотоцикли, мопеди, мотоколяски та інші прирівняні до них транспортні засоби - незалежно від строку експлуатації, а також легкові автомобілі, що використовуються для перевезення пасажирів або вантажів з метою отримання прибутку, вантажні автомобілі незалежно від форми власності вантажопідйомністю до 3,5 </w:t>
      </w:r>
      <w:proofErr w:type="spellStart"/>
      <w:r w:rsidRPr="0067534E">
        <w:rPr>
          <w:rFonts w:ascii="Times New Roman" w:hAnsi="Times New Roman"/>
          <w:sz w:val="28"/>
          <w:szCs w:val="28"/>
        </w:rPr>
        <w:t>тон</w:t>
      </w:r>
      <w:r w:rsidR="00276A7D" w:rsidRPr="0067534E">
        <w:rPr>
          <w:rFonts w:ascii="Times New Roman" w:hAnsi="Times New Roman"/>
          <w:sz w:val="28"/>
          <w:szCs w:val="28"/>
        </w:rPr>
        <w:t>н</w:t>
      </w:r>
      <w:r w:rsidRPr="0067534E">
        <w:rPr>
          <w:rFonts w:ascii="Times New Roman" w:hAnsi="Times New Roman"/>
          <w:sz w:val="28"/>
          <w:szCs w:val="28"/>
        </w:rPr>
        <w:t>и</w:t>
      </w:r>
      <w:proofErr w:type="spellEnd"/>
      <w:r w:rsidRPr="0067534E">
        <w:rPr>
          <w:rFonts w:ascii="Times New Roman" w:hAnsi="Times New Roman"/>
          <w:sz w:val="28"/>
          <w:szCs w:val="28"/>
        </w:rPr>
        <w:t xml:space="preserve">, причепи до них - із строком експлуатації до двох років. </w:t>
      </w:r>
    </w:p>
    <w:p w14:paraId="101B81AE" w14:textId="2383C64E" w:rsidR="003637DA" w:rsidRPr="0067534E" w:rsidRDefault="00276A7D" w:rsidP="0067534E">
      <w:pPr>
        <w:pStyle w:val="a3"/>
        <w:ind w:left="0" w:firstLine="698"/>
        <w:contextualSpacing w:val="0"/>
        <w:jc w:val="both"/>
        <w:rPr>
          <w:rFonts w:ascii="Times New Roman" w:hAnsi="Times New Roman"/>
          <w:sz w:val="28"/>
          <w:szCs w:val="28"/>
        </w:rPr>
      </w:pPr>
      <w:r w:rsidRPr="0067534E">
        <w:rPr>
          <w:rFonts w:ascii="Times New Roman" w:hAnsi="Times New Roman"/>
          <w:sz w:val="28"/>
          <w:szCs w:val="28"/>
        </w:rPr>
        <w:t xml:space="preserve">Відповідно до Угоди про асоціацію Україна має </w:t>
      </w:r>
      <w:proofErr w:type="spellStart"/>
      <w:r w:rsidRPr="0067534E">
        <w:rPr>
          <w:rFonts w:ascii="Times New Roman" w:hAnsi="Times New Roman"/>
          <w:sz w:val="28"/>
          <w:szCs w:val="28"/>
        </w:rPr>
        <w:t>імплементувати</w:t>
      </w:r>
      <w:proofErr w:type="spellEnd"/>
      <w:r w:rsidRPr="0067534E">
        <w:rPr>
          <w:rFonts w:ascii="Times New Roman" w:hAnsi="Times New Roman"/>
          <w:sz w:val="28"/>
          <w:szCs w:val="28"/>
        </w:rPr>
        <w:t xml:space="preserve"> вимоги Директиви 2009/40/ЄС </w:t>
      </w:r>
      <w:r w:rsidR="00A538E9" w:rsidRPr="0067534E">
        <w:rPr>
          <w:rFonts w:ascii="Times New Roman" w:hAnsi="Times New Roman"/>
          <w:sz w:val="28"/>
          <w:szCs w:val="28"/>
        </w:rPr>
        <w:t xml:space="preserve"> від 6 травня 2009 року </w:t>
      </w:r>
      <w:r w:rsidRPr="0067534E">
        <w:rPr>
          <w:rFonts w:ascii="Times New Roman" w:hAnsi="Times New Roman"/>
          <w:sz w:val="28"/>
          <w:szCs w:val="28"/>
        </w:rPr>
        <w:t xml:space="preserve">про перевірку технічного стану моторних транспортних засобів та їхніх причепів на придатність до експлуатування </w:t>
      </w:r>
      <w:r w:rsidR="00CF2503" w:rsidRPr="0067534E">
        <w:rPr>
          <w:rFonts w:ascii="Times New Roman" w:hAnsi="Times New Roman"/>
          <w:sz w:val="28"/>
          <w:szCs w:val="28"/>
        </w:rPr>
        <w:t>(</w:t>
      </w:r>
      <w:hyperlink r:id="rId8" w:tgtFrame="_top" w:history="1">
        <w:r w:rsidR="00CF2503" w:rsidRPr="0067534E">
          <w:rPr>
            <w:rFonts w:ascii="Times New Roman" w:hAnsi="Times New Roman"/>
            <w:sz w:val="28"/>
            <w:szCs w:val="28"/>
          </w:rPr>
          <w:t>додаток XXXII до глави 7 "Транспорт" розділу V "Економічне і галузеве співробітництво" Угоди про асоціацію</w:t>
        </w:r>
      </w:hyperlink>
      <w:r w:rsidR="00CF2503" w:rsidRPr="0067534E">
        <w:rPr>
          <w:rFonts w:ascii="Times New Roman" w:hAnsi="Times New Roman"/>
          <w:sz w:val="28"/>
          <w:szCs w:val="28"/>
        </w:rPr>
        <w:t xml:space="preserve">), </w:t>
      </w:r>
      <w:r w:rsidRPr="0067534E">
        <w:rPr>
          <w:rFonts w:ascii="Times New Roman" w:hAnsi="Times New Roman"/>
          <w:sz w:val="28"/>
          <w:szCs w:val="28"/>
        </w:rPr>
        <w:t>протягом 5 років з моменту набрання чинності Угоди (для усіх транспортних засобів) – тобто ще у 2019 році (для транспортних засобів, задіяних на міжнародних перевезеннях – навіть в 2018 році). Однак Директива 2009/40/ЄС з 20 травня 2018 року втратила чинність, тому необхідно впровадження в Україні положень нової Директиви 2014/45/ЄС</w:t>
      </w:r>
      <w:r w:rsidR="00A538E9" w:rsidRPr="0067534E">
        <w:rPr>
          <w:rFonts w:ascii="Times New Roman" w:hAnsi="Times New Roman"/>
          <w:sz w:val="28"/>
          <w:szCs w:val="28"/>
        </w:rPr>
        <w:t xml:space="preserve"> від 3 квітня 2014 року щодо періодичних перевірок придатності до експлуатації автотранспортних засобів та їхніх причепів, визнання Директиви 2009/40/ЄС такою, що втратила </w:t>
      </w:r>
      <w:r w:rsidR="00A538E9" w:rsidRPr="0067534E">
        <w:rPr>
          <w:rFonts w:ascii="Times New Roman" w:hAnsi="Times New Roman"/>
          <w:sz w:val="28"/>
          <w:szCs w:val="28"/>
        </w:rPr>
        <w:lastRenderedPageBreak/>
        <w:t>чинність. Ця Директива охоплює усі норми Директиви 2009/40/ЄС) для гарантування безпечного пересування за допомогою національних транспортних засобів як в Україні, так і в межах ЄС людей, товарів, послуг, капіталів, а також взаємного визнання результатів перевірок придатності до експлуатації між державами-членами ЄС і Україною.</w:t>
      </w:r>
      <w:r w:rsidR="00CF2503" w:rsidRPr="0067534E">
        <w:rPr>
          <w:rFonts w:ascii="Times New Roman" w:hAnsi="Times New Roman"/>
          <w:sz w:val="28"/>
          <w:szCs w:val="28"/>
        </w:rPr>
        <w:t xml:space="preserve"> Задля імплементації положень цієї Угоди необхідно переглянути  перелік транспортних засобів, які підлягають обов’язкового технічного контролю, </w:t>
      </w:r>
      <w:r w:rsidR="003637DA" w:rsidRPr="0067534E">
        <w:rPr>
          <w:rFonts w:ascii="Times New Roman" w:hAnsi="Times New Roman"/>
          <w:sz w:val="28"/>
          <w:szCs w:val="28"/>
        </w:rPr>
        <w:t>передбач</w:t>
      </w:r>
      <w:r w:rsidR="00CF2503" w:rsidRPr="0067534E">
        <w:rPr>
          <w:rFonts w:ascii="Times New Roman" w:hAnsi="Times New Roman"/>
          <w:sz w:val="28"/>
          <w:szCs w:val="28"/>
        </w:rPr>
        <w:t xml:space="preserve">ивши у тому числі </w:t>
      </w:r>
      <w:r w:rsidR="003637DA" w:rsidRPr="0067534E">
        <w:rPr>
          <w:rFonts w:ascii="Times New Roman" w:hAnsi="Times New Roman"/>
          <w:sz w:val="28"/>
          <w:szCs w:val="28"/>
        </w:rPr>
        <w:t>обов’язков</w:t>
      </w:r>
      <w:r w:rsidR="00CF2503" w:rsidRPr="0067534E">
        <w:rPr>
          <w:rFonts w:ascii="Times New Roman" w:hAnsi="Times New Roman"/>
          <w:sz w:val="28"/>
          <w:szCs w:val="28"/>
        </w:rPr>
        <w:t>ість</w:t>
      </w:r>
      <w:r w:rsidR="003637DA" w:rsidRPr="0067534E">
        <w:rPr>
          <w:rFonts w:ascii="Times New Roman" w:hAnsi="Times New Roman"/>
          <w:sz w:val="28"/>
          <w:szCs w:val="28"/>
        </w:rPr>
        <w:t xml:space="preserve"> технічного контролю транспортних засобів особистого користування, ввезених на митну територію України  у митному режимі імпорту (перевірка реальної їх придатності для безпечної експлуатації на дорожній мережі). </w:t>
      </w:r>
    </w:p>
    <w:p w14:paraId="7BE55190" w14:textId="6A146C5D" w:rsidR="00F6649D" w:rsidRPr="0067534E" w:rsidRDefault="00F6649D" w:rsidP="00F6649D">
      <w:pPr>
        <w:ind w:firstLine="720"/>
        <w:jc w:val="both"/>
        <w:rPr>
          <w:rFonts w:ascii="Times New Roman" w:hAnsi="Times New Roman"/>
          <w:sz w:val="28"/>
          <w:szCs w:val="28"/>
        </w:rPr>
      </w:pPr>
      <w:r w:rsidRPr="0067534E">
        <w:rPr>
          <w:rFonts w:ascii="Times New Roman" w:hAnsi="Times New Roman" w:cs="Times New Roman"/>
          <w:sz w:val="28"/>
          <w:szCs w:val="28"/>
          <w:lang w:eastAsia="ru-RU"/>
        </w:rPr>
        <w:t xml:space="preserve">Таким чином, </w:t>
      </w:r>
      <w:r w:rsidRPr="0067534E">
        <w:rPr>
          <w:rFonts w:ascii="Times New Roman" w:hAnsi="Times New Roman"/>
          <w:sz w:val="28"/>
          <w:szCs w:val="28"/>
        </w:rPr>
        <w:t xml:space="preserve">створення </w:t>
      </w:r>
      <w:r w:rsidR="009125AC" w:rsidRPr="0067534E">
        <w:rPr>
          <w:rFonts w:ascii="Times New Roman" w:hAnsi="Times New Roman"/>
          <w:sz w:val="28"/>
          <w:szCs w:val="28"/>
        </w:rPr>
        <w:t xml:space="preserve">комплексних </w:t>
      </w:r>
      <w:r w:rsidRPr="0067534E">
        <w:rPr>
          <w:rFonts w:ascii="Times New Roman" w:hAnsi="Times New Roman"/>
          <w:sz w:val="28"/>
          <w:szCs w:val="28"/>
        </w:rPr>
        <w:t xml:space="preserve">правових передумов </w:t>
      </w:r>
      <w:r w:rsidR="009125AC" w:rsidRPr="0067534E">
        <w:rPr>
          <w:rFonts w:ascii="Times New Roman" w:hAnsi="Times New Roman"/>
          <w:sz w:val="28"/>
          <w:szCs w:val="28"/>
        </w:rPr>
        <w:t xml:space="preserve"> вже в цьому році </w:t>
      </w:r>
      <w:r w:rsidRPr="0067534E">
        <w:rPr>
          <w:rFonts w:ascii="Times New Roman" w:hAnsi="Times New Roman"/>
          <w:sz w:val="28"/>
          <w:szCs w:val="28"/>
        </w:rPr>
        <w:t>для розмитнення автомобілів на іноземній реєстрації, ввезених раніше на митну територію України</w:t>
      </w:r>
      <w:r w:rsidR="00AD4EC9" w:rsidRPr="0067534E">
        <w:rPr>
          <w:rFonts w:ascii="Times New Roman" w:hAnsi="Times New Roman"/>
          <w:sz w:val="28"/>
          <w:szCs w:val="28"/>
        </w:rPr>
        <w:t>,</w:t>
      </w:r>
      <w:r w:rsidRPr="0067534E">
        <w:rPr>
          <w:rFonts w:ascii="Times New Roman" w:hAnsi="Times New Roman"/>
          <w:sz w:val="28"/>
          <w:szCs w:val="28"/>
        </w:rPr>
        <w:t xml:space="preserve"> </w:t>
      </w:r>
      <w:r w:rsidR="00AD4EC9" w:rsidRPr="0067534E">
        <w:rPr>
          <w:rFonts w:ascii="Times New Roman" w:hAnsi="Times New Roman"/>
          <w:sz w:val="28"/>
          <w:szCs w:val="28"/>
        </w:rPr>
        <w:t>спрощення митних процедур їх оформлення та реєстрації в Україні є</w:t>
      </w:r>
      <w:r w:rsidRPr="0067534E">
        <w:rPr>
          <w:rFonts w:ascii="Times New Roman" w:hAnsi="Times New Roman"/>
          <w:sz w:val="28"/>
          <w:szCs w:val="28"/>
        </w:rPr>
        <w:t xml:space="preserve"> вкрай нагальною потребою.</w:t>
      </w:r>
    </w:p>
    <w:p w14:paraId="0620CCA2" w14:textId="77777777" w:rsidR="001B3F19" w:rsidRPr="0067534E" w:rsidRDefault="001B3F19" w:rsidP="001B3F19">
      <w:pPr>
        <w:pStyle w:val="ac"/>
        <w:ind w:firstLine="709"/>
        <w:jc w:val="both"/>
        <w:rPr>
          <w:rFonts w:ascii="Times New Roman" w:hAnsi="Times New Roman" w:cs="Times New Roman"/>
          <w:bCs/>
          <w:sz w:val="28"/>
          <w:szCs w:val="28"/>
          <w:lang w:val="uk-UA" w:eastAsia="ru-RU"/>
        </w:rPr>
      </w:pPr>
      <w:r w:rsidRPr="0067534E">
        <w:rPr>
          <w:rFonts w:ascii="Times New Roman" w:hAnsi="Times New Roman" w:cs="Times New Roman"/>
          <w:bCs/>
          <w:sz w:val="28"/>
          <w:szCs w:val="28"/>
          <w:lang w:val="uk-UA" w:eastAsia="ru-RU"/>
        </w:rPr>
        <w:t>З цього приводу слід зазначити, що питання, пов'язані із розмитненням автомобілів з іноземною реєстрацією, потребують саме комплексного вирішення з урахуванням позицій усіх верств населення, експертного середовища тощо, про що, зокрема, свідчить і суспільна стурбованість відповідним питанням.</w:t>
      </w:r>
    </w:p>
    <w:p w14:paraId="7D9B04BB" w14:textId="59960E20" w:rsidR="00A929F5" w:rsidRPr="0067534E" w:rsidRDefault="000168B9" w:rsidP="00904B65">
      <w:pPr>
        <w:ind w:firstLine="720"/>
        <w:jc w:val="both"/>
        <w:rPr>
          <w:rFonts w:ascii="Times New Roman" w:hAnsi="Times New Roman"/>
          <w:sz w:val="28"/>
          <w:szCs w:val="28"/>
        </w:rPr>
      </w:pPr>
      <w:r w:rsidRPr="0067534E">
        <w:rPr>
          <w:rFonts w:ascii="Times New Roman" w:hAnsi="Times New Roman"/>
          <w:sz w:val="28"/>
          <w:szCs w:val="28"/>
        </w:rPr>
        <w:t>При реалізації вищезазначених заходів необхідно тимчасово до 31 грудня 2020 року до транспортних засобів   за товарними позиціями 8702 (автобуси), 8704 (вантажні автомобілі загальною масою до 3,5 тони</w:t>
      </w:r>
      <w:r w:rsidR="005E1D46" w:rsidRPr="0067534E">
        <w:rPr>
          <w:rFonts w:ascii="Times New Roman" w:hAnsi="Times New Roman"/>
          <w:sz w:val="28"/>
          <w:szCs w:val="28"/>
        </w:rPr>
        <w:t xml:space="preserve">) </w:t>
      </w:r>
      <w:r w:rsidR="00904B65" w:rsidRPr="0067534E">
        <w:rPr>
          <w:rFonts w:ascii="Times New Roman" w:hAnsi="Times New Roman"/>
          <w:sz w:val="28"/>
          <w:szCs w:val="28"/>
        </w:rPr>
        <w:t xml:space="preserve">, а для    транспортних засобів особистого користування, що класифікуються за товарною позицією  8704 (вантажні автомобілі загальною масою до 3,5 тони), митне оформлення яких для їх вільного обігу на митній території України проводиться відповідно до Закону України «Про внесення змін до розділу XXІ  «Прикінцеві та перехідні положення» Митного кодексу України щодо ввезення транспортних засобів на митну територію України» -    протягом 180 календарних днів з дня набрання чинності Законом України «Про внесення змін до Податкового кодексу України щодо  упорядкування структури акцизного податку», при митному оформленні з метою вільного обігу та першій державній реєстрації в Україні </w:t>
      </w:r>
      <w:r w:rsidRPr="0067534E">
        <w:rPr>
          <w:rFonts w:ascii="Times New Roman" w:hAnsi="Times New Roman"/>
          <w:sz w:val="28"/>
          <w:szCs w:val="28"/>
        </w:rPr>
        <w:t xml:space="preserve">не застосовувати  вимоги щодо  їх відповідності екологічним </w:t>
      </w:r>
      <w:r w:rsidR="00F17384" w:rsidRPr="0067534E">
        <w:rPr>
          <w:rFonts w:ascii="Times New Roman" w:hAnsi="Times New Roman"/>
          <w:sz w:val="28"/>
          <w:szCs w:val="28"/>
        </w:rPr>
        <w:t>стандартам</w:t>
      </w:r>
      <w:r w:rsidR="00A929F5" w:rsidRPr="0067534E">
        <w:rPr>
          <w:rFonts w:ascii="Times New Roman" w:hAnsi="Times New Roman"/>
          <w:sz w:val="28"/>
          <w:szCs w:val="28"/>
        </w:rPr>
        <w:t>.</w:t>
      </w:r>
      <w:r w:rsidR="00904B65" w:rsidRPr="0067534E">
        <w:rPr>
          <w:rFonts w:ascii="Times New Roman" w:hAnsi="Times New Roman"/>
          <w:sz w:val="28"/>
          <w:szCs w:val="28"/>
        </w:rPr>
        <w:t xml:space="preserve"> </w:t>
      </w:r>
      <w:r w:rsidR="00CB4A2C" w:rsidRPr="0067534E">
        <w:rPr>
          <w:rFonts w:ascii="Times New Roman" w:hAnsi="Times New Roman"/>
          <w:sz w:val="28"/>
          <w:szCs w:val="28"/>
        </w:rPr>
        <w:t>Норми законопроекту передбачають можливість ввезення транспортних засобів, вироблених лише після 1 січня 1995 року (віком до 25 років), тобто таких, що відповідають стандарту Євро-2.  Євро-2 - екологічний </w:t>
      </w:r>
      <w:hyperlink r:id="rId9" w:tooltip="Європейські стандарти викиду вихлопних газів" w:history="1">
        <w:r w:rsidR="00CB4A2C" w:rsidRPr="0067534E">
          <w:rPr>
            <w:rFonts w:ascii="Times New Roman" w:hAnsi="Times New Roman"/>
            <w:sz w:val="28"/>
            <w:szCs w:val="28"/>
          </w:rPr>
          <w:t>стандарт викиду</w:t>
        </w:r>
      </w:hyperlink>
      <w:r w:rsidR="00CB4A2C" w:rsidRPr="0067534E">
        <w:rPr>
          <w:rFonts w:ascii="Times New Roman" w:hAnsi="Times New Roman"/>
          <w:sz w:val="28"/>
          <w:szCs w:val="28"/>
        </w:rPr>
        <w:t>, що регулює вміст шкідливих речовин в </w:t>
      </w:r>
      <w:hyperlink r:id="rId10" w:tooltip="Вихлопні гази" w:history="1">
        <w:r w:rsidR="00CB4A2C" w:rsidRPr="0067534E">
          <w:rPr>
            <w:rFonts w:ascii="Times New Roman" w:hAnsi="Times New Roman"/>
            <w:sz w:val="28"/>
            <w:szCs w:val="28"/>
          </w:rPr>
          <w:t>вихлопних газах</w:t>
        </w:r>
      </w:hyperlink>
      <w:r w:rsidR="00CB4A2C" w:rsidRPr="0067534E">
        <w:rPr>
          <w:rFonts w:ascii="Times New Roman" w:hAnsi="Times New Roman"/>
          <w:sz w:val="28"/>
          <w:szCs w:val="28"/>
        </w:rPr>
        <w:t xml:space="preserve"> введен</w:t>
      </w:r>
      <w:r w:rsidR="000919D8" w:rsidRPr="0067534E">
        <w:rPr>
          <w:rFonts w:ascii="Times New Roman" w:hAnsi="Times New Roman"/>
          <w:sz w:val="28"/>
          <w:szCs w:val="28"/>
        </w:rPr>
        <w:t>ий</w:t>
      </w:r>
      <w:r w:rsidR="00CB4A2C" w:rsidRPr="0067534E">
        <w:rPr>
          <w:rFonts w:ascii="Times New Roman" w:hAnsi="Times New Roman"/>
          <w:sz w:val="28"/>
          <w:szCs w:val="28"/>
        </w:rPr>
        <w:t xml:space="preserve"> в </w:t>
      </w:r>
      <w:hyperlink r:id="rId11" w:tooltip="Європейський союз" w:history="1">
        <w:r w:rsidR="00CB4A2C" w:rsidRPr="0067534E">
          <w:rPr>
            <w:rFonts w:ascii="Times New Roman" w:hAnsi="Times New Roman"/>
            <w:sz w:val="28"/>
            <w:szCs w:val="28"/>
          </w:rPr>
          <w:t>Є</w:t>
        </w:r>
        <w:r w:rsidR="000919D8" w:rsidRPr="0067534E">
          <w:rPr>
            <w:rFonts w:ascii="Times New Roman" w:hAnsi="Times New Roman"/>
            <w:sz w:val="28"/>
            <w:szCs w:val="28"/>
          </w:rPr>
          <w:t>С</w:t>
        </w:r>
      </w:hyperlink>
      <w:r w:rsidR="00CB4A2C" w:rsidRPr="0067534E">
        <w:rPr>
          <w:rFonts w:ascii="Times New Roman" w:hAnsi="Times New Roman"/>
          <w:sz w:val="28"/>
          <w:szCs w:val="28"/>
        </w:rPr>
        <w:t>, як заміна </w:t>
      </w:r>
      <w:hyperlink r:id="rId12" w:tooltip="Євро-1" w:history="1">
        <w:r w:rsidR="00CB4A2C" w:rsidRPr="0067534E">
          <w:rPr>
            <w:rFonts w:ascii="Times New Roman" w:hAnsi="Times New Roman"/>
            <w:sz w:val="28"/>
            <w:szCs w:val="28"/>
          </w:rPr>
          <w:t>Євро-1</w:t>
        </w:r>
      </w:hyperlink>
      <w:r w:rsidR="00CB4A2C" w:rsidRPr="0067534E">
        <w:rPr>
          <w:rFonts w:ascii="Times New Roman" w:hAnsi="Times New Roman"/>
          <w:sz w:val="28"/>
          <w:szCs w:val="28"/>
        </w:rPr>
        <w:t>, в </w:t>
      </w:r>
      <w:hyperlink r:id="rId13" w:tooltip="1995" w:history="1">
        <w:r w:rsidR="00CB4A2C" w:rsidRPr="0067534E">
          <w:rPr>
            <w:rFonts w:ascii="Times New Roman" w:hAnsi="Times New Roman"/>
            <w:sz w:val="28"/>
            <w:szCs w:val="28"/>
          </w:rPr>
          <w:t>1995</w:t>
        </w:r>
      </w:hyperlink>
      <w:r w:rsidR="00CB4A2C" w:rsidRPr="0067534E">
        <w:rPr>
          <w:rFonts w:ascii="Times New Roman" w:hAnsi="Times New Roman"/>
          <w:sz w:val="28"/>
          <w:szCs w:val="28"/>
        </w:rPr>
        <w:t> році.</w:t>
      </w:r>
    </w:p>
    <w:p w14:paraId="673DE66C" w14:textId="532A2FC4" w:rsidR="0090687D" w:rsidRPr="0067534E" w:rsidRDefault="0090687D" w:rsidP="0090687D">
      <w:pPr>
        <w:tabs>
          <w:tab w:val="center" w:pos="4677"/>
          <w:tab w:val="right" w:pos="9355"/>
        </w:tabs>
        <w:jc w:val="both"/>
        <w:rPr>
          <w:rFonts w:ascii="Times New Roman" w:hAnsi="Times New Roman"/>
          <w:sz w:val="28"/>
          <w:szCs w:val="28"/>
        </w:rPr>
      </w:pPr>
      <w:r w:rsidRPr="0067534E">
        <w:rPr>
          <w:rFonts w:ascii="Times New Roman" w:hAnsi="Times New Roman"/>
          <w:sz w:val="28"/>
          <w:szCs w:val="28"/>
        </w:rPr>
        <w:t xml:space="preserve">Крім цього, </w:t>
      </w:r>
      <w:r w:rsidR="007C6117" w:rsidRPr="0067534E">
        <w:rPr>
          <w:rFonts w:ascii="Times New Roman" w:hAnsi="Times New Roman"/>
          <w:sz w:val="28"/>
          <w:szCs w:val="28"/>
        </w:rPr>
        <w:t>важливим для врегулювання є питання не застосування вимог екологічних стандартів при митному оформленні та першій державній реєстрації транспортних засобів  спеціального призначення (автомобілі швидкої медичної допомоги, пересувні медичні клініки, автомобілі пожежні), які закуповуються за кошти державного та/або місцевого бюджетів</w:t>
      </w:r>
      <w:r w:rsidR="00F17384" w:rsidRPr="0067534E">
        <w:rPr>
          <w:rFonts w:ascii="Times New Roman" w:hAnsi="Times New Roman"/>
          <w:sz w:val="28"/>
          <w:szCs w:val="28"/>
        </w:rPr>
        <w:t>,</w:t>
      </w:r>
      <w:r w:rsidR="007C6117" w:rsidRPr="0067534E">
        <w:rPr>
          <w:rFonts w:ascii="Times New Roman" w:hAnsi="Times New Roman"/>
          <w:sz w:val="28"/>
          <w:szCs w:val="28"/>
        </w:rPr>
        <w:t xml:space="preserve"> на рівні  з вже передбаченою нормою про незастосування цих стандартів до таких </w:t>
      </w:r>
      <w:r w:rsidR="007C6117" w:rsidRPr="0067534E">
        <w:rPr>
          <w:rFonts w:ascii="Times New Roman" w:hAnsi="Times New Roman"/>
          <w:sz w:val="28"/>
          <w:szCs w:val="28"/>
        </w:rPr>
        <w:lastRenderedPageBreak/>
        <w:t xml:space="preserve">автомобілів при їх ввезенні у якості гуманітарної допомоги, а також для гоночних автомобілів та транспортних засобів, що використовувалися понад </w:t>
      </w:r>
      <w:r w:rsidR="005E1D46" w:rsidRPr="0067534E">
        <w:rPr>
          <w:rFonts w:ascii="Times New Roman" w:hAnsi="Times New Roman"/>
          <w:sz w:val="28"/>
          <w:szCs w:val="28"/>
        </w:rPr>
        <w:t>5</w:t>
      </w:r>
      <w:r w:rsidR="007C6117" w:rsidRPr="0067534E">
        <w:rPr>
          <w:rFonts w:ascii="Times New Roman" w:hAnsi="Times New Roman"/>
          <w:sz w:val="28"/>
          <w:szCs w:val="28"/>
        </w:rPr>
        <w:t xml:space="preserve">0 років, або належать до предметів колекціонування або антикваріату. </w:t>
      </w:r>
    </w:p>
    <w:p w14:paraId="182072DA" w14:textId="61F1980A" w:rsidR="00C83F0E" w:rsidRPr="0067534E" w:rsidRDefault="003613EF" w:rsidP="00C83F0E">
      <w:pPr>
        <w:ind w:firstLine="567"/>
        <w:jc w:val="both"/>
        <w:rPr>
          <w:rFonts w:ascii="Times New Roman" w:hAnsi="Times New Roman" w:cs="Times New Roman"/>
          <w:sz w:val="28"/>
          <w:szCs w:val="28"/>
        </w:rPr>
      </w:pPr>
      <w:r w:rsidRPr="0067534E">
        <w:rPr>
          <w:rFonts w:ascii="Times New Roman" w:hAnsi="Times New Roman" w:cs="Times New Roman"/>
          <w:sz w:val="28"/>
          <w:szCs w:val="28"/>
        </w:rPr>
        <w:t xml:space="preserve"> </w:t>
      </w:r>
      <w:r w:rsidR="009C0BC7" w:rsidRPr="0067534E">
        <w:rPr>
          <w:rFonts w:ascii="Times New Roman" w:hAnsi="Times New Roman" w:cs="Times New Roman"/>
          <w:sz w:val="28"/>
          <w:szCs w:val="28"/>
        </w:rPr>
        <w:t>А</w:t>
      </w:r>
      <w:r w:rsidR="00C83F0E" w:rsidRPr="0067534E">
        <w:rPr>
          <w:rFonts w:ascii="Times New Roman" w:hAnsi="Times New Roman" w:cs="Times New Roman"/>
          <w:sz w:val="28"/>
          <w:szCs w:val="28"/>
        </w:rPr>
        <w:t>втомобільний транспорт є надзвичайно важливою ланкою в структурі економіки. Більше того, рівень його розвитку в технічному та інфраструктурному аспектах є індикатором економічного розвитку країни.</w:t>
      </w:r>
      <w:r w:rsidR="00D80B40" w:rsidRPr="0067534E">
        <w:rPr>
          <w:rFonts w:ascii="Times New Roman" w:hAnsi="Times New Roman" w:cs="Times New Roman"/>
          <w:sz w:val="28"/>
          <w:szCs w:val="28"/>
        </w:rPr>
        <w:t xml:space="preserve"> </w:t>
      </w:r>
      <w:r w:rsidR="00C83F0E" w:rsidRPr="0067534E">
        <w:rPr>
          <w:rFonts w:ascii="Times New Roman" w:hAnsi="Times New Roman" w:cs="Times New Roman"/>
          <w:sz w:val="28"/>
          <w:szCs w:val="28"/>
        </w:rPr>
        <w:t>Г</w:t>
      </w:r>
      <w:r w:rsidR="009125AC" w:rsidRPr="0067534E">
        <w:rPr>
          <w:rFonts w:ascii="Times New Roman" w:hAnsi="Times New Roman" w:cs="Times New Roman"/>
          <w:sz w:val="28"/>
          <w:szCs w:val="28"/>
        </w:rPr>
        <w:t>еографічне розташування на перехресті торговельних шляхів потенційно дозволяє Україні отримувати більше переваг від глобалізації у разі забезпечення динамічного розвитку та реалізації потенціалу транспортної інфраструктури.</w:t>
      </w:r>
      <w:r w:rsidR="00D80B40" w:rsidRPr="0067534E">
        <w:rPr>
          <w:rFonts w:ascii="Times New Roman" w:hAnsi="Times New Roman" w:cs="Times New Roman"/>
          <w:sz w:val="28"/>
          <w:szCs w:val="28"/>
        </w:rPr>
        <w:t xml:space="preserve"> В</w:t>
      </w:r>
      <w:r w:rsidR="00C83F0E" w:rsidRPr="0067534E">
        <w:rPr>
          <w:rFonts w:ascii="Times New Roman" w:hAnsi="Times New Roman" w:cs="Times New Roman"/>
          <w:sz w:val="28"/>
          <w:szCs w:val="28"/>
        </w:rPr>
        <w:t xml:space="preserve"> умовах переорієнтації українського експортного потенціалу з країн СНД до країн Є</w:t>
      </w:r>
      <w:r w:rsidR="00D80B40" w:rsidRPr="0067534E">
        <w:rPr>
          <w:rFonts w:ascii="Times New Roman" w:hAnsi="Times New Roman" w:cs="Times New Roman"/>
          <w:sz w:val="28"/>
          <w:szCs w:val="28"/>
        </w:rPr>
        <w:t>С</w:t>
      </w:r>
      <w:r w:rsidR="00C83F0E" w:rsidRPr="0067534E">
        <w:rPr>
          <w:rFonts w:ascii="Times New Roman" w:hAnsi="Times New Roman" w:cs="Times New Roman"/>
          <w:sz w:val="28"/>
          <w:szCs w:val="28"/>
        </w:rPr>
        <w:t xml:space="preserve"> підвищуються вимоги щодо якості рухомого складу. Тому вжиття термінових заходів з оновлення наявного  парку автотранспортних засобів українських перевізників є однією з вагомих складових підвищення їх конкурентоспроможності.</w:t>
      </w:r>
    </w:p>
    <w:p w14:paraId="604C76BD" w14:textId="21BDCA20" w:rsidR="00C83F0E" w:rsidRPr="0067534E" w:rsidRDefault="009125AC" w:rsidP="00C83F0E">
      <w:pPr>
        <w:ind w:firstLine="567"/>
        <w:jc w:val="both"/>
        <w:rPr>
          <w:rFonts w:ascii="Times New Roman" w:hAnsi="Times New Roman" w:cs="Times New Roman"/>
          <w:sz w:val="28"/>
          <w:szCs w:val="28"/>
        </w:rPr>
      </w:pPr>
      <w:r w:rsidRPr="0067534E">
        <w:rPr>
          <w:rFonts w:ascii="Times New Roman" w:hAnsi="Times New Roman" w:cs="Times New Roman"/>
          <w:sz w:val="28"/>
          <w:szCs w:val="28"/>
        </w:rPr>
        <w:t xml:space="preserve">На сьогодні </w:t>
      </w:r>
      <w:r w:rsidR="00C83F0E" w:rsidRPr="0067534E">
        <w:rPr>
          <w:rFonts w:ascii="Times New Roman" w:hAnsi="Times New Roman" w:cs="Times New Roman"/>
          <w:sz w:val="28"/>
          <w:szCs w:val="28"/>
        </w:rPr>
        <w:t xml:space="preserve">чи не </w:t>
      </w:r>
      <w:r w:rsidRPr="0067534E">
        <w:rPr>
          <w:rFonts w:ascii="Times New Roman" w:hAnsi="Times New Roman" w:cs="Times New Roman"/>
          <w:sz w:val="28"/>
          <w:szCs w:val="28"/>
        </w:rPr>
        <w:t>єдини</w:t>
      </w:r>
      <w:r w:rsidR="00C83F0E" w:rsidRPr="0067534E">
        <w:rPr>
          <w:rFonts w:ascii="Times New Roman" w:hAnsi="Times New Roman" w:cs="Times New Roman"/>
          <w:sz w:val="28"/>
          <w:szCs w:val="28"/>
        </w:rPr>
        <w:t>м</w:t>
      </w:r>
      <w:r w:rsidRPr="0067534E">
        <w:rPr>
          <w:rFonts w:ascii="Times New Roman" w:hAnsi="Times New Roman" w:cs="Times New Roman"/>
          <w:sz w:val="28"/>
          <w:szCs w:val="28"/>
        </w:rPr>
        <w:t xml:space="preserve"> шлях</w:t>
      </w:r>
      <w:r w:rsidR="00C83F0E" w:rsidRPr="0067534E">
        <w:rPr>
          <w:rFonts w:ascii="Times New Roman" w:hAnsi="Times New Roman" w:cs="Times New Roman"/>
          <w:sz w:val="28"/>
          <w:szCs w:val="28"/>
        </w:rPr>
        <w:t xml:space="preserve">ом </w:t>
      </w:r>
      <w:r w:rsidRPr="0067534E">
        <w:rPr>
          <w:rFonts w:ascii="Times New Roman" w:hAnsi="Times New Roman" w:cs="Times New Roman"/>
          <w:sz w:val="28"/>
          <w:szCs w:val="28"/>
        </w:rPr>
        <w:t xml:space="preserve"> оновлення рухомого складу якісними транспортними засобами </w:t>
      </w:r>
      <w:r w:rsidR="00C83F0E" w:rsidRPr="0067534E">
        <w:rPr>
          <w:rFonts w:ascii="Times New Roman" w:hAnsi="Times New Roman" w:cs="Times New Roman"/>
          <w:sz w:val="28"/>
          <w:szCs w:val="28"/>
        </w:rPr>
        <w:t>є</w:t>
      </w:r>
      <w:r w:rsidRPr="0067534E">
        <w:rPr>
          <w:rFonts w:ascii="Times New Roman" w:hAnsi="Times New Roman" w:cs="Times New Roman"/>
          <w:sz w:val="28"/>
          <w:szCs w:val="28"/>
        </w:rPr>
        <w:t xml:space="preserve"> його ввезення на митну територію України з Європейських країн,  де зосереджені основні заводи – виробники такої техніки, оскільки вітчизняна промисловість не виготовляє автотранспортних засобів, які б відповідали  європейським стандартам. Сплата податку на додану вартість значно підвищує їх вартість при розмитненні. </w:t>
      </w:r>
      <w:r w:rsidR="00C83F0E" w:rsidRPr="0067534E">
        <w:rPr>
          <w:rFonts w:ascii="Times New Roman" w:hAnsi="Times New Roman" w:cs="Times New Roman"/>
          <w:sz w:val="28"/>
          <w:szCs w:val="28"/>
        </w:rPr>
        <w:t xml:space="preserve">Тому, розстрочення сплати податку на додану вартість на термін до 36 календарних місяців без нарахування процентів та пені при ввезенні на митну територію України у митному режимі імпорту товарів групи 87 УКТЗЕД, а саме: код 8701 20 10 00  - трактори колісні для напівпричепів нові (сідельні тягачі) та код   8716 39 30 10  - нові напівпричепи  бортові, напівпричепи-рефрижератори, напівпричепи-контейнеровози може бути дієвим заходом з боку держави для підтримки вітчизняних автомобільних перевізників, тим більш зважаючи на сьогоденні  умови світової економічної кризи у </w:t>
      </w:r>
      <w:r w:rsidR="00CA59EC" w:rsidRPr="0067534E">
        <w:rPr>
          <w:rFonts w:ascii="Times New Roman" w:hAnsi="Times New Roman" w:cs="Times New Roman"/>
          <w:sz w:val="28"/>
          <w:szCs w:val="28"/>
        </w:rPr>
        <w:t>зв’язку</w:t>
      </w:r>
      <w:r w:rsidR="00C83F0E" w:rsidRPr="0067534E">
        <w:rPr>
          <w:rFonts w:ascii="Times New Roman" w:hAnsi="Times New Roman" w:cs="Times New Roman"/>
          <w:sz w:val="28"/>
          <w:szCs w:val="28"/>
        </w:rPr>
        <w:t xml:space="preserve"> з  пандемією </w:t>
      </w:r>
      <w:proofErr w:type="spellStart"/>
      <w:r w:rsidR="00C83F0E" w:rsidRPr="0067534E">
        <w:rPr>
          <w:rFonts w:ascii="Times New Roman" w:hAnsi="Times New Roman" w:cs="Times New Roman"/>
          <w:sz w:val="28"/>
          <w:szCs w:val="28"/>
        </w:rPr>
        <w:t>коронавірусної</w:t>
      </w:r>
      <w:proofErr w:type="spellEnd"/>
      <w:r w:rsidR="00C83F0E" w:rsidRPr="0067534E">
        <w:rPr>
          <w:rFonts w:ascii="Times New Roman" w:hAnsi="Times New Roman" w:cs="Times New Roman"/>
          <w:sz w:val="28"/>
          <w:szCs w:val="28"/>
        </w:rPr>
        <w:t xml:space="preserve"> інфекції COVID-19.</w:t>
      </w:r>
      <w:r w:rsidR="00CA59EC" w:rsidRPr="0067534E">
        <w:rPr>
          <w:rFonts w:ascii="Times New Roman" w:hAnsi="Times New Roman" w:cs="Times New Roman"/>
          <w:sz w:val="28"/>
          <w:szCs w:val="28"/>
        </w:rPr>
        <w:t xml:space="preserve"> </w:t>
      </w:r>
      <w:r w:rsidR="007B7CAC" w:rsidRPr="0067534E">
        <w:rPr>
          <w:rFonts w:ascii="Times New Roman" w:hAnsi="Times New Roman" w:cs="Times New Roman"/>
          <w:sz w:val="28"/>
          <w:szCs w:val="28"/>
        </w:rPr>
        <w:t xml:space="preserve">Ця норма буде діяти тимчасово, до 1 січня 2025 року. </w:t>
      </w:r>
      <w:r w:rsidR="00CA59EC" w:rsidRPr="0067534E">
        <w:rPr>
          <w:rFonts w:ascii="Times New Roman" w:hAnsi="Times New Roman" w:cs="Times New Roman"/>
          <w:sz w:val="28"/>
          <w:szCs w:val="28"/>
        </w:rPr>
        <w:t>Т</w:t>
      </w:r>
      <w:r w:rsidR="00C83F0E" w:rsidRPr="0067534E">
        <w:rPr>
          <w:rFonts w:ascii="Times New Roman" w:hAnsi="Times New Roman" w:cs="Times New Roman"/>
          <w:sz w:val="28"/>
          <w:szCs w:val="28"/>
        </w:rPr>
        <w:t xml:space="preserve">ака практика </w:t>
      </w:r>
      <w:r w:rsidR="00CA59EC" w:rsidRPr="0067534E">
        <w:rPr>
          <w:rFonts w:ascii="Times New Roman" w:hAnsi="Times New Roman" w:cs="Times New Roman"/>
          <w:sz w:val="28"/>
          <w:szCs w:val="28"/>
        </w:rPr>
        <w:t>притаманна</w:t>
      </w:r>
      <w:r w:rsidR="00C83F0E" w:rsidRPr="0067534E">
        <w:rPr>
          <w:rFonts w:ascii="Times New Roman" w:hAnsi="Times New Roman" w:cs="Times New Roman"/>
          <w:sz w:val="28"/>
          <w:szCs w:val="28"/>
        </w:rPr>
        <w:t xml:space="preserve"> податковому </w:t>
      </w:r>
      <w:r w:rsidR="00CA59EC" w:rsidRPr="0067534E">
        <w:rPr>
          <w:rFonts w:ascii="Times New Roman" w:hAnsi="Times New Roman" w:cs="Times New Roman"/>
          <w:sz w:val="28"/>
          <w:szCs w:val="28"/>
        </w:rPr>
        <w:t>законодавству</w:t>
      </w:r>
      <w:r w:rsidR="00C83F0E" w:rsidRPr="0067534E">
        <w:rPr>
          <w:rFonts w:ascii="Times New Roman" w:hAnsi="Times New Roman" w:cs="Times New Roman"/>
          <w:sz w:val="28"/>
          <w:szCs w:val="28"/>
        </w:rPr>
        <w:t xml:space="preserve"> України, так пунктом  </w:t>
      </w:r>
      <w:r w:rsidR="00CA59EC" w:rsidRPr="0067534E">
        <w:rPr>
          <w:rFonts w:ascii="Times New Roman" w:hAnsi="Times New Roman" w:cs="Times New Roman"/>
          <w:sz w:val="28"/>
          <w:szCs w:val="28"/>
        </w:rPr>
        <w:t xml:space="preserve">65 </w:t>
      </w:r>
      <w:r w:rsidR="00C83F0E" w:rsidRPr="0067534E">
        <w:rPr>
          <w:rFonts w:ascii="Times New Roman" w:hAnsi="Times New Roman" w:cs="Times New Roman"/>
          <w:sz w:val="28"/>
          <w:szCs w:val="28"/>
        </w:rPr>
        <w:t>підрозділу 2 розділу ХХ «Перехідні положення»  Податковому кодексу України</w:t>
      </w:r>
      <w:r w:rsidR="00CA59EC" w:rsidRPr="0067534E">
        <w:rPr>
          <w:rFonts w:ascii="Times New Roman" w:hAnsi="Times New Roman" w:cs="Times New Roman"/>
          <w:sz w:val="28"/>
          <w:szCs w:val="28"/>
        </w:rPr>
        <w:t xml:space="preserve"> до 1 січня 2020 року надавалось розстрочення сплати податку на додану вартість на термін  не більше 24 календарних місяців, без нарахування процентів, пені та штрафів, визначених цим Кодексом, при ввезенні на митну територію України з поміщенням в митний режим імпорту обладнання та комплектуючих.</w:t>
      </w:r>
    </w:p>
    <w:p w14:paraId="73B88613" w14:textId="794BDCDA" w:rsidR="00DF65F1" w:rsidRPr="0067534E" w:rsidRDefault="009C0BC7" w:rsidP="00DF65F1">
      <w:pPr>
        <w:ind w:firstLine="567"/>
        <w:jc w:val="both"/>
        <w:rPr>
          <w:rFonts w:ascii="Times New Roman" w:hAnsi="Times New Roman" w:cs="Times New Roman"/>
          <w:sz w:val="28"/>
          <w:szCs w:val="28"/>
        </w:rPr>
      </w:pPr>
      <w:r w:rsidRPr="0067534E">
        <w:rPr>
          <w:rFonts w:ascii="Times New Roman" w:hAnsi="Times New Roman" w:cs="Times New Roman"/>
          <w:sz w:val="28"/>
          <w:szCs w:val="28"/>
        </w:rPr>
        <w:t xml:space="preserve">З метою підвищення самостійності місцевих бюджетів, збільшення їх доходів та спроможності необхідно переглянути </w:t>
      </w:r>
      <w:r w:rsidR="001B3F19" w:rsidRPr="0067534E">
        <w:rPr>
          <w:rFonts w:ascii="Times New Roman" w:hAnsi="Times New Roman" w:cs="Times New Roman"/>
          <w:sz w:val="28"/>
          <w:szCs w:val="28"/>
        </w:rPr>
        <w:t xml:space="preserve">діючи на сьогодні  норми щодо </w:t>
      </w:r>
      <w:r w:rsidRPr="0067534E">
        <w:rPr>
          <w:rFonts w:ascii="Times New Roman" w:hAnsi="Times New Roman" w:cs="Times New Roman"/>
          <w:sz w:val="28"/>
          <w:szCs w:val="28"/>
        </w:rPr>
        <w:t>транспортного податку в частині об’єктів  оподаткування цим податком</w:t>
      </w:r>
      <w:r w:rsidR="00AA018E" w:rsidRPr="0067534E">
        <w:rPr>
          <w:rFonts w:ascii="Times New Roman" w:hAnsi="Times New Roman" w:cs="Times New Roman"/>
          <w:sz w:val="28"/>
          <w:szCs w:val="28"/>
        </w:rPr>
        <w:t xml:space="preserve"> та його ставку</w:t>
      </w:r>
      <w:r w:rsidRPr="0067534E">
        <w:rPr>
          <w:rFonts w:ascii="Times New Roman" w:hAnsi="Times New Roman" w:cs="Times New Roman"/>
          <w:sz w:val="28"/>
          <w:szCs w:val="28"/>
        </w:rPr>
        <w:t>.</w:t>
      </w:r>
      <w:r w:rsidR="00DF65F1">
        <w:rPr>
          <w:rFonts w:ascii="Times New Roman" w:hAnsi="Times New Roman" w:cs="Times New Roman"/>
          <w:sz w:val="28"/>
          <w:szCs w:val="28"/>
        </w:rPr>
        <w:t xml:space="preserve"> Так, за 2015 рік доходи від цього податку складали 434 млн. грн., 2016 рік – 247 млн. грн., 2017 рік – 246 млн. грн., 2018 рік – 315 млн. грн. </w:t>
      </w:r>
    </w:p>
    <w:p w14:paraId="08FC6E02" w14:textId="77777777" w:rsidR="00DF65F1" w:rsidRPr="0067534E" w:rsidRDefault="00DF65F1" w:rsidP="00DF65F1">
      <w:pPr>
        <w:ind w:firstLine="567"/>
        <w:jc w:val="both"/>
        <w:rPr>
          <w:rFonts w:ascii="Times New Roman" w:hAnsi="Times New Roman" w:cs="Times New Roman"/>
          <w:sz w:val="28"/>
          <w:szCs w:val="28"/>
        </w:rPr>
      </w:pPr>
    </w:p>
    <w:p w14:paraId="7573BCBB" w14:textId="77777777" w:rsidR="006A7301" w:rsidRPr="0067534E" w:rsidRDefault="006A7301" w:rsidP="00A1438F">
      <w:pPr>
        <w:tabs>
          <w:tab w:val="center" w:pos="4677"/>
          <w:tab w:val="right" w:pos="9355"/>
        </w:tabs>
        <w:jc w:val="both"/>
        <w:rPr>
          <w:rFonts w:ascii="Times New Roman" w:hAnsi="Times New Roman" w:cs="Times New Roman"/>
          <w:sz w:val="28"/>
          <w:szCs w:val="28"/>
        </w:rPr>
      </w:pPr>
    </w:p>
    <w:p w14:paraId="741C488B" w14:textId="77777777" w:rsidR="00A43C12" w:rsidRPr="0067534E" w:rsidRDefault="00A43C12" w:rsidP="00A43C12">
      <w:pPr>
        <w:jc w:val="both"/>
        <w:rPr>
          <w:rFonts w:ascii="Times New Roman" w:hAnsi="Times New Roman" w:cs="Times New Roman"/>
          <w:b/>
          <w:color w:val="000000"/>
          <w:sz w:val="28"/>
          <w:szCs w:val="28"/>
        </w:rPr>
      </w:pPr>
      <w:r w:rsidRPr="0067534E">
        <w:rPr>
          <w:rFonts w:ascii="Times New Roman" w:hAnsi="Times New Roman" w:cs="Times New Roman"/>
          <w:b/>
          <w:color w:val="000000"/>
          <w:sz w:val="28"/>
          <w:szCs w:val="28"/>
        </w:rPr>
        <w:t xml:space="preserve">2. Мета </w:t>
      </w:r>
      <w:r w:rsidR="007A296A" w:rsidRPr="0067534E">
        <w:rPr>
          <w:rFonts w:ascii="Times New Roman" w:hAnsi="Times New Roman" w:cs="Times New Roman"/>
          <w:b/>
          <w:color w:val="000000"/>
          <w:sz w:val="28"/>
          <w:szCs w:val="28"/>
        </w:rPr>
        <w:t>та завдання про</w:t>
      </w:r>
      <w:r w:rsidR="00E23254" w:rsidRPr="0067534E">
        <w:rPr>
          <w:rFonts w:ascii="Times New Roman" w:hAnsi="Times New Roman" w:cs="Times New Roman"/>
          <w:b/>
          <w:color w:val="000000"/>
          <w:sz w:val="28"/>
          <w:szCs w:val="28"/>
        </w:rPr>
        <w:t>е</w:t>
      </w:r>
      <w:r w:rsidRPr="0067534E">
        <w:rPr>
          <w:rFonts w:ascii="Times New Roman" w:hAnsi="Times New Roman" w:cs="Times New Roman"/>
          <w:b/>
          <w:color w:val="000000"/>
          <w:sz w:val="28"/>
          <w:szCs w:val="28"/>
        </w:rPr>
        <w:t>кту Закону</w:t>
      </w:r>
    </w:p>
    <w:p w14:paraId="6B1732EB" w14:textId="77777777" w:rsidR="00D0780C" w:rsidRPr="0067534E" w:rsidRDefault="007A296A" w:rsidP="00A43C12">
      <w:pPr>
        <w:tabs>
          <w:tab w:val="center" w:pos="4677"/>
          <w:tab w:val="right" w:pos="9355"/>
        </w:tabs>
        <w:jc w:val="both"/>
        <w:rPr>
          <w:rFonts w:ascii="Times New Roman" w:hAnsi="Times New Roman" w:cs="Times New Roman"/>
          <w:color w:val="000000"/>
          <w:sz w:val="28"/>
          <w:szCs w:val="28"/>
          <w:lang w:bidi="ur-PK"/>
        </w:rPr>
      </w:pPr>
      <w:r w:rsidRPr="0067534E">
        <w:rPr>
          <w:rFonts w:ascii="Times New Roman" w:hAnsi="Times New Roman" w:cs="Times New Roman"/>
          <w:color w:val="000000"/>
          <w:sz w:val="28"/>
          <w:szCs w:val="28"/>
          <w:lang w:bidi="ur-PK"/>
        </w:rPr>
        <w:lastRenderedPageBreak/>
        <w:t>Про</w:t>
      </w:r>
      <w:r w:rsidR="00E23254" w:rsidRPr="0067534E">
        <w:rPr>
          <w:rFonts w:ascii="Times New Roman" w:hAnsi="Times New Roman" w:cs="Times New Roman"/>
          <w:color w:val="000000"/>
          <w:sz w:val="28"/>
          <w:szCs w:val="28"/>
          <w:lang w:bidi="ur-PK"/>
        </w:rPr>
        <w:t>е</w:t>
      </w:r>
      <w:r w:rsidRPr="0067534E">
        <w:rPr>
          <w:rFonts w:ascii="Times New Roman" w:hAnsi="Times New Roman" w:cs="Times New Roman"/>
          <w:color w:val="000000"/>
          <w:sz w:val="28"/>
          <w:szCs w:val="28"/>
          <w:lang w:bidi="ur-PK"/>
        </w:rPr>
        <w:t>кт розроблено з метою</w:t>
      </w:r>
      <w:r w:rsidR="00D0780C" w:rsidRPr="0067534E">
        <w:rPr>
          <w:rFonts w:ascii="Times New Roman" w:hAnsi="Times New Roman" w:cs="Times New Roman"/>
          <w:color w:val="000000"/>
          <w:sz w:val="28"/>
          <w:szCs w:val="28"/>
          <w:lang w:bidi="ur-PK"/>
        </w:rPr>
        <w:t>:</w:t>
      </w:r>
    </w:p>
    <w:p w14:paraId="117F9E68" w14:textId="196CAC9D" w:rsidR="00D22D78" w:rsidRPr="0067534E" w:rsidRDefault="007A296A" w:rsidP="00D22D78">
      <w:pPr>
        <w:autoSpaceDE w:val="0"/>
        <w:autoSpaceDN w:val="0"/>
        <w:adjustRightInd w:val="0"/>
        <w:ind w:firstLine="426"/>
        <w:jc w:val="both"/>
        <w:rPr>
          <w:rFonts w:ascii="Times New Roman" w:hAnsi="Times New Roman" w:cs="Times New Roman"/>
          <w:color w:val="000000"/>
          <w:sz w:val="28"/>
          <w:szCs w:val="28"/>
          <w:lang w:bidi="ur-PK"/>
        </w:rPr>
      </w:pPr>
      <w:r w:rsidRPr="0067534E">
        <w:rPr>
          <w:rFonts w:ascii="Times New Roman" w:hAnsi="Times New Roman" w:cs="Times New Roman"/>
          <w:color w:val="000000"/>
          <w:sz w:val="28"/>
          <w:szCs w:val="28"/>
          <w:lang w:bidi="ur-PK"/>
        </w:rPr>
        <w:t xml:space="preserve"> </w:t>
      </w:r>
      <w:r w:rsidR="00D22D78" w:rsidRPr="0067534E">
        <w:rPr>
          <w:rFonts w:ascii="Times New Roman" w:hAnsi="Times New Roman" w:cs="Times New Roman"/>
          <w:color w:val="000000"/>
          <w:sz w:val="28"/>
          <w:szCs w:val="28"/>
          <w:lang w:bidi="ur-PK"/>
        </w:rPr>
        <w:t xml:space="preserve">   наближення податкового  законодавства України та законодавства у сфері безпеки експлуатації колісних транспортних засобів до </w:t>
      </w:r>
      <w:proofErr w:type="spellStart"/>
      <w:r w:rsidR="00D22D78" w:rsidRPr="0067534E">
        <w:rPr>
          <w:rFonts w:ascii="Times New Roman" w:hAnsi="Times New Roman" w:cs="Times New Roman"/>
          <w:color w:val="000000"/>
          <w:sz w:val="28"/>
          <w:szCs w:val="28"/>
          <w:lang w:bidi="ur-PK"/>
        </w:rPr>
        <w:t>acquis</w:t>
      </w:r>
      <w:proofErr w:type="spellEnd"/>
      <w:r w:rsidR="00D22D78" w:rsidRPr="0067534E">
        <w:rPr>
          <w:rFonts w:ascii="Times New Roman" w:hAnsi="Times New Roman" w:cs="Times New Roman"/>
          <w:color w:val="000000"/>
          <w:sz w:val="28"/>
          <w:szCs w:val="28"/>
          <w:lang w:bidi="ur-PK"/>
        </w:rPr>
        <w:t xml:space="preserve"> ЄС, зокрема Директив Ради ЄС № 2008/118/ЄС та № 2014/45/ЄС, виконання умов Угоди про асоціацію шляхом виключення з Податкового кодексу України норм щодо віднесення автомобілів легкових, кузовів до них, причепів та напівпричепів, мотоциклів, транспортних засобів, призначених для перевезення 10 осіб i більше, до переліку підакцизних товарів  та справляння з їх реалізації акцизного податку, а також введення періодичного обов’язкового технічного контролю транспортних засобів;</w:t>
      </w:r>
    </w:p>
    <w:p w14:paraId="2616D8AB" w14:textId="332FA5E3" w:rsidR="00F71A59" w:rsidRPr="0067534E" w:rsidRDefault="00031A26" w:rsidP="00A43C12">
      <w:pPr>
        <w:tabs>
          <w:tab w:val="center" w:pos="4677"/>
          <w:tab w:val="right" w:pos="9355"/>
        </w:tabs>
        <w:jc w:val="both"/>
        <w:rPr>
          <w:rFonts w:ascii="Times New Roman" w:hAnsi="Times New Roman" w:cs="Times New Roman"/>
          <w:color w:val="000000"/>
          <w:sz w:val="28"/>
          <w:szCs w:val="28"/>
          <w:lang w:bidi="ur-PK"/>
        </w:rPr>
      </w:pPr>
      <w:r w:rsidRPr="0067534E">
        <w:rPr>
          <w:rFonts w:ascii="Times New Roman" w:hAnsi="Times New Roman" w:cs="Times New Roman"/>
          <w:color w:val="000000"/>
          <w:sz w:val="28"/>
          <w:szCs w:val="28"/>
          <w:lang w:bidi="ur-PK"/>
        </w:rPr>
        <w:t xml:space="preserve">наближення </w:t>
      </w:r>
      <w:r w:rsidR="00B50DD4" w:rsidRPr="0067534E">
        <w:rPr>
          <w:rFonts w:ascii="Times New Roman" w:hAnsi="Times New Roman" w:cs="Times New Roman"/>
          <w:color w:val="000000"/>
          <w:sz w:val="28"/>
          <w:szCs w:val="28"/>
          <w:lang w:bidi="ur-PK"/>
        </w:rPr>
        <w:t xml:space="preserve">податкового </w:t>
      </w:r>
      <w:r w:rsidRPr="0067534E">
        <w:rPr>
          <w:rFonts w:ascii="Times New Roman" w:hAnsi="Times New Roman" w:cs="Times New Roman"/>
          <w:color w:val="000000"/>
          <w:sz w:val="28"/>
          <w:szCs w:val="28"/>
          <w:lang w:bidi="ur-PK"/>
        </w:rPr>
        <w:t xml:space="preserve"> законодавства </w:t>
      </w:r>
      <w:r w:rsidR="00B50DD4" w:rsidRPr="0067534E">
        <w:rPr>
          <w:rFonts w:ascii="Times New Roman" w:hAnsi="Times New Roman" w:cs="Times New Roman"/>
          <w:color w:val="000000"/>
          <w:sz w:val="28"/>
          <w:szCs w:val="28"/>
          <w:lang w:bidi="ur-PK"/>
        </w:rPr>
        <w:t xml:space="preserve">України </w:t>
      </w:r>
      <w:r w:rsidRPr="0067534E">
        <w:rPr>
          <w:rFonts w:ascii="Times New Roman" w:hAnsi="Times New Roman" w:cs="Times New Roman"/>
          <w:color w:val="000000"/>
          <w:sz w:val="28"/>
          <w:szCs w:val="28"/>
          <w:lang w:bidi="ur-PK"/>
        </w:rPr>
        <w:t xml:space="preserve">до </w:t>
      </w:r>
      <w:proofErr w:type="spellStart"/>
      <w:r w:rsidR="002F071C" w:rsidRPr="0067534E">
        <w:rPr>
          <w:rFonts w:ascii="Times New Roman" w:hAnsi="Times New Roman" w:cs="Times New Roman"/>
          <w:sz w:val="28"/>
          <w:szCs w:val="28"/>
        </w:rPr>
        <w:t>acquis</w:t>
      </w:r>
      <w:proofErr w:type="spellEnd"/>
      <w:r w:rsidR="002F071C" w:rsidRPr="0067534E">
        <w:rPr>
          <w:rFonts w:ascii="Times New Roman" w:hAnsi="Times New Roman" w:cs="Times New Roman"/>
          <w:sz w:val="28"/>
          <w:szCs w:val="28"/>
        </w:rPr>
        <w:t xml:space="preserve"> ЄС</w:t>
      </w:r>
      <w:r w:rsidRPr="0067534E">
        <w:rPr>
          <w:rFonts w:ascii="Times New Roman" w:hAnsi="Times New Roman" w:cs="Times New Roman"/>
          <w:color w:val="000000"/>
          <w:sz w:val="28"/>
          <w:szCs w:val="28"/>
          <w:lang w:bidi="ur-PK"/>
        </w:rPr>
        <w:t xml:space="preserve">, </w:t>
      </w:r>
      <w:r w:rsidR="00B50DD4" w:rsidRPr="0067534E">
        <w:rPr>
          <w:rFonts w:ascii="Times New Roman" w:hAnsi="Times New Roman" w:cs="Times New Roman"/>
          <w:color w:val="000000"/>
          <w:sz w:val="28"/>
          <w:szCs w:val="28"/>
          <w:lang w:bidi="ur-PK"/>
        </w:rPr>
        <w:t xml:space="preserve">зокрема Директиви </w:t>
      </w:r>
      <w:r w:rsidR="00B50DD4" w:rsidRPr="0067534E">
        <w:rPr>
          <w:rFonts w:ascii="Times New Roman" w:hAnsi="Times New Roman" w:cs="Times New Roman"/>
          <w:sz w:val="28"/>
          <w:szCs w:val="28"/>
        </w:rPr>
        <w:t>Ради ЄС № 2008/118/ЄС</w:t>
      </w:r>
      <w:r w:rsidR="00B50DD4" w:rsidRPr="0067534E">
        <w:rPr>
          <w:rFonts w:ascii="Times New Roman" w:hAnsi="Times New Roman"/>
          <w:sz w:val="28"/>
          <w:szCs w:val="28"/>
        </w:rPr>
        <w:t xml:space="preserve">, </w:t>
      </w:r>
      <w:r w:rsidRPr="0067534E">
        <w:rPr>
          <w:rFonts w:ascii="Times New Roman" w:hAnsi="Times New Roman" w:cs="Times New Roman"/>
          <w:color w:val="000000"/>
          <w:sz w:val="28"/>
          <w:szCs w:val="28"/>
          <w:lang w:bidi="ur-PK"/>
        </w:rPr>
        <w:t xml:space="preserve">виконання умов Угоди </w:t>
      </w:r>
      <w:r w:rsidR="00F71A59" w:rsidRPr="0067534E">
        <w:rPr>
          <w:rFonts w:ascii="Times New Roman" w:hAnsi="Times New Roman" w:cs="Times New Roman"/>
          <w:sz w:val="28"/>
          <w:szCs w:val="28"/>
        </w:rPr>
        <w:t xml:space="preserve">про асоціацію шляхом виключення  </w:t>
      </w:r>
      <w:r w:rsidR="00B50DD4" w:rsidRPr="0067534E">
        <w:rPr>
          <w:rFonts w:ascii="Times New Roman" w:hAnsi="Times New Roman" w:cs="Times New Roman"/>
          <w:sz w:val="28"/>
          <w:szCs w:val="28"/>
        </w:rPr>
        <w:t xml:space="preserve">з </w:t>
      </w:r>
      <w:r w:rsidR="00F71A59" w:rsidRPr="0067534E">
        <w:rPr>
          <w:rFonts w:ascii="Times New Roman" w:hAnsi="Times New Roman" w:cs="Times New Roman"/>
          <w:sz w:val="28"/>
          <w:szCs w:val="28"/>
        </w:rPr>
        <w:t xml:space="preserve">Податкового кодексу </w:t>
      </w:r>
      <w:r w:rsidR="00435445" w:rsidRPr="0067534E">
        <w:rPr>
          <w:rFonts w:ascii="Times New Roman" w:hAnsi="Times New Roman" w:cs="Times New Roman"/>
          <w:sz w:val="28"/>
          <w:szCs w:val="28"/>
        </w:rPr>
        <w:t xml:space="preserve">України </w:t>
      </w:r>
      <w:r w:rsidR="00F5119B" w:rsidRPr="0067534E">
        <w:rPr>
          <w:rFonts w:ascii="Times New Roman" w:hAnsi="Times New Roman" w:cs="Times New Roman"/>
          <w:sz w:val="28"/>
          <w:szCs w:val="28"/>
        </w:rPr>
        <w:t xml:space="preserve">норм щодо </w:t>
      </w:r>
      <w:r w:rsidR="00F71A59" w:rsidRPr="0067534E">
        <w:rPr>
          <w:rFonts w:ascii="Times New Roman" w:hAnsi="Times New Roman" w:cs="Times New Roman"/>
          <w:sz w:val="28"/>
          <w:szCs w:val="28"/>
        </w:rPr>
        <w:t xml:space="preserve">віднесення автомобілів легкових, кузовів до них, причепів та напівпричепів, мотоциклів, транспортних засобів, призначених для перевезення 10 осіб i більше, </w:t>
      </w:r>
      <w:r w:rsidR="00F5119B" w:rsidRPr="0067534E">
        <w:rPr>
          <w:rFonts w:ascii="Times New Roman" w:hAnsi="Times New Roman" w:cs="Times New Roman"/>
          <w:sz w:val="28"/>
          <w:szCs w:val="28"/>
        </w:rPr>
        <w:t>до</w:t>
      </w:r>
      <w:r w:rsidR="00F71A59" w:rsidRPr="0067534E">
        <w:rPr>
          <w:rFonts w:ascii="Times New Roman" w:hAnsi="Times New Roman" w:cs="Times New Roman"/>
          <w:sz w:val="28"/>
          <w:szCs w:val="28"/>
        </w:rPr>
        <w:t xml:space="preserve"> переліку підакцизних товарів  та </w:t>
      </w:r>
      <w:r w:rsidR="00F71A59" w:rsidRPr="0067534E">
        <w:rPr>
          <w:rFonts w:ascii="Times New Roman" w:hAnsi="Times New Roman" w:cs="Times New Roman"/>
          <w:color w:val="000000"/>
          <w:sz w:val="28"/>
          <w:szCs w:val="28"/>
          <w:lang w:bidi="ur-PK"/>
        </w:rPr>
        <w:t>справляння з їх реалізації акцизного податку</w:t>
      </w:r>
      <w:r w:rsidR="00D0780C" w:rsidRPr="0067534E">
        <w:rPr>
          <w:rFonts w:ascii="Times New Roman" w:hAnsi="Times New Roman" w:cs="Times New Roman"/>
          <w:color w:val="000000"/>
          <w:sz w:val="28"/>
          <w:szCs w:val="28"/>
          <w:lang w:bidi="ur-PK"/>
        </w:rPr>
        <w:t>;</w:t>
      </w:r>
    </w:p>
    <w:p w14:paraId="54BBE702" w14:textId="6FE833E7" w:rsidR="00D0780C" w:rsidRPr="0067534E" w:rsidRDefault="00D0780C" w:rsidP="00D0780C">
      <w:pPr>
        <w:autoSpaceDE w:val="0"/>
        <w:autoSpaceDN w:val="0"/>
        <w:adjustRightInd w:val="0"/>
        <w:ind w:firstLine="426"/>
        <w:jc w:val="both"/>
        <w:rPr>
          <w:rFonts w:ascii="Times New Roman" w:hAnsi="Times New Roman" w:cs="Times New Roman"/>
          <w:color w:val="000000"/>
          <w:sz w:val="28"/>
          <w:szCs w:val="28"/>
          <w:lang w:bidi="ur-PK"/>
        </w:rPr>
      </w:pPr>
      <w:r w:rsidRPr="0067534E">
        <w:rPr>
          <w:rFonts w:ascii="Times New Roman" w:hAnsi="Times New Roman" w:cs="Times New Roman"/>
          <w:color w:val="000000"/>
          <w:sz w:val="28"/>
          <w:szCs w:val="28"/>
          <w:lang w:bidi="ur-PK"/>
        </w:rPr>
        <w:t xml:space="preserve">   </w:t>
      </w:r>
      <w:r w:rsidR="00533E5C" w:rsidRPr="0067534E">
        <w:rPr>
          <w:rFonts w:ascii="Times New Roman" w:hAnsi="Times New Roman" w:cs="Times New Roman"/>
          <w:color w:val="000000"/>
          <w:sz w:val="28"/>
          <w:szCs w:val="28"/>
          <w:lang w:bidi="ur-PK"/>
        </w:rPr>
        <w:t>встановл</w:t>
      </w:r>
      <w:r w:rsidRPr="0067534E">
        <w:rPr>
          <w:rFonts w:ascii="Times New Roman" w:hAnsi="Times New Roman" w:cs="Times New Roman"/>
          <w:color w:val="000000"/>
          <w:sz w:val="28"/>
          <w:szCs w:val="28"/>
          <w:lang w:bidi="ur-PK"/>
        </w:rPr>
        <w:t>ення</w:t>
      </w:r>
      <w:r w:rsidR="00533E5C" w:rsidRPr="0067534E">
        <w:rPr>
          <w:rFonts w:ascii="Times New Roman" w:hAnsi="Times New Roman" w:cs="Times New Roman"/>
          <w:color w:val="000000"/>
          <w:sz w:val="28"/>
          <w:szCs w:val="28"/>
          <w:lang w:bidi="ur-PK"/>
        </w:rPr>
        <w:t xml:space="preserve"> сприятлив</w:t>
      </w:r>
      <w:r w:rsidRPr="0067534E">
        <w:rPr>
          <w:rFonts w:ascii="Times New Roman" w:hAnsi="Times New Roman" w:cs="Times New Roman"/>
          <w:color w:val="000000"/>
          <w:sz w:val="28"/>
          <w:szCs w:val="28"/>
          <w:lang w:bidi="ur-PK"/>
        </w:rPr>
        <w:t>их</w:t>
      </w:r>
      <w:r w:rsidR="00533E5C" w:rsidRPr="0067534E">
        <w:rPr>
          <w:rFonts w:ascii="Times New Roman" w:hAnsi="Times New Roman" w:cs="Times New Roman"/>
          <w:color w:val="000000"/>
          <w:sz w:val="28"/>
          <w:szCs w:val="28"/>
          <w:lang w:bidi="ur-PK"/>
        </w:rPr>
        <w:t xml:space="preserve"> умов для ввезення </w:t>
      </w:r>
      <w:r w:rsidR="00316494" w:rsidRPr="0067534E">
        <w:rPr>
          <w:rFonts w:ascii="Times New Roman" w:hAnsi="Times New Roman" w:cs="Times New Roman"/>
          <w:color w:val="000000"/>
          <w:sz w:val="28"/>
          <w:szCs w:val="28"/>
          <w:lang w:bidi="ur-PK"/>
        </w:rPr>
        <w:t xml:space="preserve">у 2020 році </w:t>
      </w:r>
      <w:r w:rsidR="00462124" w:rsidRPr="0067534E">
        <w:rPr>
          <w:rFonts w:ascii="Times New Roman" w:hAnsi="Times New Roman" w:cs="Times New Roman"/>
          <w:color w:val="000000"/>
          <w:sz w:val="28"/>
          <w:szCs w:val="28"/>
          <w:lang w:bidi="ur-PK"/>
        </w:rPr>
        <w:t xml:space="preserve">на митну територію України </w:t>
      </w:r>
      <w:r w:rsidRPr="0067534E">
        <w:rPr>
          <w:rFonts w:ascii="Times New Roman" w:hAnsi="Times New Roman" w:cs="Times New Roman"/>
          <w:color w:val="000000"/>
          <w:sz w:val="28"/>
          <w:szCs w:val="28"/>
          <w:lang w:bidi="ur-PK"/>
        </w:rPr>
        <w:t xml:space="preserve">транспортних засобів </w:t>
      </w:r>
      <w:r w:rsidR="00533E5C" w:rsidRPr="0067534E">
        <w:rPr>
          <w:rFonts w:ascii="Times New Roman" w:hAnsi="Times New Roman" w:cs="Times New Roman"/>
          <w:color w:val="000000"/>
          <w:sz w:val="28"/>
          <w:szCs w:val="28"/>
          <w:lang w:bidi="ur-PK"/>
        </w:rPr>
        <w:t xml:space="preserve">особами з інвалідністю, </w:t>
      </w:r>
      <w:r w:rsidRPr="0067534E">
        <w:rPr>
          <w:rFonts w:ascii="Times New Roman" w:hAnsi="Times New Roman" w:cs="Times New Roman"/>
          <w:bCs/>
          <w:color w:val="000000"/>
          <w:sz w:val="28"/>
          <w:szCs w:val="28"/>
          <w:lang w:eastAsia="ru-RU"/>
        </w:rPr>
        <w:t>учасниками ліквідації наслідків аварії на Чорнобильській АЕС, учасниками бойових дій та інвалід</w:t>
      </w:r>
      <w:r w:rsidR="00316494" w:rsidRPr="0067534E">
        <w:rPr>
          <w:rFonts w:ascii="Times New Roman" w:hAnsi="Times New Roman" w:cs="Times New Roman"/>
          <w:bCs/>
          <w:color w:val="000000"/>
          <w:sz w:val="28"/>
          <w:szCs w:val="28"/>
          <w:lang w:eastAsia="ru-RU"/>
        </w:rPr>
        <w:t>ами</w:t>
      </w:r>
      <w:r w:rsidRPr="0067534E">
        <w:rPr>
          <w:rFonts w:ascii="Times New Roman" w:hAnsi="Times New Roman" w:cs="Times New Roman"/>
          <w:bCs/>
          <w:color w:val="000000"/>
          <w:sz w:val="28"/>
          <w:szCs w:val="28"/>
          <w:lang w:eastAsia="ru-RU"/>
        </w:rPr>
        <w:t xml:space="preserve"> війни з числа </w:t>
      </w:r>
      <w:r w:rsidRPr="0067534E">
        <w:rPr>
          <w:rFonts w:ascii="Times New Roman" w:hAnsi="Times New Roman" w:cs="Times New Roman"/>
          <w:color w:val="000000"/>
          <w:sz w:val="28"/>
          <w:szCs w:val="28"/>
          <w:lang w:bidi="ur-PK"/>
        </w:rPr>
        <w:t xml:space="preserve"> </w:t>
      </w:r>
      <w:r w:rsidR="00A445B4" w:rsidRPr="0067534E">
        <w:rPr>
          <w:rFonts w:ascii="Times New Roman" w:hAnsi="Times New Roman" w:cs="Times New Roman"/>
          <w:color w:val="000000"/>
          <w:sz w:val="28"/>
          <w:szCs w:val="28"/>
          <w:lang w:bidi="ur-PK"/>
        </w:rPr>
        <w:t>учасник</w:t>
      </w:r>
      <w:r w:rsidRPr="0067534E">
        <w:rPr>
          <w:rFonts w:ascii="Times New Roman" w:hAnsi="Times New Roman" w:cs="Times New Roman"/>
          <w:color w:val="000000"/>
          <w:sz w:val="28"/>
          <w:szCs w:val="28"/>
          <w:lang w:bidi="ur-PK"/>
        </w:rPr>
        <w:t>ів</w:t>
      </w:r>
      <w:r w:rsidR="00A445B4" w:rsidRPr="0067534E">
        <w:rPr>
          <w:rFonts w:ascii="Times New Roman" w:hAnsi="Times New Roman" w:cs="Times New Roman"/>
          <w:color w:val="000000"/>
          <w:sz w:val="28"/>
          <w:szCs w:val="28"/>
          <w:lang w:bidi="ur-PK"/>
        </w:rPr>
        <w:t xml:space="preserve"> антитерористичної операції та заходів із забезпечення національної безпеки і оборони України</w:t>
      </w:r>
      <w:r w:rsidRPr="0067534E">
        <w:rPr>
          <w:rFonts w:ascii="Times New Roman" w:hAnsi="Times New Roman" w:cs="Times New Roman"/>
          <w:color w:val="000000"/>
          <w:sz w:val="28"/>
          <w:szCs w:val="28"/>
          <w:lang w:bidi="ur-PK"/>
        </w:rPr>
        <w:t>;</w:t>
      </w:r>
    </w:p>
    <w:p w14:paraId="25E11C78" w14:textId="24E0AF01" w:rsidR="00F6649D" w:rsidRPr="0067534E" w:rsidRDefault="00F6649D" w:rsidP="00F6649D">
      <w:pPr>
        <w:ind w:firstLine="720"/>
        <w:jc w:val="both"/>
        <w:rPr>
          <w:rFonts w:ascii="Times New Roman" w:hAnsi="Times New Roman" w:cs="Times New Roman"/>
          <w:color w:val="000000"/>
          <w:sz w:val="28"/>
          <w:szCs w:val="28"/>
          <w:lang w:bidi="ur-PK"/>
        </w:rPr>
      </w:pPr>
      <w:r w:rsidRPr="0067534E">
        <w:rPr>
          <w:rFonts w:ascii="Times New Roman" w:hAnsi="Times New Roman" w:cs="Times New Roman"/>
          <w:color w:val="000000"/>
          <w:sz w:val="28"/>
          <w:szCs w:val="28"/>
          <w:lang w:bidi="ur-PK"/>
        </w:rPr>
        <w:t xml:space="preserve">створення правових передумов для розмитнення автомобілів на іноземній реєстрації, </w:t>
      </w:r>
      <w:r w:rsidR="00AD4EC9" w:rsidRPr="0067534E">
        <w:rPr>
          <w:rFonts w:ascii="Times New Roman" w:hAnsi="Times New Roman" w:cs="Times New Roman"/>
          <w:color w:val="000000"/>
          <w:sz w:val="28"/>
          <w:szCs w:val="28"/>
          <w:lang w:bidi="ur-PK"/>
        </w:rPr>
        <w:t xml:space="preserve">раніше </w:t>
      </w:r>
      <w:r w:rsidRPr="0067534E">
        <w:rPr>
          <w:rFonts w:ascii="Times New Roman" w:hAnsi="Times New Roman" w:cs="Times New Roman"/>
          <w:color w:val="000000"/>
          <w:sz w:val="28"/>
          <w:szCs w:val="28"/>
          <w:lang w:bidi="ur-PK"/>
        </w:rPr>
        <w:t>ввезених на митну територію України</w:t>
      </w:r>
      <w:r w:rsidR="00AD4EC9" w:rsidRPr="0067534E">
        <w:rPr>
          <w:rFonts w:ascii="Times New Roman" w:hAnsi="Times New Roman" w:cs="Times New Roman"/>
          <w:color w:val="000000"/>
          <w:sz w:val="28"/>
          <w:szCs w:val="28"/>
          <w:lang w:bidi="ur-PK"/>
        </w:rPr>
        <w:t>, спрощення митних процедур їх оформлення та реєстрації в Україні</w:t>
      </w:r>
      <w:r w:rsidR="00D0780C" w:rsidRPr="0067534E">
        <w:rPr>
          <w:rFonts w:ascii="Times New Roman" w:hAnsi="Times New Roman" w:cs="Times New Roman"/>
          <w:color w:val="000000"/>
          <w:sz w:val="28"/>
          <w:szCs w:val="28"/>
          <w:lang w:bidi="ur-PK"/>
        </w:rPr>
        <w:t>;</w:t>
      </w:r>
    </w:p>
    <w:p w14:paraId="5C25EA18" w14:textId="5227FF7A" w:rsidR="00D80B40" w:rsidRPr="0067534E" w:rsidRDefault="00D80B40" w:rsidP="00F6649D">
      <w:pPr>
        <w:ind w:firstLine="720"/>
        <w:jc w:val="both"/>
        <w:rPr>
          <w:rFonts w:ascii="Times New Roman" w:hAnsi="Times New Roman" w:cs="Times New Roman"/>
          <w:color w:val="000000"/>
          <w:sz w:val="28"/>
          <w:szCs w:val="28"/>
          <w:lang w:bidi="ur-PK"/>
        </w:rPr>
      </w:pPr>
      <w:r w:rsidRPr="0067534E">
        <w:rPr>
          <w:rFonts w:ascii="Times New Roman" w:hAnsi="Times New Roman" w:cs="Times New Roman"/>
          <w:sz w:val="28"/>
          <w:szCs w:val="28"/>
        </w:rPr>
        <w:t>оновлення наявного  парку автотранспортних засобів українських перевізників;</w:t>
      </w:r>
    </w:p>
    <w:p w14:paraId="2EFC6290" w14:textId="5845331B" w:rsidR="00D80B40" w:rsidRPr="0067534E" w:rsidRDefault="00D0780C" w:rsidP="00F6649D">
      <w:pPr>
        <w:ind w:firstLine="720"/>
        <w:jc w:val="both"/>
        <w:rPr>
          <w:rFonts w:ascii="Times New Roman" w:hAnsi="Times New Roman" w:cs="Times New Roman"/>
          <w:color w:val="000000"/>
          <w:sz w:val="28"/>
          <w:szCs w:val="28"/>
          <w:lang w:bidi="ur-PK"/>
        </w:rPr>
      </w:pPr>
      <w:r w:rsidRPr="0067534E">
        <w:rPr>
          <w:rFonts w:ascii="Times New Roman" w:hAnsi="Times New Roman" w:cs="Times New Roman"/>
          <w:color w:val="000000"/>
          <w:sz w:val="28"/>
          <w:szCs w:val="28"/>
          <w:lang w:bidi="ur-PK"/>
        </w:rPr>
        <w:t xml:space="preserve">збільшення доходів місцевих бюджетів за рахунок перегляду об’єктів оподаткування </w:t>
      </w:r>
      <w:r w:rsidR="00F17384" w:rsidRPr="0067534E">
        <w:rPr>
          <w:rFonts w:ascii="Times New Roman" w:hAnsi="Times New Roman" w:cs="Times New Roman"/>
          <w:color w:val="000000"/>
          <w:sz w:val="28"/>
          <w:szCs w:val="28"/>
          <w:lang w:bidi="ur-PK"/>
        </w:rPr>
        <w:t>транспортним</w:t>
      </w:r>
      <w:r w:rsidRPr="0067534E">
        <w:rPr>
          <w:rFonts w:ascii="Times New Roman" w:hAnsi="Times New Roman" w:cs="Times New Roman"/>
          <w:color w:val="000000"/>
          <w:sz w:val="28"/>
          <w:szCs w:val="28"/>
          <w:lang w:bidi="ur-PK"/>
        </w:rPr>
        <w:t xml:space="preserve"> податком</w:t>
      </w:r>
      <w:r w:rsidR="00D80B40" w:rsidRPr="0067534E">
        <w:rPr>
          <w:rFonts w:ascii="Times New Roman" w:hAnsi="Times New Roman" w:cs="Times New Roman"/>
          <w:color w:val="000000"/>
          <w:sz w:val="28"/>
          <w:szCs w:val="28"/>
          <w:lang w:bidi="ur-PK"/>
        </w:rPr>
        <w:t>;</w:t>
      </w:r>
      <w:r w:rsidRPr="0067534E">
        <w:rPr>
          <w:rFonts w:ascii="Times New Roman" w:hAnsi="Times New Roman" w:cs="Times New Roman"/>
          <w:color w:val="000000"/>
          <w:sz w:val="28"/>
          <w:szCs w:val="28"/>
          <w:lang w:bidi="ur-PK"/>
        </w:rPr>
        <w:t xml:space="preserve"> </w:t>
      </w:r>
    </w:p>
    <w:p w14:paraId="4DE0AE1D" w14:textId="5C620D51" w:rsidR="00D80B40" w:rsidRPr="0067534E" w:rsidRDefault="00D22D78" w:rsidP="00D22D78">
      <w:pPr>
        <w:autoSpaceDE w:val="0"/>
        <w:autoSpaceDN w:val="0"/>
        <w:adjustRightInd w:val="0"/>
        <w:ind w:firstLine="426"/>
        <w:jc w:val="both"/>
        <w:rPr>
          <w:rFonts w:ascii="Times New Roman" w:hAnsi="Times New Roman" w:cs="Times New Roman"/>
          <w:color w:val="000000"/>
          <w:sz w:val="28"/>
          <w:szCs w:val="28"/>
          <w:lang w:bidi="ur-PK"/>
        </w:rPr>
      </w:pPr>
      <w:r w:rsidRPr="0067534E">
        <w:rPr>
          <w:rFonts w:ascii="Times New Roman" w:hAnsi="Times New Roman" w:cs="Times New Roman"/>
          <w:color w:val="000000"/>
          <w:sz w:val="28"/>
          <w:szCs w:val="28"/>
          <w:lang w:bidi="ur-PK"/>
        </w:rPr>
        <w:t xml:space="preserve">    </w:t>
      </w:r>
      <w:r w:rsidR="00D0780C" w:rsidRPr="0067534E">
        <w:rPr>
          <w:rFonts w:ascii="Times New Roman" w:hAnsi="Times New Roman" w:cs="Times New Roman"/>
          <w:color w:val="000000"/>
          <w:sz w:val="28"/>
          <w:szCs w:val="28"/>
          <w:lang w:bidi="ur-PK"/>
        </w:rPr>
        <w:t>в</w:t>
      </w:r>
      <w:r w:rsidR="00D80B40" w:rsidRPr="0067534E">
        <w:rPr>
          <w:rFonts w:ascii="Times New Roman" w:hAnsi="Times New Roman" w:cs="Times New Roman"/>
          <w:color w:val="000000"/>
          <w:sz w:val="28"/>
          <w:szCs w:val="28"/>
          <w:lang w:bidi="ur-PK"/>
        </w:rPr>
        <w:t xml:space="preserve">рахування  </w:t>
      </w:r>
      <w:r w:rsidR="00D80B40" w:rsidRPr="0067534E">
        <w:rPr>
          <w:rFonts w:ascii="Times New Roman" w:hAnsi="Times New Roman" w:cs="Times New Roman"/>
          <w:sz w:val="28"/>
          <w:szCs w:val="28"/>
        </w:rPr>
        <w:t xml:space="preserve">специфіки окремих транспортних засобів  </w:t>
      </w:r>
      <w:r w:rsidR="00D80B40" w:rsidRPr="0067534E">
        <w:rPr>
          <w:rFonts w:ascii="Times New Roman" w:hAnsi="Times New Roman" w:cs="Times New Roman"/>
          <w:color w:val="000000"/>
          <w:sz w:val="28"/>
          <w:szCs w:val="28"/>
          <w:lang w:bidi="ur-PK"/>
        </w:rPr>
        <w:t>при застосуванні до них чинних екологічних стандартів.</w:t>
      </w:r>
    </w:p>
    <w:p w14:paraId="23A7A858" w14:textId="47BB5C3A" w:rsidR="009B34B3" w:rsidRPr="0067534E" w:rsidRDefault="009B34B3" w:rsidP="009B34B3">
      <w:pPr>
        <w:spacing w:after="120"/>
        <w:ind w:firstLine="720"/>
        <w:jc w:val="both"/>
        <w:rPr>
          <w:rFonts w:ascii="Times New Roman" w:hAnsi="Times New Roman" w:cs="Times New Roman"/>
          <w:sz w:val="28"/>
          <w:szCs w:val="28"/>
          <w:lang w:eastAsia="ru-RU"/>
        </w:rPr>
      </w:pPr>
      <w:r w:rsidRPr="0067534E">
        <w:rPr>
          <w:rFonts w:ascii="Times New Roman" w:hAnsi="Times New Roman" w:cs="Times New Roman"/>
          <w:sz w:val="28"/>
          <w:szCs w:val="28"/>
        </w:rPr>
        <w:t xml:space="preserve">Цей законопроект для комплексного вирішення поставлених завдань подається спільно із законопроектом про внесення змін до </w:t>
      </w:r>
      <w:r w:rsidR="00F26912" w:rsidRPr="0067534E">
        <w:rPr>
          <w:rFonts w:ascii="Times New Roman" w:hAnsi="Times New Roman" w:cs="Times New Roman"/>
          <w:sz w:val="28"/>
          <w:szCs w:val="28"/>
          <w:lang w:eastAsia="ru-RU"/>
        </w:rPr>
        <w:t>розділу XXІ  «Прикінцеві та перехідні положення» </w:t>
      </w:r>
      <w:r w:rsidRPr="0067534E">
        <w:rPr>
          <w:rFonts w:ascii="Times New Roman" w:hAnsi="Times New Roman" w:cs="Times New Roman"/>
          <w:sz w:val="28"/>
          <w:szCs w:val="28"/>
        </w:rPr>
        <w:t xml:space="preserve">Митного кодексу України щодо ввезення транспортних засобів на митну територію України та законопроектом </w:t>
      </w:r>
      <w:r w:rsidRPr="0067534E">
        <w:rPr>
          <w:rFonts w:ascii="Times New Roman" w:hAnsi="Times New Roman" w:cs="Times New Roman"/>
          <w:sz w:val="28"/>
          <w:szCs w:val="28"/>
          <w:lang w:eastAsia="ru-RU"/>
        </w:rPr>
        <w:t>про внесення змін до Бюджетного кодексу України у зв’язку з прийняттям Закону України «Про внесення змін до Податкового кодексу України щодо упорядкування структури акцизного податку».</w:t>
      </w:r>
    </w:p>
    <w:p w14:paraId="37BC253C" w14:textId="77777777" w:rsidR="00D80B40" w:rsidRPr="0067534E" w:rsidRDefault="00D80B40" w:rsidP="00F6649D">
      <w:pPr>
        <w:ind w:firstLine="720"/>
        <w:jc w:val="both"/>
        <w:rPr>
          <w:rFonts w:ascii="Times New Roman" w:hAnsi="Times New Roman" w:cs="Times New Roman"/>
          <w:color w:val="000000"/>
          <w:sz w:val="28"/>
          <w:szCs w:val="28"/>
          <w:lang w:bidi="ur-PK"/>
        </w:rPr>
      </w:pPr>
    </w:p>
    <w:p w14:paraId="5D75D45F" w14:textId="77777777" w:rsidR="0099569A" w:rsidRPr="0067534E" w:rsidRDefault="0099569A" w:rsidP="0099569A">
      <w:pPr>
        <w:jc w:val="both"/>
        <w:rPr>
          <w:rFonts w:ascii="Times New Roman" w:hAnsi="Times New Roman" w:cs="Times New Roman"/>
          <w:b/>
          <w:bCs/>
          <w:sz w:val="28"/>
          <w:szCs w:val="28"/>
        </w:rPr>
      </w:pPr>
      <w:r w:rsidRPr="0067534E">
        <w:rPr>
          <w:rFonts w:ascii="Times New Roman" w:hAnsi="Times New Roman" w:cs="Times New Roman"/>
          <w:b/>
          <w:bCs/>
          <w:sz w:val="28"/>
          <w:szCs w:val="28"/>
        </w:rPr>
        <w:t>3. Загальна характеристика і основні положення проекту Закону</w:t>
      </w:r>
    </w:p>
    <w:p w14:paraId="64DE4745" w14:textId="02E87549" w:rsidR="00316820" w:rsidRPr="0067534E" w:rsidRDefault="00316820" w:rsidP="0099569A">
      <w:pPr>
        <w:jc w:val="both"/>
        <w:rPr>
          <w:rFonts w:ascii="Times New Roman" w:hAnsi="Times New Roman" w:cs="Times New Roman"/>
          <w:b/>
          <w:bCs/>
          <w:sz w:val="28"/>
          <w:szCs w:val="28"/>
        </w:rPr>
      </w:pPr>
      <w:r w:rsidRPr="0067534E">
        <w:rPr>
          <w:rFonts w:ascii="Times New Roman" w:hAnsi="Times New Roman" w:cs="Times New Roman"/>
          <w:sz w:val="28"/>
          <w:szCs w:val="28"/>
        </w:rPr>
        <w:t>Законопроектом пропонується:</w:t>
      </w:r>
    </w:p>
    <w:p w14:paraId="3A87CAB6" w14:textId="57D7AB4F" w:rsidR="00F5119B" w:rsidRPr="0067534E" w:rsidRDefault="00316820"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t>1)</w:t>
      </w:r>
      <w:r w:rsidR="007A296A" w:rsidRPr="0067534E">
        <w:rPr>
          <w:rFonts w:ascii="Times New Roman" w:hAnsi="Times New Roman" w:cs="Times New Roman"/>
          <w:sz w:val="28"/>
          <w:szCs w:val="28"/>
        </w:rPr>
        <w:t xml:space="preserve"> </w:t>
      </w:r>
      <w:proofErr w:type="spellStart"/>
      <w:r w:rsidR="007A296A" w:rsidRPr="0067534E">
        <w:rPr>
          <w:rFonts w:ascii="Times New Roman" w:hAnsi="Times New Roman" w:cs="Times New Roman"/>
          <w:sz w:val="28"/>
          <w:szCs w:val="28"/>
        </w:rPr>
        <w:t>внести</w:t>
      </w:r>
      <w:proofErr w:type="spellEnd"/>
      <w:r w:rsidR="007A296A" w:rsidRPr="0067534E">
        <w:rPr>
          <w:rFonts w:ascii="Times New Roman" w:hAnsi="Times New Roman" w:cs="Times New Roman"/>
          <w:sz w:val="28"/>
          <w:szCs w:val="28"/>
        </w:rPr>
        <w:t xml:space="preserve">  з</w:t>
      </w:r>
      <w:r w:rsidR="00E23254" w:rsidRPr="0067534E">
        <w:rPr>
          <w:rFonts w:ascii="Times New Roman" w:hAnsi="Times New Roman" w:cs="Times New Roman"/>
          <w:sz w:val="28"/>
          <w:szCs w:val="28"/>
        </w:rPr>
        <w:t>мі</w:t>
      </w:r>
      <w:r w:rsidR="007A296A" w:rsidRPr="0067534E">
        <w:rPr>
          <w:rFonts w:ascii="Times New Roman" w:hAnsi="Times New Roman" w:cs="Times New Roman"/>
          <w:sz w:val="28"/>
          <w:szCs w:val="28"/>
        </w:rPr>
        <w:t>ни до Податкового кодексу України</w:t>
      </w:r>
      <w:r w:rsidRPr="0067534E">
        <w:rPr>
          <w:rFonts w:ascii="Times New Roman" w:hAnsi="Times New Roman" w:cs="Times New Roman"/>
          <w:sz w:val="28"/>
          <w:szCs w:val="28"/>
        </w:rPr>
        <w:t xml:space="preserve">, </w:t>
      </w:r>
      <w:r w:rsidR="00F5119B" w:rsidRPr="0067534E">
        <w:rPr>
          <w:rFonts w:ascii="Times New Roman" w:hAnsi="Times New Roman" w:cs="Times New Roman"/>
          <w:sz w:val="28"/>
          <w:szCs w:val="28"/>
        </w:rPr>
        <w:t xml:space="preserve"> за якими виключити  з його положень норми щодо віднесення автомобілів легкових, кузовів до них, причепів та напівпричепів, мотоциклів, транспортних засобів, призначених </w:t>
      </w:r>
      <w:r w:rsidR="00F5119B" w:rsidRPr="0067534E">
        <w:rPr>
          <w:rFonts w:ascii="Times New Roman" w:hAnsi="Times New Roman" w:cs="Times New Roman"/>
          <w:sz w:val="28"/>
          <w:szCs w:val="28"/>
        </w:rPr>
        <w:lastRenderedPageBreak/>
        <w:t xml:space="preserve">для перевезення 10 осіб i більше, до переліку підакцизних товарів  та справляння з </w:t>
      </w:r>
      <w:r w:rsidR="00AD4EC9" w:rsidRPr="0067534E">
        <w:rPr>
          <w:rFonts w:ascii="Times New Roman" w:hAnsi="Times New Roman" w:cs="Times New Roman"/>
          <w:sz w:val="28"/>
          <w:szCs w:val="28"/>
        </w:rPr>
        <w:t xml:space="preserve">операцій </w:t>
      </w:r>
      <w:r w:rsidR="00F5119B" w:rsidRPr="0067534E">
        <w:rPr>
          <w:rFonts w:ascii="Times New Roman" w:hAnsi="Times New Roman" w:cs="Times New Roman"/>
          <w:sz w:val="28"/>
          <w:szCs w:val="28"/>
        </w:rPr>
        <w:t>їх реалізації акцизного податку.</w:t>
      </w:r>
    </w:p>
    <w:p w14:paraId="2F0C566C" w14:textId="3F055804" w:rsidR="00F5119B" w:rsidRPr="0067534E" w:rsidRDefault="00F5119B"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t>Враховуючи зазначене, шляхом внесення змін до статті 3 Закону України «Про джерела фінансування дорожнього господарства</w:t>
      </w:r>
      <w:r w:rsidR="00CE2DCA" w:rsidRPr="0067534E">
        <w:rPr>
          <w:rFonts w:ascii="Times New Roman" w:hAnsi="Times New Roman" w:cs="Times New Roman"/>
          <w:sz w:val="28"/>
          <w:szCs w:val="28"/>
        </w:rPr>
        <w:t xml:space="preserve"> України</w:t>
      </w:r>
      <w:r w:rsidRPr="0067534E">
        <w:rPr>
          <w:rFonts w:ascii="Times New Roman" w:hAnsi="Times New Roman" w:cs="Times New Roman"/>
          <w:sz w:val="28"/>
          <w:szCs w:val="28"/>
        </w:rPr>
        <w:t>»,  виключити надходження від цього податку із джерел формування Державного дорожнього фонду.</w:t>
      </w:r>
    </w:p>
    <w:p w14:paraId="64691767" w14:textId="50E9E680" w:rsidR="00F5119B" w:rsidRDefault="00F5119B"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t xml:space="preserve">Зважаючи на те, що заплановані  Законом України «Про Державний бюджет України на 2020 рік» відповідно до Бюджетного кодексу України та Закону України «Про джерела фінансування дорожнього господарства України» надходження від цього податку на 2020 рік вже спрямовані на  фінансування дохідної частини Дорожнього фонду України </w:t>
      </w:r>
      <w:r w:rsidR="00DC25E0" w:rsidRPr="0067534E">
        <w:rPr>
          <w:rFonts w:ascii="Times New Roman" w:hAnsi="Times New Roman" w:cs="Times New Roman"/>
          <w:sz w:val="28"/>
          <w:szCs w:val="28"/>
        </w:rPr>
        <w:t xml:space="preserve"> та з метою недопущення зриву фінансування </w:t>
      </w:r>
      <w:r w:rsidR="00435445" w:rsidRPr="0067534E">
        <w:rPr>
          <w:rFonts w:ascii="Times New Roman" w:hAnsi="Times New Roman" w:cs="Times New Roman"/>
          <w:sz w:val="28"/>
          <w:szCs w:val="28"/>
        </w:rPr>
        <w:t xml:space="preserve">бюджетних </w:t>
      </w:r>
      <w:r w:rsidR="00DC25E0" w:rsidRPr="0067534E">
        <w:rPr>
          <w:rFonts w:ascii="Times New Roman" w:hAnsi="Times New Roman" w:cs="Times New Roman"/>
          <w:sz w:val="28"/>
          <w:szCs w:val="28"/>
        </w:rPr>
        <w:t xml:space="preserve">програм </w:t>
      </w:r>
      <w:r w:rsidRPr="0067534E">
        <w:rPr>
          <w:rFonts w:ascii="Times New Roman" w:hAnsi="Times New Roman" w:cs="Times New Roman"/>
          <w:sz w:val="28"/>
          <w:szCs w:val="28"/>
        </w:rPr>
        <w:t xml:space="preserve">набрання чинності </w:t>
      </w:r>
      <w:r w:rsidR="00690B8B" w:rsidRPr="0067534E">
        <w:rPr>
          <w:rFonts w:ascii="Times New Roman" w:hAnsi="Times New Roman" w:cs="Times New Roman"/>
          <w:sz w:val="28"/>
          <w:szCs w:val="28"/>
        </w:rPr>
        <w:t xml:space="preserve">норм </w:t>
      </w:r>
      <w:r w:rsidRPr="0067534E">
        <w:rPr>
          <w:rFonts w:ascii="Times New Roman" w:hAnsi="Times New Roman" w:cs="Times New Roman"/>
          <w:sz w:val="28"/>
          <w:szCs w:val="28"/>
        </w:rPr>
        <w:t xml:space="preserve">Закону </w:t>
      </w:r>
      <w:r w:rsidR="00690B8B" w:rsidRPr="0067534E">
        <w:rPr>
          <w:rFonts w:ascii="Times New Roman" w:hAnsi="Times New Roman" w:cs="Times New Roman"/>
          <w:sz w:val="28"/>
          <w:szCs w:val="28"/>
        </w:rPr>
        <w:t xml:space="preserve">в цій частині </w:t>
      </w:r>
      <w:r w:rsidRPr="0067534E">
        <w:rPr>
          <w:rFonts w:ascii="Times New Roman" w:hAnsi="Times New Roman" w:cs="Times New Roman"/>
          <w:sz w:val="28"/>
          <w:szCs w:val="28"/>
        </w:rPr>
        <w:t xml:space="preserve">пропонується </w:t>
      </w:r>
      <w:r w:rsidR="00690B8B" w:rsidRPr="0067534E">
        <w:rPr>
          <w:rFonts w:ascii="Times New Roman" w:hAnsi="Times New Roman" w:cs="Times New Roman"/>
          <w:sz w:val="28"/>
          <w:szCs w:val="28"/>
        </w:rPr>
        <w:t>встановити</w:t>
      </w:r>
      <w:r w:rsidR="00435445" w:rsidRPr="0067534E">
        <w:rPr>
          <w:rFonts w:ascii="Times New Roman" w:hAnsi="Times New Roman" w:cs="Times New Roman"/>
          <w:sz w:val="28"/>
          <w:szCs w:val="28"/>
        </w:rPr>
        <w:t xml:space="preserve"> з</w:t>
      </w:r>
      <w:r w:rsidRPr="0067534E">
        <w:rPr>
          <w:rFonts w:ascii="Times New Roman" w:hAnsi="Times New Roman" w:cs="Times New Roman"/>
          <w:sz w:val="28"/>
          <w:szCs w:val="28"/>
        </w:rPr>
        <w:t xml:space="preserve"> 1 січня 2021 року.</w:t>
      </w:r>
    </w:p>
    <w:p w14:paraId="2835DD18" w14:textId="74A39FE5" w:rsidR="006E5D09" w:rsidRPr="00F5088F" w:rsidRDefault="006E5D09" w:rsidP="006E5D09">
      <w:pPr>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 </w:t>
      </w:r>
      <w:r w:rsidRPr="0067534E">
        <w:rPr>
          <w:rFonts w:ascii="Times New Roman" w:hAnsi="Times New Roman" w:cs="Times New Roman"/>
          <w:sz w:val="28"/>
          <w:szCs w:val="28"/>
        </w:rPr>
        <w:t xml:space="preserve"> </w:t>
      </w:r>
      <w:proofErr w:type="spellStart"/>
      <w:r w:rsidRPr="00F5088F">
        <w:rPr>
          <w:rFonts w:ascii="Times New Roman" w:hAnsi="Times New Roman" w:cs="Times New Roman"/>
          <w:sz w:val="28"/>
          <w:szCs w:val="28"/>
        </w:rPr>
        <w:t>внести</w:t>
      </w:r>
      <w:proofErr w:type="spellEnd"/>
      <w:r w:rsidRPr="00F5088F">
        <w:rPr>
          <w:rFonts w:ascii="Times New Roman" w:hAnsi="Times New Roman" w:cs="Times New Roman"/>
          <w:sz w:val="28"/>
          <w:szCs w:val="28"/>
        </w:rPr>
        <w:t xml:space="preserve"> зміни до Податкового кодексу України щодо </w:t>
      </w:r>
      <w:bookmarkStart w:id="0" w:name="_Hlk42625099"/>
      <w:r w:rsidRPr="00F5088F">
        <w:rPr>
          <w:rFonts w:ascii="Times New Roman" w:hAnsi="Times New Roman" w:cs="Times New Roman"/>
          <w:sz w:val="28"/>
          <w:szCs w:val="28"/>
        </w:rPr>
        <w:t>звільнення з 1 січня 2021 року від сплати податку на додану вартість операцій  з ввезення на митну територію України  у митному режимі імпорту транспортних засобів особистого користування, що класифікуються за товарними позиціями 8702 (автобуси), 8703 (легкові автомобілі), 8704 (вантажні автомобілі загальною масою до 3,5 тони) та причепів до них (товарна позиція 8716) згідно з УКТ ЗЕД, у кількості не більше однієї одиниці на кожну товарну позицію учасниками бойових дій, визначеними пунктами 19 і 20 частини першої статті 6 Закону України «Про статус ветеранів війни, гарантії їх соціального захисту», особами з інвалідністю внаслідок війни, визначеними пунктами 11 - 14 частини другої статті 7 Закону України «Про статус ветеранів війни, гарантії їх соціального захисту» (з числа учасників  антитерористичної операції та заходів із забезпечення національної безпеки і оборони України та яким надано відповідний статус), нагороджени</w:t>
      </w:r>
      <w:r w:rsidR="00E86AC7">
        <w:rPr>
          <w:rFonts w:ascii="Times New Roman" w:hAnsi="Times New Roman" w:cs="Times New Roman"/>
          <w:sz w:val="28"/>
          <w:szCs w:val="28"/>
        </w:rPr>
        <w:t>ми</w:t>
      </w:r>
      <w:r w:rsidRPr="00F5088F">
        <w:rPr>
          <w:rFonts w:ascii="Times New Roman" w:hAnsi="Times New Roman" w:cs="Times New Roman"/>
          <w:sz w:val="28"/>
          <w:szCs w:val="28"/>
        </w:rPr>
        <w:t xml:space="preserve"> державними нагородами України.</w:t>
      </w:r>
      <w:r w:rsidR="00687285">
        <w:rPr>
          <w:rFonts w:ascii="Times New Roman" w:hAnsi="Times New Roman" w:cs="Times New Roman"/>
          <w:sz w:val="28"/>
          <w:szCs w:val="28"/>
        </w:rPr>
        <w:t xml:space="preserve"> Це стосується ввезення лише одного транспортного засобу.</w:t>
      </w:r>
    </w:p>
    <w:p w14:paraId="356FAE99" w14:textId="79650E7D" w:rsidR="006E5D09" w:rsidRPr="0067534E" w:rsidRDefault="006E5D09" w:rsidP="00C65AEA">
      <w:pPr>
        <w:pStyle w:val="ae"/>
        <w:spacing w:before="0"/>
        <w:rPr>
          <w:rFonts w:ascii="Times New Roman" w:hAnsi="Times New Roman"/>
          <w:sz w:val="28"/>
          <w:szCs w:val="28"/>
          <w:lang w:eastAsia="en-US"/>
        </w:rPr>
      </w:pPr>
      <w:r w:rsidRPr="00F5088F">
        <w:rPr>
          <w:rFonts w:ascii="Times New Roman" w:hAnsi="Times New Roman"/>
          <w:sz w:val="28"/>
          <w:szCs w:val="28"/>
          <w:lang w:eastAsia="en-US"/>
        </w:rPr>
        <w:t xml:space="preserve">  При цьому, встановлюються застереження, а саме – ці податкові</w:t>
      </w:r>
      <w:r w:rsidRPr="0067534E">
        <w:rPr>
          <w:rFonts w:ascii="Times New Roman" w:hAnsi="Times New Roman"/>
          <w:sz w:val="28"/>
          <w:szCs w:val="28"/>
          <w:lang w:eastAsia="en-US"/>
        </w:rPr>
        <w:t xml:space="preserve"> преференції не поширюються на транспортні </w:t>
      </w:r>
      <w:r w:rsidR="00E86AC7">
        <w:rPr>
          <w:rFonts w:ascii="Times New Roman" w:hAnsi="Times New Roman"/>
          <w:sz w:val="28"/>
          <w:szCs w:val="28"/>
          <w:lang w:eastAsia="en-US"/>
        </w:rPr>
        <w:t xml:space="preserve">засобами </w:t>
      </w:r>
      <w:r w:rsidR="00C65AEA" w:rsidRPr="00F5088F">
        <w:rPr>
          <w:rFonts w:ascii="Times New Roman" w:hAnsi="Times New Roman"/>
          <w:sz w:val="28"/>
          <w:szCs w:val="28"/>
          <w:lang w:eastAsia="en-US"/>
        </w:rPr>
        <w:t>загальна сума на</w:t>
      </w:r>
      <w:r w:rsidR="004A3547">
        <w:rPr>
          <w:rFonts w:ascii="Times New Roman" w:hAnsi="Times New Roman"/>
          <w:sz w:val="28"/>
          <w:szCs w:val="28"/>
          <w:lang w:eastAsia="en-US"/>
        </w:rPr>
        <w:t>лежних</w:t>
      </w:r>
      <w:r w:rsidR="00C65AEA" w:rsidRPr="00F5088F">
        <w:rPr>
          <w:rFonts w:ascii="Times New Roman" w:hAnsi="Times New Roman"/>
          <w:sz w:val="28"/>
          <w:szCs w:val="28"/>
          <w:lang w:eastAsia="en-US"/>
        </w:rPr>
        <w:t xml:space="preserve"> до сплати митних платежів </w:t>
      </w:r>
      <w:r w:rsidR="00E86AC7">
        <w:rPr>
          <w:rFonts w:ascii="Times New Roman" w:hAnsi="Times New Roman"/>
          <w:sz w:val="28"/>
          <w:szCs w:val="28"/>
          <w:lang w:eastAsia="en-US"/>
        </w:rPr>
        <w:t xml:space="preserve">за </w:t>
      </w:r>
      <w:r w:rsidR="004A3547">
        <w:rPr>
          <w:rFonts w:ascii="Times New Roman" w:hAnsi="Times New Roman"/>
          <w:sz w:val="28"/>
          <w:szCs w:val="28"/>
          <w:lang w:eastAsia="en-US"/>
        </w:rPr>
        <w:t xml:space="preserve">одиницю транспортного засобу </w:t>
      </w:r>
      <w:r w:rsidR="00C65AEA" w:rsidRPr="00F5088F">
        <w:rPr>
          <w:rFonts w:ascii="Times New Roman" w:hAnsi="Times New Roman"/>
          <w:sz w:val="28"/>
          <w:szCs w:val="28"/>
          <w:lang w:eastAsia="en-US"/>
        </w:rPr>
        <w:t xml:space="preserve">складає суму </w:t>
      </w:r>
      <w:r w:rsidR="00BD78F2">
        <w:rPr>
          <w:rFonts w:ascii="Times New Roman" w:hAnsi="Times New Roman"/>
          <w:sz w:val="28"/>
          <w:szCs w:val="28"/>
          <w:lang w:eastAsia="en-US"/>
        </w:rPr>
        <w:t>понад</w:t>
      </w:r>
      <w:r w:rsidR="00C65AEA" w:rsidRPr="00F5088F">
        <w:rPr>
          <w:rFonts w:ascii="Times New Roman" w:hAnsi="Times New Roman"/>
          <w:sz w:val="28"/>
          <w:szCs w:val="28"/>
          <w:lang w:eastAsia="en-US"/>
        </w:rPr>
        <w:t xml:space="preserve"> 43 розміри мінімальної заробітної плати, встановленої  законом на відповідний рік</w:t>
      </w:r>
      <w:r w:rsidRPr="0067534E">
        <w:rPr>
          <w:rFonts w:ascii="Times New Roman" w:hAnsi="Times New Roman"/>
          <w:sz w:val="28"/>
          <w:szCs w:val="28"/>
          <w:lang w:eastAsia="en-US"/>
        </w:rPr>
        <w:t xml:space="preserve"> (тобто </w:t>
      </w:r>
      <w:r w:rsidR="00C65AEA">
        <w:rPr>
          <w:rFonts w:ascii="Times New Roman" w:hAnsi="Times New Roman"/>
          <w:sz w:val="28"/>
          <w:szCs w:val="28"/>
          <w:lang w:eastAsia="en-US"/>
        </w:rPr>
        <w:t>біля 200</w:t>
      </w:r>
      <w:r>
        <w:rPr>
          <w:rFonts w:ascii="Times New Roman" w:hAnsi="Times New Roman"/>
          <w:sz w:val="28"/>
          <w:szCs w:val="28"/>
          <w:lang w:eastAsia="en-US"/>
        </w:rPr>
        <w:t xml:space="preserve"> тис.</w:t>
      </w:r>
      <w:r w:rsidRPr="0067534E">
        <w:rPr>
          <w:rFonts w:ascii="Times New Roman" w:hAnsi="Times New Roman"/>
          <w:sz w:val="28"/>
          <w:szCs w:val="28"/>
          <w:lang w:eastAsia="en-US"/>
        </w:rPr>
        <w:t xml:space="preserve"> грн.</w:t>
      </w:r>
      <w:r>
        <w:rPr>
          <w:rFonts w:ascii="Times New Roman" w:hAnsi="Times New Roman"/>
          <w:sz w:val="28"/>
          <w:szCs w:val="28"/>
          <w:lang w:eastAsia="en-US"/>
        </w:rPr>
        <w:t xml:space="preserve"> станом на 2020 рік</w:t>
      </w:r>
      <w:r w:rsidRPr="0067534E">
        <w:rPr>
          <w:rFonts w:ascii="Times New Roman" w:hAnsi="Times New Roman"/>
          <w:sz w:val="28"/>
          <w:szCs w:val="28"/>
          <w:lang w:eastAsia="en-US"/>
        </w:rPr>
        <w:t xml:space="preserve">), а також ці транспортні засоби не мають походження з країни, визнаною державою-окупантом (агресором) відповідно до закону. </w:t>
      </w:r>
    </w:p>
    <w:bookmarkEnd w:id="0"/>
    <w:p w14:paraId="383C979D" w14:textId="1889E4FF" w:rsidR="006E5D09" w:rsidRPr="0067534E" w:rsidRDefault="006E5D09" w:rsidP="00F5119B">
      <w:pPr>
        <w:tabs>
          <w:tab w:val="center" w:pos="4677"/>
          <w:tab w:val="right" w:pos="9355"/>
        </w:tabs>
        <w:jc w:val="both"/>
        <w:rPr>
          <w:rFonts w:ascii="Times New Roman" w:hAnsi="Times New Roman" w:cs="Times New Roman"/>
          <w:sz w:val="28"/>
          <w:szCs w:val="28"/>
        </w:rPr>
      </w:pPr>
    </w:p>
    <w:p w14:paraId="4135B719" w14:textId="443FF8F8" w:rsidR="004A55BB" w:rsidRPr="00F5088F" w:rsidRDefault="00AE06F7" w:rsidP="004A55BB">
      <w:pPr>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3</w:t>
      </w:r>
      <w:r w:rsidR="00316820" w:rsidRPr="0067534E">
        <w:rPr>
          <w:rFonts w:ascii="Times New Roman" w:hAnsi="Times New Roman" w:cs="Times New Roman"/>
          <w:sz w:val="28"/>
          <w:szCs w:val="28"/>
        </w:rPr>
        <w:t xml:space="preserve">) </w:t>
      </w:r>
      <w:proofErr w:type="spellStart"/>
      <w:r w:rsidR="003613EF" w:rsidRPr="00F5088F">
        <w:rPr>
          <w:rFonts w:ascii="Times New Roman" w:hAnsi="Times New Roman" w:cs="Times New Roman"/>
          <w:sz w:val="28"/>
          <w:szCs w:val="28"/>
        </w:rPr>
        <w:t>внести</w:t>
      </w:r>
      <w:proofErr w:type="spellEnd"/>
      <w:r w:rsidR="003613EF" w:rsidRPr="00F5088F">
        <w:rPr>
          <w:rFonts w:ascii="Times New Roman" w:hAnsi="Times New Roman" w:cs="Times New Roman"/>
          <w:sz w:val="28"/>
          <w:szCs w:val="28"/>
        </w:rPr>
        <w:t xml:space="preserve"> зміни до Податкового кодексу України щодо </w:t>
      </w:r>
      <w:r w:rsidR="00527935" w:rsidRPr="00F5088F">
        <w:rPr>
          <w:rFonts w:ascii="Times New Roman" w:hAnsi="Times New Roman" w:cs="Times New Roman"/>
          <w:sz w:val="28"/>
          <w:szCs w:val="28"/>
        </w:rPr>
        <w:t xml:space="preserve">звільнення </w:t>
      </w:r>
      <w:r w:rsidRPr="00F5088F">
        <w:rPr>
          <w:rFonts w:ascii="Times New Roman" w:hAnsi="Times New Roman" w:cs="Times New Roman"/>
          <w:sz w:val="28"/>
          <w:szCs w:val="28"/>
        </w:rPr>
        <w:t>до 31 грудня 2020 року (включно)</w:t>
      </w:r>
      <w:r w:rsidR="003613EF" w:rsidRPr="00F5088F">
        <w:rPr>
          <w:rFonts w:ascii="Times New Roman" w:hAnsi="Times New Roman" w:cs="Times New Roman"/>
          <w:sz w:val="28"/>
          <w:szCs w:val="28"/>
        </w:rPr>
        <w:t xml:space="preserve"> від сплати акцизного податку</w:t>
      </w:r>
      <w:r w:rsidR="004A55BB" w:rsidRPr="00F5088F">
        <w:rPr>
          <w:rFonts w:ascii="Times New Roman" w:hAnsi="Times New Roman" w:cs="Times New Roman"/>
          <w:sz w:val="28"/>
          <w:szCs w:val="28"/>
        </w:rPr>
        <w:t xml:space="preserve"> операцій  з ввезення на митну територію України  у митному режимі імпорту транспортних засобів особистого користування, </w:t>
      </w:r>
      <w:r w:rsidR="00F17384" w:rsidRPr="00F5088F">
        <w:rPr>
          <w:rFonts w:ascii="Times New Roman" w:hAnsi="Times New Roman" w:cs="Times New Roman"/>
          <w:sz w:val="28"/>
          <w:szCs w:val="28"/>
        </w:rPr>
        <w:t>що класифікуються за товарними позиціями 8702 (автобуси), 8703 (легкові автомобілі), 8704 (вантажні автомобілі загальною масою до 3,5 </w:t>
      </w:r>
      <w:r w:rsidR="00316494" w:rsidRPr="00F5088F">
        <w:rPr>
          <w:rFonts w:ascii="Times New Roman" w:hAnsi="Times New Roman" w:cs="Times New Roman"/>
          <w:sz w:val="28"/>
          <w:szCs w:val="28"/>
        </w:rPr>
        <w:t>тони</w:t>
      </w:r>
      <w:r w:rsidR="00F17384" w:rsidRPr="00F5088F">
        <w:rPr>
          <w:rFonts w:ascii="Times New Roman" w:hAnsi="Times New Roman" w:cs="Times New Roman"/>
          <w:sz w:val="28"/>
          <w:szCs w:val="28"/>
        </w:rPr>
        <w:t>) та причепів до них</w:t>
      </w:r>
      <w:r w:rsidR="00690B8B" w:rsidRPr="00F5088F">
        <w:rPr>
          <w:rFonts w:ascii="Times New Roman" w:hAnsi="Times New Roman" w:cs="Times New Roman"/>
          <w:sz w:val="28"/>
          <w:szCs w:val="28"/>
        </w:rPr>
        <w:t xml:space="preserve"> (т</w:t>
      </w:r>
      <w:r w:rsidR="008F461C" w:rsidRPr="00F5088F">
        <w:rPr>
          <w:rFonts w:ascii="Times New Roman" w:hAnsi="Times New Roman" w:cs="Times New Roman"/>
          <w:sz w:val="28"/>
          <w:szCs w:val="28"/>
        </w:rPr>
        <w:t>оварн</w:t>
      </w:r>
      <w:r w:rsidR="00690B8B" w:rsidRPr="00F5088F">
        <w:rPr>
          <w:rFonts w:ascii="Times New Roman" w:hAnsi="Times New Roman" w:cs="Times New Roman"/>
          <w:sz w:val="28"/>
          <w:szCs w:val="28"/>
        </w:rPr>
        <w:t>а</w:t>
      </w:r>
      <w:r w:rsidR="008F461C" w:rsidRPr="00F5088F">
        <w:rPr>
          <w:rFonts w:ascii="Times New Roman" w:hAnsi="Times New Roman" w:cs="Times New Roman"/>
          <w:sz w:val="28"/>
          <w:szCs w:val="28"/>
        </w:rPr>
        <w:t xml:space="preserve"> позиці</w:t>
      </w:r>
      <w:r w:rsidR="00DD38F9" w:rsidRPr="00F5088F">
        <w:rPr>
          <w:rFonts w:ascii="Times New Roman" w:hAnsi="Times New Roman" w:cs="Times New Roman"/>
          <w:sz w:val="28"/>
          <w:szCs w:val="28"/>
        </w:rPr>
        <w:t>я</w:t>
      </w:r>
      <w:r w:rsidR="008F461C" w:rsidRPr="00F5088F">
        <w:rPr>
          <w:rFonts w:ascii="Times New Roman" w:hAnsi="Times New Roman" w:cs="Times New Roman"/>
          <w:sz w:val="28"/>
          <w:szCs w:val="28"/>
        </w:rPr>
        <w:t xml:space="preserve"> 8716</w:t>
      </w:r>
      <w:r w:rsidR="00DD38F9" w:rsidRPr="00F5088F">
        <w:rPr>
          <w:rFonts w:ascii="Times New Roman" w:hAnsi="Times New Roman" w:cs="Times New Roman"/>
          <w:sz w:val="28"/>
          <w:szCs w:val="28"/>
        </w:rPr>
        <w:t>)</w:t>
      </w:r>
      <w:r w:rsidR="008F461C" w:rsidRPr="00F5088F">
        <w:rPr>
          <w:rFonts w:ascii="Times New Roman" w:hAnsi="Times New Roman" w:cs="Times New Roman"/>
          <w:sz w:val="28"/>
          <w:szCs w:val="28"/>
        </w:rPr>
        <w:t xml:space="preserve"> згідно з УКТ ЗЕД,</w:t>
      </w:r>
      <w:r w:rsidR="00F17384" w:rsidRPr="00F5088F">
        <w:rPr>
          <w:rFonts w:ascii="Times New Roman" w:hAnsi="Times New Roman" w:cs="Times New Roman"/>
          <w:sz w:val="28"/>
          <w:szCs w:val="28"/>
        </w:rPr>
        <w:t xml:space="preserve"> у кількості не більше однієї одиниці на кожну товарну позицію</w:t>
      </w:r>
      <w:r w:rsidR="004A55BB" w:rsidRPr="00F5088F">
        <w:rPr>
          <w:rFonts w:ascii="Times New Roman" w:hAnsi="Times New Roman" w:cs="Times New Roman"/>
          <w:sz w:val="28"/>
          <w:szCs w:val="28"/>
        </w:rPr>
        <w:t>:</w:t>
      </w:r>
    </w:p>
    <w:p w14:paraId="3DB7E7FE" w14:textId="7359F5BF" w:rsidR="004A55BB" w:rsidRPr="00F5088F" w:rsidRDefault="004A55BB" w:rsidP="004A55BB">
      <w:pPr>
        <w:shd w:val="clear" w:color="auto" w:fill="FFFFFF"/>
        <w:ind w:firstLine="214"/>
        <w:jc w:val="both"/>
        <w:rPr>
          <w:rFonts w:ascii="Times New Roman" w:hAnsi="Times New Roman" w:cs="Times New Roman"/>
          <w:sz w:val="28"/>
          <w:szCs w:val="28"/>
        </w:rPr>
      </w:pPr>
      <w:r w:rsidRPr="0067534E">
        <w:rPr>
          <w:rFonts w:ascii="Times New Roman" w:hAnsi="Times New Roman" w:cs="Times New Roman"/>
          <w:sz w:val="28"/>
          <w:szCs w:val="28"/>
        </w:rPr>
        <w:lastRenderedPageBreak/>
        <w:t xml:space="preserve">     </w:t>
      </w:r>
      <w:r w:rsidRPr="00F5088F">
        <w:rPr>
          <w:rFonts w:ascii="Times New Roman" w:hAnsi="Times New Roman" w:cs="Times New Roman"/>
          <w:sz w:val="28"/>
          <w:szCs w:val="28"/>
        </w:rPr>
        <w:t>- учасниками бойових дій, визначеними пунктами 19 і 20 частини першої статті 6 Закону України «Про статус ветеранів війни, гарантії їх соціального захисту», особами з інвалідністю внаслідок війни, визначеними пунктами 11 - 14 частини другої статті 7 Закону України «Про статус ветеранів війни, гарантії їх соціального захисту» (з числа учасників  антитерористичної операції та заходів із забезпечення національної безпеки і оборони України</w:t>
      </w:r>
      <w:r w:rsidR="00DD38F9" w:rsidRPr="00F5088F">
        <w:rPr>
          <w:rFonts w:ascii="Times New Roman" w:hAnsi="Times New Roman" w:cs="Times New Roman"/>
          <w:sz w:val="28"/>
          <w:szCs w:val="28"/>
        </w:rPr>
        <w:t xml:space="preserve"> та яким надано відповідний статус)</w:t>
      </w:r>
      <w:r w:rsidRPr="00F5088F">
        <w:rPr>
          <w:rFonts w:ascii="Times New Roman" w:hAnsi="Times New Roman" w:cs="Times New Roman"/>
          <w:sz w:val="28"/>
          <w:szCs w:val="28"/>
        </w:rPr>
        <w:t>.</w:t>
      </w:r>
    </w:p>
    <w:p w14:paraId="6000AF64" w14:textId="5F48BB7D" w:rsidR="008F461C" w:rsidRPr="0067534E" w:rsidRDefault="004A55BB" w:rsidP="004A55BB">
      <w:pPr>
        <w:shd w:val="clear" w:color="auto" w:fill="FFFFFF"/>
        <w:ind w:firstLine="214"/>
        <w:jc w:val="both"/>
        <w:rPr>
          <w:rFonts w:ascii="Times New Roman" w:hAnsi="Times New Roman" w:cs="Times New Roman"/>
          <w:sz w:val="28"/>
          <w:szCs w:val="28"/>
        </w:rPr>
      </w:pPr>
      <w:r w:rsidRPr="00F5088F">
        <w:rPr>
          <w:rFonts w:ascii="Times New Roman" w:hAnsi="Times New Roman" w:cs="Times New Roman"/>
          <w:sz w:val="28"/>
          <w:szCs w:val="28"/>
        </w:rPr>
        <w:t xml:space="preserve">      При цьому, для всіх категорій осіб, яких пропонується звільнити  при ввезенні на митну територію України транспортних засобів  від сплати акцизного податку встанов</w:t>
      </w:r>
      <w:r w:rsidR="00D44CB8" w:rsidRPr="00F5088F">
        <w:rPr>
          <w:rFonts w:ascii="Times New Roman" w:hAnsi="Times New Roman" w:cs="Times New Roman"/>
          <w:sz w:val="28"/>
          <w:szCs w:val="28"/>
        </w:rPr>
        <w:t>люються</w:t>
      </w:r>
      <w:r w:rsidRPr="00F5088F">
        <w:rPr>
          <w:rFonts w:ascii="Times New Roman" w:hAnsi="Times New Roman" w:cs="Times New Roman"/>
          <w:sz w:val="28"/>
          <w:szCs w:val="28"/>
        </w:rPr>
        <w:t xml:space="preserve"> однакові застереження, а саме – ці податкові</w:t>
      </w:r>
      <w:r w:rsidRPr="0067534E">
        <w:rPr>
          <w:rFonts w:ascii="Times New Roman" w:hAnsi="Times New Roman" w:cs="Times New Roman"/>
          <w:sz w:val="28"/>
          <w:szCs w:val="28"/>
        </w:rPr>
        <w:t xml:space="preserve"> преференції не поширюються на транспорт</w:t>
      </w:r>
      <w:r w:rsidR="00D44CB8" w:rsidRPr="0067534E">
        <w:rPr>
          <w:rFonts w:ascii="Times New Roman" w:hAnsi="Times New Roman" w:cs="Times New Roman"/>
          <w:sz w:val="28"/>
          <w:szCs w:val="28"/>
        </w:rPr>
        <w:t>н</w:t>
      </w:r>
      <w:r w:rsidRPr="0067534E">
        <w:rPr>
          <w:rFonts w:ascii="Times New Roman" w:hAnsi="Times New Roman" w:cs="Times New Roman"/>
          <w:sz w:val="28"/>
          <w:szCs w:val="28"/>
        </w:rPr>
        <w:t>і засоби вироблені до  1 січня 199</w:t>
      </w:r>
      <w:r w:rsidR="00184E80" w:rsidRPr="0067534E">
        <w:rPr>
          <w:rFonts w:ascii="Times New Roman" w:hAnsi="Times New Roman" w:cs="Times New Roman"/>
          <w:sz w:val="28"/>
          <w:szCs w:val="28"/>
        </w:rPr>
        <w:t>5</w:t>
      </w:r>
      <w:r w:rsidRPr="0067534E">
        <w:rPr>
          <w:rFonts w:ascii="Times New Roman" w:hAnsi="Times New Roman" w:cs="Times New Roman"/>
          <w:sz w:val="28"/>
          <w:szCs w:val="28"/>
        </w:rPr>
        <w:t xml:space="preserve"> року (тобто </w:t>
      </w:r>
      <w:r w:rsidR="00DD38F9" w:rsidRPr="0067534E">
        <w:rPr>
          <w:rFonts w:ascii="Times New Roman" w:hAnsi="Times New Roman" w:cs="Times New Roman"/>
          <w:sz w:val="28"/>
          <w:szCs w:val="28"/>
        </w:rPr>
        <w:t xml:space="preserve">відповідають </w:t>
      </w:r>
      <w:r w:rsidRPr="0067534E">
        <w:rPr>
          <w:rFonts w:ascii="Times New Roman" w:hAnsi="Times New Roman" w:cs="Times New Roman"/>
          <w:sz w:val="28"/>
          <w:szCs w:val="28"/>
        </w:rPr>
        <w:t>стандарт</w:t>
      </w:r>
      <w:r w:rsidR="00DD38F9" w:rsidRPr="0067534E">
        <w:rPr>
          <w:rFonts w:ascii="Times New Roman" w:hAnsi="Times New Roman" w:cs="Times New Roman"/>
          <w:sz w:val="28"/>
          <w:szCs w:val="28"/>
        </w:rPr>
        <w:t>у</w:t>
      </w:r>
      <w:r w:rsidRPr="0067534E">
        <w:rPr>
          <w:rFonts w:ascii="Times New Roman" w:hAnsi="Times New Roman" w:cs="Times New Roman"/>
          <w:sz w:val="28"/>
          <w:szCs w:val="28"/>
        </w:rPr>
        <w:t xml:space="preserve"> Євро-2),   їх вартість є </w:t>
      </w:r>
      <w:r w:rsidR="00024220">
        <w:rPr>
          <w:rFonts w:ascii="Times New Roman" w:hAnsi="Times New Roman" w:cs="Times New Roman"/>
          <w:sz w:val="28"/>
          <w:szCs w:val="28"/>
        </w:rPr>
        <w:t>понад</w:t>
      </w:r>
      <w:r w:rsidRPr="0067534E">
        <w:rPr>
          <w:rFonts w:ascii="Times New Roman" w:hAnsi="Times New Roman" w:cs="Times New Roman"/>
          <w:sz w:val="28"/>
          <w:szCs w:val="28"/>
        </w:rPr>
        <w:t xml:space="preserve"> </w:t>
      </w:r>
      <w:r w:rsidR="006E5D09">
        <w:rPr>
          <w:rFonts w:ascii="Times New Roman" w:hAnsi="Times New Roman" w:cs="Times New Roman"/>
          <w:sz w:val="28"/>
          <w:szCs w:val="28"/>
        </w:rPr>
        <w:t>200</w:t>
      </w:r>
      <w:r w:rsidRPr="0067534E">
        <w:rPr>
          <w:rFonts w:ascii="Times New Roman" w:hAnsi="Times New Roman" w:cs="Times New Roman"/>
          <w:sz w:val="28"/>
          <w:szCs w:val="28"/>
        </w:rPr>
        <w:t xml:space="preserve"> розмірів мінімальної заробітної плати, встановленої  законом на 1 січня 2020 року (тобто </w:t>
      </w:r>
      <w:r w:rsidR="002354FD">
        <w:rPr>
          <w:rFonts w:ascii="Times New Roman" w:hAnsi="Times New Roman" w:cs="Times New Roman"/>
          <w:sz w:val="28"/>
          <w:szCs w:val="28"/>
        </w:rPr>
        <w:t xml:space="preserve">понад </w:t>
      </w:r>
      <w:r w:rsidR="006E5D09">
        <w:rPr>
          <w:rFonts w:ascii="Times New Roman" w:hAnsi="Times New Roman" w:cs="Times New Roman"/>
          <w:sz w:val="28"/>
          <w:szCs w:val="28"/>
        </w:rPr>
        <w:t>944,6 тис.</w:t>
      </w:r>
      <w:r w:rsidRPr="0067534E">
        <w:rPr>
          <w:rFonts w:ascii="Times New Roman" w:hAnsi="Times New Roman" w:cs="Times New Roman"/>
          <w:sz w:val="28"/>
          <w:szCs w:val="28"/>
        </w:rPr>
        <w:t xml:space="preserve"> грн</w:t>
      </w:r>
      <w:r w:rsidR="00D44CB8" w:rsidRPr="0067534E">
        <w:rPr>
          <w:rFonts w:ascii="Times New Roman" w:hAnsi="Times New Roman" w:cs="Times New Roman"/>
          <w:sz w:val="28"/>
          <w:szCs w:val="28"/>
        </w:rPr>
        <w:t>.</w:t>
      </w:r>
      <w:r w:rsidR="006E5D09">
        <w:rPr>
          <w:rFonts w:ascii="Times New Roman" w:hAnsi="Times New Roman" w:cs="Times New Roman"/>
          <w:sz w:val="28"/>
          <w:szCs w:val="28"/>
        </w:rPr>
        <w:t xml:space="preserve"> станом на 2020 рік</w:t>
      </w:r>
      <w:r w:rsidR="00D44CB8" w:rsidRPr="0067534E">
        <w:rPr>
          <w:rFonts w:ascii="Times New Roman" w:hAnsi="Times New Roman" w:cs="Times New Roman"/>
          <w:sz w:val="28"/>
          <w:szCs w:val="28"/>
        </w:rPr>
        <w:t>)</w:t>
      </w:r>
      <w:r w:rsidRPr="0067534E">
        <w:rPr>
          <w:rFonts w:ascii="Times New Roman" w:hAnsi="Times New Roman" w:cs="Times New Roman"/>
          <w:sz w:val="28"/>
          <w:szCs w:val="28"/>
        </w:rPr>
        <w:t>, а також ці транспортні засоби не мають походження з країни, визнано</w:t>
      </w:r>
      <w:r w:rsidR="00A96195" w:rsidRPr="0067534E">
        <w:rPr>
          <w:rFonts w:ascii="Times New Roman" w:hAnsi="Times New Roman" w:cs="Times New Roman"/>
          <w:sz w:val="28"/>
          <w:szCs w:val="28"/>
        </w:rPr>
        <w:t>ю</w:t>
      </w:r>
      <w:r w:rsidRPr="0067534E">
        <w:rPr>
          <w:rFonts w:ascii="Times New Roman" w:hAnsi="Times New Roman" w:cs="Times New Roman"/>
          <w:sz w:val="28"/>
          <w:szCs w:val="28"/>
        </w:rPr>
        <w:t xml:space="preserve"> державою-</w:t>
      </w:r>
      <w:r w:rsidR="008B03BE" w:rsidRPr="0067534E">
        <w:rPr>
          <w:rFonts w:ascii="Times New Roman" w:hAnsi="Times New Roman" w:cs="Times New Roman"/>
          <w:sz w:val="28"/>
          <w:szCs w:val="28"/>
        </w:rPr>
        <w:t>окупантом (</w:t>
      </w:r>
      <w:r w:rsidR="00AB62FF" w:rsidRPr="0067534E">
        <w:rPr>
          <w:rFonts w:ascii="Times New Roman" w:hAnsi="Times New Roman" w:cs="Times New Roman"/>
          <w:sz w:val="28"/>
          <w:szCs w:val="28"/>
        </w:rPr>
        <w:t>агресором</w:t>
      </w:r>
      <w:r w:rsidR="008B03BE" w:rsidRPr="0067534E">
        <w:rPr>
          <w:rFonts w:ascii="Times New Roman" w:hAnsi="Times New Roman" w:cs="Times New Roman"/>
          <w:sz w:val="28"/>
          <w:szCs w:val="28"/>
        </w:rPr>
        <w:t>)</w:t>
      </w:r>
      <w:r w:rsidRPr="0067534E">
        <w:rPr>
          <w:rFonts w:ascii="Times New Roman" w:hAnsi="Times New Roman" w:cs="Times New Roman"/>
          <w:sz w:val="28"/>
          <w:szCs w:val="28"/>
        </w:rPr>
        <w:t xml:space="preserve"> відповідно до закону</w:t>
      </w:r>
      <w:r w:rsidR="008F461C" w:rsidRPr="0067534E">
        <w:rPr>
          <w:rFonts w:ascii="Times New Roman" w:hAnsi="Times New Roman" w:cs="Times New Roman"/>
          <w:sz w:val="28"/>
          <w:szCs w:val="28"/>
        </w:rPr>
        <w:t>.</w:t>
      </w:r>
      <w:r w:rsidR="002F6446" w:rsidRPr="0067534E">
        <w:rPr>
          <w:rFonts w:ascii="Times New Roman" w:hAnsi="Times New Roman" w:cs="Times New Roman"/>
          <w:sz w:val="28"/>
          <w:szCs w:val="28"/>
        </w:rPr>
        <w:t xml:space="preserve"> </w:t>
      </w:r>
    </w:p>
    <w:p w14:paraId="1194DB35" w14:textId="77777777" w:rsidR="00647BA9" w:rsidRPr="00F5088F" w:rsidRDefault="008F461C" w:rsidP="00647BA9">
      <w:pPr>
        <w:tabs>
          <w:tab w:val="center" w:pos="4677"/>
          <w:tab w:val="right" w:pos="9355"/>
        </w:tabs>
        <w:jc w:val="both"/>
        <w:rPr>
          <w:rFonts w:ascii="Times New Roman" w:hAnsi="Times New Roman" w:cs="Times New Roman"/>
          <w:sz w:val="28"/>
          <w:szCs w:val="28"/>
        </w:rPr>
      </w:pPr>
      <w:r w:rsidRPr="00F5088F">
        <w:rPr>
          <w:rFonts w:ascii="Times New Roman" w:hAnsi="Times New Roman" w:cs="Times New Roman"/>
          <w:sz w:val="28"/>
          <w:szCs w:val="28"/>
        </w:rPr>
        <w:t>Також</w:t>
      </w:r>
      <w:r w:rsidR="00647BA9">
        <w:rPr>
          <w:rFonts w:ascii="Times New Roman" w:hAnsi="Times New Roman" w:cs="Times New Roman"/>
          <w:sz w:val="28"/>
          <w:szCs w:val="28"/>
        </w:rPr>
        <w:t>,</w:t>
      </w:r>
      <w:r w:rsidRPr="00F5088F">
        <w:rPr>
          <w:rFonts w:ascii="Times New Roman" w:hAnsi="Times New Roman" w:cs="Times New Roman"/>
          <w:sz w:val="28"/>
          <w:szCs w:val="28"/>
        </w:rPr>
        <w:t xml:space="preserve"> на цей час </w:t>
      </w:r>
      <w:r w:rsidR="008917ED" w:rsidRPr="00F5088F">
        <w:rPr>
          <w:rFonts w:ascii="Times New Roman" w:hAnsi="Times New Roman" w:cs="Times New Roman"/>
          <w:sz w:val="28"/>
          <w:szCs w:val="28"/>
        </w:rPr>
        <w:t xml:space="preserve"> (до 31 грудня 2020 року)  </w:t>
      </w:r>
      <w:r w:rsidRPr="00F5088F">
        <w:rPr>
          <w:rFonts w:ascii="Times New Roman" w:hAnsi="Times New Roman" w:cs="Times New Roman"/>
          <w:sz w:val="28"/>
          <w:szCs w:val="28"/>
        </w:rPr>
        <w:t xml:space="preserve">шляхом внесення змін до статті 3-2 Закону України «Про деякі питання ввезення на митну територію України та проведення першої державної реєстрації транспортних засобів» </w:t>
      </w:r>
      <w:r w:rsidR="008917ED" w:rsidRPr="00F5088F">
        <w:rPr>
          <w:rFonts w:ascii="Times New Roman" w:hAnsi="Times New Roman" w:cs="Times New Roman"/>
          <w:sz w:val="28"/>
          <w:szCs w:val="28"/>
        </w:rPr>
        <w:t xml:space="preserve">до транспортних засобів   за товарними позиціями 8702 (автобуси), 8704 (вантажні автомобілі загальною масою до 3,5 тони) при митному оформленні з метою вільного обігу </w:t>
      </w:r>
      <w:r w:rsidR="008917ED" w:rsidRPr="002354FD">
        <w:rPr>
          <w:rFonts w:ascii="Times New Roman" w:hAnsi="Times New Roman" w:cs="Times New Roman"/>
          <w:sz w:val="28"/>
          <w:szCs w:val="28"/>
        </w:rPr>
        <w:t xml:space="preserve">та першій державній реєстрацію в Україні не </w:t>
      </w:r>
      <w:r w:rsidR="002354FD" w:rsidRPr="002354FD">
        <w:rPr>
          <w:rFonts w:ascii="Times New Roman" w:hAnsi="Times New Roman" w:cs="Times New Roman"/>
          <w:sz w:val="28"/>
          <w:szCs w:val="28"/>
        </w:rPr>
        <w:t xml:space="preserve">будуть </w:t>
      </w:r>
      <w:r w:rsidR="008917ED" w:rsidRPr="002354FD">
        <w:rPr>
          <w:rFonts w:ascii="Times New Roman" w:hAnsi="Times New Roman" w:cs="Times New Roman"/>
          <w:sz w:val="28"/>
          <w:szCs w:val="28"/>
        </w:rPr>
        <w:t>застосову</w:t>
      </w:r>
      <w:r w:rsidR="002354FD" w:rsidRPr="002354FD">
        <w:rPr>
          <w:rFonts w:ascii="Times New Roman" w:hAnsi="Times New Roman" w:cs="Times New Roman"/>
          <w:sz w:val="28"/>
          <w:szCs w:val="28"/>
        </w:rPr>
        <w:t>ватися</w:t>
      </w:r>
      <w:r w:rsidR="008917ED" w:rsidRPr="002354FD">
        <w:rPr>
          <w:rFonts w:ascii="Times New Roman" w:hAnsi="Times New Roman" w:cs="Times New Roman"/>
          <w:sz w:val="28"/>
          <w:szCs w:val="28"/>
        </w:rPr>
        <w:t xml:space="preserve">  вимоги щодо  їх відповідності</w:t>
      </w:r>
      <w:r w:rsidR="008917ED" w:rsidRPr="0067534E">
        <w:rPr>
          <w:rFonts w:ascii="Times New Roman" w:hAnsi="Times New Roman" w:cs="Times New Roman"/>
          <w:sz w:val="28"/>
          <w:szCs w:val="28"/>
        </w:rPr>
        <w:t xml:space="preserve"> </w:t>
      </w:r>
      <w:r w:rsidR="00316494" w:rsidRPr="0067534E">
        <w:rPr>
          <w:rFonts w:ascii="Times New Roman" w:hAnsi="Times New Roman" w:cs="Times New Roman"/>
          <w:sz w:val="28"/>
          <w:szCs w:val="28"/>
        </w:rPr>
        <w:t xml:space="preserve">екологічним </w:t>
      </w:r>
      <w:r w:rsidR="008917ED" w:rsidRPr="0067534E">
        <w:rPr>
          <w:rFonts w:ascii="Times New Roman" w:hAnsi="Times New Roman" w:cs="Times New Roman"/>
          <w:sz w:val="28"/>
          <w:szCs w:val="28"/>
        </w:rPr>
        <w:t>стандарт</w:t>
      </w:r>
      <w:r w:rsidR="00316494" w:rsidRPr="0067534E">
        <w:rPr>
          <w:rFonts w:ascii="Times New Roman" w:hAnsi="Times New Roman" w:cs="Times New Roman"/>
          <w:sz w:val="28"/>
          <w:szCs w:val="28"/>
        </w:rPr>
        <w:t>ам</w:t>
      </w:r>
      <w:r w:rsidR="002354FD" w:rsidRPr="002354FD">
        <w:rPr>
          <w:rFonts w:ascii="Times New Roman" w:hAnsi="Times New Roman" w:cs="Times New Roman"/>
          <w:sz w:val="28"/>
          <w:szCs w:val="28"/>
        </w:rPr>
        <w:t xml:space="preserve"> </w:t>
      </w:r>
      <w:r w:rsidR="002354FD">
        <w:rPr>
          <w:rFonts w:ascii="Times New Roman" w:hAnsi="Times New Roman" w:cs="Times New Roman"/>
          <w:sz w:val="28"/>
          <w:szCs w:val="28"/>
        </w:rPr>
        <w:t>(на сьогодні діє Євро-5). Тобто ввозити будуть за стандартом Євро-2</w:t>
      </w:r>
      <w:r w:rsidR="002354FD" w:rsidRPr="0004637D">
        <w:rPr>
          <w:rFonts w:ascii="Times New Roman" w:hAnsi="Times New Roman" w:cs="Times New Roman"/>
          <w:sz w:val="28"/>
          <w:szCs w:val="28"/>
        </w:rPr>
        <w:t>. На вживані легкові автомобілі на сьогодні діє Євро-2</w:t>
      </w:r>
      <w:r w:rsidR="002354FD">
        <w:rPr>
          <w:rFonts w:ascii="Times New Roman" w:hAnsi="Times New Roman" w:cs="Times New Roman"/>
          <w:sz w:val="28"/>
          <w:szCs w:val="28"/>
        </w:rPr>
        <w:t>, на нові - Євро-5</w:t>
      </w:r>
      <w:r w:rsidR="002354FD" w:rsidRPr="0004637D">
        <w:rPr>
          <w:rFonts w:ascii="Times New Roman" w:hAnsi="Times New Roman" w:cs="Times New Roman"/>
          <w:sz w:val="28"/>
          <w:szCs w:val="28"/>
        </w:rPr>
        <w:t>.</w:t>
      </w:r>
      <w:r w:rsidR="002354FD">
        <w:rPr>
          <w:rFonts w:ascii="Times New Roman" w:hAnsi="Times New Roman" w:cs="Times New Roman"/>
          <w:sz w:val="28"/>
          <w:szCs w:val="28"/>
        </w:rPr>
        <w:t xml:space="preserve"> В ЄС Євро-2 діє з 1995 року</w:t>
      </w:r>
      <w:r w:rsidR="00647BA9">
        <w:rPr>
          <w:rFonts w:ascii="Times New Roman" w:hAnsi="Times New Roman" w:cs="Times New Roman"/>
          <w:sz w:val="28"/>
          <w:szCs w:val="28"/>
        </w:rPr>
        <w:t>. Це стосується ввезення лише одного транспортного засобу.</w:t>
      </w:r>
    </w:p>
    <w:p w14:paraId="1CD9997F" w14:textId="21B258E8" w:rsidR="008917ED" w:rsidRPr="0067534E" w:rsidRDefault="008917ED" w:rsidP="008917ED">
      <w:pPr>
        <w:shd w:val="clear" w:color="auto" w:fill="FFFFFF"/>
        <w:ind w:firstLine="214"/>
        <w:jc w:val="both"/>
        <w:rPr>
          <w:rFonts w:ascii="Times New Roman" w:hAnsi="Times New Roman" w:cs="Times New Roman"/>
          <w:sz w:val="28"/>
          <w:szCs w:val="28"/>
        </w:rPr>
      </w:pPr>
      <w:r w:rsidRPr="0067534E">
        <w:rPr>
          <w:rFonts w:ascii="Times New Roman" w:hAnsi="Times New Roman" w:cs="Times New Roman"/>
          <w:sz w:val="28"/>
          <w:szCs w:val="28"/>
        </w:rPr>
        <w:t xml:space="preserve">       </w:t>
      </w:r>
      <w:r w:rsidR="00766631">
        <w:rPr>
          <w:rFonts w:ascii="Times New Roman" w:hAnsi="Times New Roman" w:cs="Times New Roman"/>
          <w:sz w:val="28"/>
          <w:szCs w:val="28"/>
        </w:rPr>
        <w:t>4</w:t>
      </w:r>
      <w:r w:rsidRPr="0067534E">
        <w:rPr>
          <w:rFonts w:ascii="Times New Roman" w:hAnsi="Times New Roman" w:cs="Times New Roman"/>
          <w:b/>
          <w:sz w:val="28"/>
          <w:szCs w:val="28"/>
        </w:rPr>
        <w:t>)</w:t>
      </w:r>
      <w:r w:rsidRPr="0067534E">
        <w:rPr>
          <w:rFonts w:ascii="Times New Roman" w:hAnsi="Times New Roman" w:cs="Times New Roman"/>
          <w:sz w:val="28"/>
          <w:szCs w:val="28"/>
        </w:rPr>
        <w:t xml:space="preserve"> </w:t>
      </w:r>
      <w:proofErr w:type="spellStart"/>
      <w:r w:rsidRPr="0067534E">
        <w:rPr>
          <w:rFonts w:ascii="Times New Roman" w:hAnsi="Times New Roman" w:cs="Times New Roman"/>
          <w:sz w:val="28"/>
          <w:szCs w:val="28"/>
        </w:rPr>
        <w:t>внести</w:t>
      </w:r>
      <w:proofErr w:type="spellEnd"/>
      <w:r w:rsidRPr="0067534E">
        <w:rPr>
          <w:rFonts w:ascii="Times New Roman" w:hAnsi="Times New Roman" w:cs="Times New Roman"/>
          <w:sz w:val="28"/>
          <w:szCs w:val="28"/>
        </w:rPr>
        <w:t xml:space="preserve"> зміни до Податкового кодексу України щодо тимчасового, до  </w:t>
      </w:r>
      <w:r w:rsidR="00D44CB8" w:rsidRPr="0067534E">
        <w:rPr>
          <w:rFonts w:ascii="Times New Roman" w:hAnsi="Times New Roman" w:cs="Times New Roman"/>
          <w:sz w:val="28"/>
          <w:szCs w:val="28"/>
        </w:rPr>
        <w:t>31 грудня</w:t>
      </w:r>
      <w:r w:rsidRPr="0067534E">
        <w:rPr>
          <w:rFonts w:ascii="Times New Roman" w:hAnsi="Times New Roman" w:cs="Times New Roman"/>
          <w:sz w:val="28"/>
          <w:szCs w:val="28"/>
        </w:rPr>
        <w:t xml:space="preserve"> 2020 року,  звільнення від сплати акцизного податку операцій з ввезення на митну територію України  у митному режимі імпорту транспортних засобів особистого користування, що були у використанні, </w:t>
      </w:r>
      <w:r w:rsidR="00AB62FF" w:rsidRPr="0067534E">
        <w:rPr>
          <w:rFonts w:ascii="Times New Roman" w:hAnsi="Times New Roman" w:cs="Times New Roman"/>
          <w:sz w:val="28"/>
          <w:szCs w:val="28"/>
        </w:rPr>
        <w:t>які</w:t>
      </w:r>
      <w:r w:rsidRPr="0067534E">
        <w:rPr>
          <w:rFonts w:ascii="Times New Roman" w:hAnsi="Times New Roman" w:cs="Times New Roman"/>
          <w:sz w:val="28"/>
          <w:szCs w:val="28"/>
        </w:rPr>
        <w:t xml:space="preserve"> класифікуються за товарними позиціями 8703 (легкові автомобілі), 8704 (вантажні автомобілі загальною масою до 3,5 </w:t>
      </w:r>
      <w:r w:rsidR="00D44CB8" w:rsidRPr="0067534E">
        <w:rPr>
          <w:rFonts w:ascii="Times New Roman" w:hAnsi="Times New Roman" w:cs="Times New Roman"/>
          <w:sz w:val="28"/>
          <w:szCs w:val="28"/>
        </w:rPr>
        <w:t>тони</w:t>
      </w:r>
      <w:r w:rsidR="00AB62FF" w:rsidRPr="0067534E">
        <w:rPr>
          <w:rFonts w:ascii="Times New Roman" w:hAnsi="Times New Roman" w:cs="Times New Roman"/>
          <w:sz w:val="28"/>
          <w:szCs w:val="28"/>
        </w:rPr>
        <w:t xml:space="preserve">) </w:t>
      </w:r>
      <w:r w:rsidRPr="0067534E">
        <w:rPr>
          <w:rFonts w:ascii="Times New Roman" w:hAnsi="Times New Roman" w:cs="Times New Roman"/>
          <w:sz w:val="28"/>
          <w:szCs w:val="28"/>
        </w:rPr>
        <w:t>згідно з УКТ ЗЕД</w:t>
      </w:r>
      <w:r w:rsidR="00AB62FF" w:rsidRPr="0067534E">
        <w:rPr>
          <w:rFonts w:ascii="Times New Roman" w:hAnsi="Times New Roman" w:cs="Times New Roman"/>
          <w:sz w:val="28"/>
          <w:szCs w:val="28"/>
        </w:rPr>
        <w:t xml:space="preserve"> та</w:t>
      </w:r>
      <w:r w:rsidR="00AB62FF" w:rsidRPr="0067534E">
        <w:rPr>
          <w:rFonts w:ascii="Times New Roman" w:hAnsi="Times New Roman"/>
          <w:sz w:val="28"/>
          <w:szCs w:val="28"/>
          <w:lang w:eastAsia="ru-RU"/>
        </w:rPr>
        <w:t xml:space="preserve"> ввезені на митну територію України до 01 травня 2020 року у митних режимах тимчасового ввезення та транзиту і не були оформлені для вільного обігу,  у кількості не більше однієї одиниці на кожну товарну позицію.</w:t>
      </w:r>
      <w:r w:rsidR="00AB62FF" w:rsidRPr="0067534E">
        <w:rPr>
          <w:rFonts w:ascii="Times New Roman" w:hAnsi="Times New Roman" w:cs="Times New Roman"/>
          <w:color w:val="FF0000"/>
          <w:sz w:val="28"/>
          <w:szCs w:val="28"/>
        </w:rPr>
        <w:t xml:space="preserve"> </w:t>
      </w:r>
      <w:r w:rsidR="00AB62FF" w:rsidRPr="0067534E">
        <w:rPr>
          <w:rFonts w:ascii="Times New Roman" w:hAnsi="Times New Roman" w:cs="Times New Roman"/>
          <w:sz w:val="28"/>
          <w:szCs w:val="28"/>
        </w:rPr>
        <w:t xml:space="preserve">При цьому, встановлюється застереження, а саме – ці податкові преференції не поширюються на транспортні засоби вироблені до  1 січня 1995 року (тобто </w:t>
      </w:r>
      <w:r w:rsidR="00DD38F9" w:rsidRPr="0067534E">
        <w:rPr>
          <w:rFonts w:ascii="Times New Roman" w:hAnsi="Times New Roman" w:cs="Times New Roman"/>
          <w:sz w:val="28"/>
          <w:szCs w:val="28"/>
        </w:rPr>
        <w:t>відповідають</w:t>
      </w:r>
      <w:r w:rsidR="00AB62FF" w:rsidRPr="0067534E">
        <w:rPr>
          <w:rFonts w:ascii="Times New Roman" w:hAnsi="Times New Roman" w:cs="Times New Roman"/>
          <w:sz w:val="28"/>
          <w:szCs w:val="28"/>
        </w:rPr>
        <w:t xml:space="preserve"> стандарт</w:t>
      </w:r>
      <w:r w:rsidR="00DD38F9" w:rsidRPr="0067534E">
        <w:rPr>
          <w:rFonts w:ascii="Times New Roman" w:hAnsi="Times New Roman" w:cs="Times New Roman"/>
          <w:sz w:val="28"/>
          <w:szCs w:val="28"/>
        </w:rPr>
        <w:t>у</w:t>
      </w:r>
      <w:r w:rsidR="00AB62FF" w:rsidRPr="0067534E">
        <w:rPr>
          <w:rFonts w:ascii="Times New Roman" w:hAnsi="Times New Roman" w:cs="Times New Roman"/>
          <w:sz w:val="28"/>
          <w:szCs w:val="28"/>
        </w:rPr>
        <w:t xml:space="preserve"> Євро-2),   а також ці транспортні засоби не мають походження з країни, визнаною державою-</w:t>
      </w:r>
      <w:r w:rsidR="008B03BE" w:rsidRPr="0067534E">
        <w:rPr>
          <w:rFonts w:ascii="Times New Roman" w:hAnsi="Times New Roman" w:cs="Times New Roman"/>
          <w:sz w:val="28"/>
          <w:szCs w:val="28"/>
        </w:rPr>
        <w:t>окупантом (</w:t>
      </w:r>
      <w:r w:rsidR="00AB62FF" w:rsidRPr="0067534E">
        <w:rPr>
          <w:rFonts w:ascii="Times New Roman" w:hAnsi="Times New Roman" w:cs="Times New Roman"/>
          <w:sz w:val="28"/>
          <w:szCs w:val="28"/>
        </w:rPr>
        <w:t>агресором</w:t>
      </w:r>
      <w:r w:rsidR="008B03BE" w:rsidRPr="0067534E">
        <w:rPr>
          <w:rFonts w:ascii="Times New Roman" w:hAnsi="Times New Roman" w:cs="Times New Roman"/>
          <w:sz w:val="28"/>
          <w:szCs w:val="28"/>
        </w:rPr>
        <w:t>)</w:t>
      </w:r>
      <w:r w:rsidR="00AB62FF" w:rsidRPr="0067534E">
        <w:rPr>
          <w:rFonts w:ascii="Times New Roman" w:hAnsi="Times New Roman" w:cs="Times New Roman"/>
          <w:sz w:val="28"/>
          <w:szCs w:val="28"/>
        </w:rPr>
        <w:t xml:space="preserve"> відповідно до закону.</w:t>
      </w:r>
    </w:p>
    <w:p w14:paraId="067C47B0" w14:textId="2FBF7FEA" w:rsidR="008917ED" w:rsidRPr="0067534E" w:rsidRDefault="008917ED" w:rsidP="008917ED">
      <w:pPr>
        <w:pStyle w:val="a3"/>
        <w:ind w:left="0" w:firstLine="698"/>
        <w:contextualSpacing w:val="0"/>
        <w:jc w:val="both"/>
        <w:rPr>
          <w:rFonts w:ascii="Times New Roman" w:hAnsi="Times New Roman" w:cs="Times New Roman"/>
          <w:sz w:val="28"/>
          <w:szCs w:val="28"/>
        </w:rPr>
      </w:pPr>
      <w:r w:rsidRPr="0067534E">
        <w:rPr>
          <w:rFonts w:ascii="Times New Roman" w:hAnsi="Times New Roman" w:cs="Times New Roman"/>
          <w:sz w:val="28"/>
          <w:szCs w:val="28"/>
        </w:rPr>
        <w:t xml:space="preserve">Також на час </w:t>
      </w:r>
      <w:r w:rsidR="00AB62FF" w:rsidRPr="0067534E">
        <w:rPr>
          <w:rFonts w:ascii="Times New Roman" w:hAnsi="Times New Roman" w:cs="Times New Roman"/>
          <w:sz w:val="28"/>
          <w:szCs w:val="28"/>
        </w:rPr>
        <w:t>проведення процедур розмитнення шл</w:t>
      </w:r>
      <w:r w:rsidRPr="0067534E">
        <w:rPr>
          <w:rFonts w:ascii="Times New Roman" w:hAnsi="Times New Roman" w:cs="Times New Roman"/>
          <w:sz w:val="28"/>
          <w:szCs w:val="28"/>
        </w:rPr>
        <w:t>яхом внесення змін до статті 3-2 Закону України «Про деякі питання ввезення на митну територію України та проведення першої державної реєстрації транспортних засобів» до транспортних засобів   за товарн</w:t>
      </w:r>
      <w:r w:rsidR="00AB62FF" w:rsidRPr="0067534E">
        <w:rPr>
          <w:rFonts w:ascii="Times New Roman" w:hAnsi="Times New Roman" w:cs="Times New Roman"/>
          <w:sz w:val="28"/>
          <w:szCs w:val="28"/>
        </w:rPr>
        <w:t>ою</w:t>
      </w:r>
      <w:r w:rsidRPr="0067534E">
        <w:rPr>
          <w:rFonts w:ascii="Times New Roman" w:hAnsi="Times New Roman" w:cs="Times New Roman"/>
          <w:sz w:val="28"/>
          <w:szCs w:val="28"/>
        </w:rPr>
        <w:t xml:space="preserve"> позиці</w:t>
      </w:r>
      <w:r w:rsidR="00AB62FF" w:rsidRPr="0067534E">
        <w:rPr>
          <w:rFonts w:ascii="Times New Roman" w:hAnsi="Times New Roman" w:cs="Times New Roman"/>
          <w:sz w:val="28"/>
          <w:szCs w:val="28"/>
        </w:rPr>
        <w:t>єю</w:t>
      </w:r>
      <w:r w:rsidRPr="0067534E">
        <w:rPr>
          <w:rFonts w:ascii="Times New Roman" w:hAnsi="Times New Roman" w:cs="Times New Roman"/>
          <w:sz w:val="28"/>
          <w:szCs w:val="28"/>
        </w:rPr>
        <w:t xml:space="preserve"> 8704 (вантажні автомобілі </w:t>
      </w:r>
      <w:r w:rsidRPr="0067534E">
        <w:rPr>
          <w:rFonts w:ascii="Times New Roman" w:hAnsi="Times New Roman" w:cs="Times New Roman"/>
          <w:sz w:val="28"/>
          <w:szCs w:val="28"/>
        </w:rPr>
        <w:lastRenderedPageBreak/>
        <w:t>загальною масою до 3,5 тони)</w:t>
      </w:r>
      <w:r w:rsidR="00AB62FF" w:rsidRPr="0067534E">
        <w:rPr>
          <w:rFonts w:ascii="Times New Roman" w:hAnsi="Times New Roman" w:cs="Times New Roman"/>
          <w:sz w:val="28"/>
          <w:szCs w:val="28"/>
        </w:rPr>
        <w:t xml:space="preserve"> </w:t>
      </w:r>
      <w:r w:rsidRPr="0067534E">
        <w:rPr>
          <w:rFonts w:ascii="Times New Roman" w:hAnsi="Times New Roman" w:cs="Times New Roman"/>
          <w:sz w:val="28"/>
          <w:szCs w:val="28"/>
        </w:rPr>
        <w:t>при митному оформленні з метою вільного обігу та першій державній реєстрацію в Україні не застосовуються  вимоги щодо  їх відповідності</w:t>
      </w:r>
      <w:r w:rsidR="00AB62FF" w:rsidRPr="0067534E">
        <w:rPr>
          <w:rFonts w:ascii="Times New Roman" w:hAnsi="Times New Roman" w:cs="Times New Roman"/>
          <w:sz w:val="28"/>
          <w:szCs w:val="28"/>
        </w:rPr>
        <w:t xml:space="preserve"> екологічним стандартам</w:t>
      </w:r>
      <w:r w:rsidR="002354FD">
        <w:rPr>
          <w:rFonts w:ascii="Times New Roman" w:hAnsi="Times New Roman" w:cs="Times New Roman"/>
          <w:sz w:val="28"/>
          <w:szCs w:val="28"/>
        </w:rPr>
        <w:t xml:space="preserve"> (на сьогодні діє Євро-5). Тобто ввозити будуть за стандартом Євро-2</w:t>
      </w:r>
      <w:r w:rsidRPr="0067534E">
        <w:rPr>
          <w:rFonts w:ascii="Times New Roman" w:hAnsi="Times New Roman" w:cs="Times New Roman"/>
          <w:sz w:val="28"/>
          <w:szCs w:val="28"/>
        </w:rPr>
        <w:t>;</w:t>
      </w:r>
    </w:p>
    <w:p w14:paraId="14E5BB7D" w14:textId="5186BAD3" w:rsidR="00316820" w:rsidRPr="0067534E" w:rsidRDefault="00766631" w:rsidP="00316820">
      <w:pPr>
        <w:tabs>
          <w:tab w:val="left" w:pos="993"/>
        </w:tabs>
        <w:ind w:firstLine="567"/>
        <w:jc w:val="both"/>
        <w:rPr>
          <w:rFonts w:ascii="Times New Roman" w:hAnsi="Times New Roman" w:cs="Times New Roman"/>
          <w:sz w:val="28"/>
          <w:szCs w:val="28"/>
        </w:rPr>
      </w:pPr>
      <w:r>
        <w:rPr>
          <w:rFonts w:ascii="Times New Roman" w:hAnsi="Times New Roman" w:cs="Times New Roman"/>
          <w:sz w:val="28"/>
          <w:szCs w:val="28"/>
        </w:rPr>
        <w:t>5</w:t>
      </w:r>
      <w:r w:rsidR="00AD4EC9" w:rsidRPr="0067534E">
        <w:rPr>
          <w:rFonts w:ascii="Times New Roman" w:hAnsi="Times New Roman" w:cs="Times New Roman"/>
          <w:sz w:val="28"/>
          <w:szCs w:val="28"/>
        </w:rPr>
        <w:t xml:space="preserve">) </w:t>
      </w:r>
      <w:proofErr w:type="spellStart"/>
      <w:r w:rsidR="00AD4EC9" w:rsidRPr="0067534E">
        <w:rPr>
          <w:rFonts w:ascii="Times New Roman" w:hAnsi="Times New Roman" w:cs="Times New Roman"/>
          <w:sz w:val="28"/>
          <w:szCs w:val="28"/>
        </w:rPr>
        <w:t>внести</w:t>
      </w:r>
      <w:proofErr w:type="spellEnd"/>
      <w:r w:rsidR="00AD4EC9" w:rsidRPr="0067534E">
        <w:rPr>
          <w:rFonts w:ascii="Times New Roman" w:hAnsi="Times New Roman" w:cs="Times New Roman"/>
          <w:sz w:val="28"/>
          <w:szCs w:val="28"/>
        </w:rPr>
        <w:t xml:space="preserve"> зміни до Податкового кодексу України щодо </w:t>
      </w:r>
      <w:r w:rsidR="00316820" w:rsidRPr="0067534E">
        <w:rPr>
          <w:rFonts w:ascii="Times New Roman" w:hAnsi="Times New Roman" w:cs="Times New Roman"/>
          <w:sz w:val="28"/>
          <w:szCs w:val="28"/>
        </w:rPr>
        <w:t>розстрочення (рівними частинами) сплати податку на додану вартість на термін, вказаний у заяві платника податку, що не перевищує 36 календарних місяців, без нарахування процентів та пені, при ввезенні на митну територію України у митному режимі імпорту транспортних засобів, за такими кодами товарів згідно УКТЗЕД:</w:t>
      </w:r>
    </w:p>
    <w:p w14:paraId="4C567A0F" w14:textId="77777777" w:rsidR="00316820" w:rsidRPr="0067534E" w:rsidRDefault="00316820" w:rsidP="00316820">
      <w:pPr>
        <w:tabs>
          <w:tab w:val="left" w:pos="993"/>
        </w:tabs>
        <w:ind w:firstLine="567"/>
        <w:jc w:val="both"/>
        <w:rPr>
          <w:rFonts w:ascii="Times New Roman" w:hAnsi="Times New Roman" w:cs="Times New Roman"/>
          <w:sz w:val="28"/>
          <w:szCs w:val="28"/>
        </w:rPr>
      </w:pPr>
      <w:r w:rsidRPr="0067534E">
        <w:rPr>
          <w:rFonts w:ascii="Times New Roman" w:hAnsi="Times New Roman" w:cs="Times New Roman"/>
          <w:sz w:val="28"/>
          <w:szCs w:val="28"/>
        </w:rPr>
        <w:t>код 8701 20 10 00  - трактори колісні для напівпричепів нові (сідельні тягачі) та  код   8716 39 30 10  - напівпричепи  бортові, напівпричепи- рефрижератори, напівпричепи-контейнеровози нові.</w:t>
      </w:r>
    </w:p>
    <w:p w14:paraId="2C956E83" w14:textId="77777777" w:rsidR="00316820" w:rsidRPr="0067534E" w:rsidRDefault="00316820" w:rsidP="00316820">
      <w:pPr>
        <w:ind w:firstLine="567"/>
        <w:jc w:val="both"/>
        <w:rPr>
          <w:rFonts w:ascii="Times New Roman" w:hAnsi="Times New Roman" w:cs="Times New Roman"/>
          <w:sz w:val="28"/>
          <w:szCs w:val="28"/>
        </w:rPr>
      </w:pPr>
      <w:r w:rsidRPr="0067534E">
        <w:rPr>
          <w:rFonts w:ascii="Times New Roman" w:hAnsi="Times New Roman" w:cs="Times New Roman"/>
          <w:sz w:val="28"/>
          <w:szCs w:val="28"/>
        </w:rPr>
        <w:t>Зобов’язання зі сплати податку на додану вартість підлягає забезпеченню виконання шляхом банківської гарантії, виданою відповідно до законодавства України, або шляхом застави транспортних засобів, що ввозяться відповідно до цього пункту.</w:t>
      </w:r>
    </w:p>
    <w:p w14:paraId="7BBD61FE" w14:textId="1D9213E8" w:rsidR="00316820" w:rsidRPr="0067534E" w:rsidRDefault="00316820" w:rsidP="00316820">
      <w:pPr>
        <w:widowControl w:val="0"/>
        <w:ind w:firstLine="567"/>
        <w:jc w:val="both"/>
        <w:rPr>
          <w:rFonts w:ascii="Times New Roman" w:hAnsi="Times New Roman" w:cs="Times New Roman"/>
          <w:sz w:val="28"/>
          <w:szCs w:val="28"/>
        </w:rPr>
      </w:pPr>
      <w:r w:rsidRPr="0067534E">
        <w:rPr>
          <w:rFonts w:ascii="Times New Roman" w:hAnsi="Times New Roman" w:cs="Times New Roman"/>
          <w:sz w:val="28"/>
          <w:szCs w:val="28"/>
        </w:rPr>
        <w:t>При цьому</w:t>
      </w:r>
      <w:r w:rsidR="00D44CB8" w:rsidRPr="0067534E">
        <w:rPr>
          <w:rFonts w:ascii="Times New Roman" w:hAnsi="Times New Roman" w:cs="Times New Roman"/>
          <w:sz w:val="28"/>
          <w:szCs w:val="28"/>
        </w:rPr>
        <w:t>,</w:t>
      </w:r>
      <w:r w:rsidRPr="0067534E">
        <w:rPr>
          <w:rFonts w:ascii="Times New Roman" w:hAnsi="Times New Roman" w:cs="Times New Roman"/>
          <w:sz w:val="28"/>
          <w:szCs w:val="28"/>
        </w:rPr>
        <w:t xml:space="preserve"> передбачається, що такі транспортні засоби, ввезенні на митну територію України у порядку, визначеному цим пунктом, використовуються платником податків виключно для надання послуг з перевезення вантажів автомобільним транспортом.</w:t>
      </w:r>
    </w:p>
    <w:p w14:paraId="2B653547" w14:textId="3D3BDB15" w:rsidR="00316820" w:rsidRPr="0067534E" w:rsidRDefault="007B7CAC" w:rsidP="00316820">
      <w:pPr>
        <w:tabs>
          <w:tab w:val="left" w:pos="993"/>
        </w:tabs>
        <w:ind w:firstLine="567"/>
        <w:jc w:val="both"/>
        <w:rPr>
          <w:rFonts w:ascii="Times New Roman" w:hAnsi="Times New Roman" w:cs="Times New Roman"/>
          <w:sz w:val="28"/>
          <w:szCs w:val="28"/>
        </w:rPr>
      </w:pPr>
      <w:r w:rsidRPr="0067534E">
        <w:rPr>
          <w:rFonts w:ascii="Times New Roman" w:hAnsi="Times New Roman" w:cs="Times New Roman"/>
          <w:sz w:val="28"/>
          <w:szCs w:val="28"/>
        </w:rPr>
        <w:t xml:space="preserve">  </w:t>
      </w:r>
      <w:r w:rsidR="00316820" w:rsidRPr="0067534E">
        <w:rPr>
          <w:rFonts w:ascii="Times New Roman" w:hAnsi="Times New Roman" w:cs="Times New Roman"/>
          <w:sz w:val="28"/>
          <w:szCs w:val="28"/>
        </w:rPr>
        <w:t>У разі нецільового використання таких товарів платник податку повинен буде сплатити податкові зобов’язання за результатами податкового періоду, на який припадає таке порушення, у сумі, розрахованій як позитивна різниця між сумою податку на додану вартість, що мала бути сплачена із зазначених операцій у момент ввезення таких товарів та фактично сплаченою сумою, а також сплатити пеню, нараховану на таку суму податку, виходячи із 120 відсотків облікової ставки Національного банку України, що діяла на день сплати податкового зобов’язання, за період з дня ввезення таких товарів до дня збільшення податкового зобов’язання.</w:t>
      </w:r>
    </w:p>
    <w:p w14:paraId="08FFFBEE" w14:textId="743C0294" w:rsidR="007B7CAC" w:rsidRPr="0067534E" w:rsidRDefault="007B7CAC" w:rsidP="00316820">
      <w:pPr>
        <w:tabs>
          <w:tab w:val="left" w:pos="993"/>
        </w:tabs>
        <w:ind w:firstLine="567"/>
        <w:jc w:val="both"/>
        <w:rPr>
          <w:rFonts w:ascii="Times New Roman" w:hAnsi="Times New Roman" w:cs="Times New Roman"/>
          <w:sz w:val="28"/>
          <w:szCs w:val="28"/>
        </w:rPr>
      </w:pPr>
      <w:r w:rsidRPr="0067534E">
        <w:rPr>
          <w:rFonts w:ascii="Times New Roman" w:hAnsi="Times New Roman" w:cs="Times New Roman"/>
          <w:sz w:val="28"/>
          <w:szCs w:val="28"/>
        </w:rPr>
        <w:t xml:space="preserve">  Така норма запроваджується тимчасово, до 1 січня 2025 року.</w:t>
      </w:r>
    </w:p>
    <w:p w14:paraId="69508FA2" w14:textId="56DA96CB" w:rsidR="0093677D" w:rsidRPr="0067534E" w:rsidRDefault="00766631" w:rsidP="00F5119B">
      <w:pPr>
        <w:tabs>
          <w:tab w:val="center" w:pos="4677"/>
          <w:tab w:val="right" w:pos="9355"/>
        </w:tabs>
        <w:jc w:val="both"/>
        <w:rPr>
          <w:rFonts w:ascii="Times New Roman" w:hAnsi="Times New Roman" w:cs="Times New Roman"/>
          <w:sz w:val="28"/>
          <w:szCs w:val="28"/>
        </w:rPr>
      </w:pPr>
      <w:r w:rsidRPr="00766631">
        <w:rPr>
          <w:rFonts w:ascii="Times New Roman" w:hAnsi="Times New Roman" w:cs="Times New Roman"/>
          <w:bCs/>
          <w:sz w:val="28"/>
          <w:szCs w:val="28"/>
        </w:rPr>
        <w:t>6</w:t>
      </w:r>
      <w:r w:rsidR="0054645A" w:rsidRPr="00766631">
        <w:rPr>
          <w:rFonts w:ascii="Times New Roman" w:hAnsi="Times New Roman" w:cs="Times New Roman"/>
          <w:bCs/>
          <w:sz w:val="28"/>
          <w:szCs w:val="28"/>
        </w:rPr>
        <w:t>)</w:t>
      </w:r>
      <w:r w:rsidR="0054645A" w:rsidRPr="0067534E">
        <w:rPr>
          <w:rFonts w:ascii="Times New Roman" w:hAnsi="Times New Roman" w:cs="Times New Roman"/>
          <w:sz w:val="28"/>
          <w:szCs w:val="28"/>
        </w:rPr>
        <w:t xml:space="preserve"> </w:t>
      </w:r>
      <w:proofErr w:type="spellStart"/>
      <w:r w:rsidR="0093677D" w:rsidRPr="0067534E">
        <w:rPr>
          <w:rFonts w:ascii="Times New Roman" w:hAnsi="Times New Roman" w:cs="Times New Roman"/>
          <w:sz w:val="28"/>
          <w:szCs w:val="28"/>
        </w:rPr>
        <w:t>внести</w:t>
      </w:r>
      <w:proofErr w:type="spellEnd"/>
      <w:r w:rsidR="0093677D" w:rsidRPr="0067534E">
        <w:rPr>
          <w:rFonts w:ascii="Times New Roman" w:hAnsi="Times New Roman" w:cs="Times New Roman"/>
          <w:sz w:val="28"/>
          <w:szCs w:val="28"/>
        </w:rPr>
        <w:t xml:space="preserve"> зміни до Податкового кодексу України щодо транспортного податку, а саме:</w:t>
      </w:r>
    </w:p>
    <w:p w14:paraId="6CC1AAA3" w14:textId="689F0D4E" w:rsidR="0093677D" w:rsidRPr="0067534E" w:rsidRDefault="0093677D"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t>- доповнити перелік об’єктів оподаткування</w:t>
      </w:r>
      <w:r w:rsidR="00D44CB8" w:rsidRPr="0067534E">
        <w:rPr>
          <w:rFonts w:ascii="Times New Roman" w:hAnsi="Times New Roman" w:cs="Times New Roman"/>
          <w:sz w:val="28"/>
          <w:szCs w:val="28"/>
        </w:rPr>
        <w:t xml:space="preserve"> мотоциклами, а також</w:t>
      </w:r>
      <w:r w:rsidRPr="0067534E">
        <w:rPr>
          <w:rFonts w:ascii="Times New Roman" w:hAnsi="Times New Roman" w:cs="Times New Roman"/>
          <w:sz w:val="28"/>
          <w:szCs w:val="28"/>
        </w:rPr>
        <w:t xml:space="preserve"> водними видами транспорту (зареєстрованими у Державному судновому реєстрі України або Судновій книзі України яхтами та  суднами, човнами та катерами моторними);</w:t>
      </w:r>
    </w:p>
    <w:p w14:paraId="4CEB551D" w14:textId="752D7AAB" w:rsidR="0093677D" w:rsidRPr="0067534E" w:rsidRDefault="0093677D"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t xml:space="preserve">- зменшити поріг </w:t>
      </w:r>
      <w:proofErr w:type="spellStart"/>
      <w:r w:rsidR="002D7E53" w:rsidRPr="0067534E">
        <w:rPr>
          <w:rFonts w:ascii="Times New Roman" w:hAnsi="Times New Roman" w:cs="Times New Roman"/>
          <w:sz w:val="28"/>
          <w:szCs w:val="28"/>
        </w:rPr>
        <w:t>середньоринкової</w:t>
      </w:r>
      <w:proofErr w:type="spellEnd"/>
      <w:r w:rsidR="002D7E53" w:rsidRPr="0067534E">
        <w:rPr>
          <w:rFonts w:ascii="Times New Roman" w:hAnsi="Times New Roman" w:cs="Times New Roman"/>
          <w:sz w:val="28"/>
          <w:szCs w:val="28"/>
        </w:rPr>
        <w:t xml:space="preserve"> </w:t>
      </w:r>
      <w:r w:rsidRPr="0067534E">
        <w:rPr>
          <w:rFonts w:ascii="Times New Roman" w:hAnsi="Times New Roman" w:cs="Times New Roman"/>
          <w:sz w:val="28"/>
          <w:szCs w:val="28"/>
        </w:rPr>
        <w:t xml:space="preserve">вартості транспортних засобів, які є </w:t>
      </w:r>
      <w:r w:rsidR="002D7E53" w:rsidRPr="0067534E">
        <w:rPr>
          <w:rFonts w:ascii="Times New Roman" w:hAnsi="Times New Roman" w:cs="Times New Roman"/>
          <w:sz w:val="28"/>
          <w:szCs w:val="28"/>
        </w:rPr>
        <w:t>об’єктом</w:t>
      </w:r>
      <w:r w:rsidRPr="0067534E">
        <w:rPr>
          <w:rFonts w:ascii="Times New Roman" w:hAnsi="Times New Roman" w:cs="Times New Roman"/>
          <w:sz w:val="28"/>
          <w:szCs w:val="28"/>
        </w:rPr>
        <w:t xml:space="preserve"> оподаткування</w:t>
      </w:r>
      <w:r w:rsidR="002D7E53" w:rsidRPr="0067534E">
        <w:rPr>
          <w:rFonts w:ascii="Times New Roman" w:hAnsi="Times New Roman" w:cs="Times New Roman"/>
          <w:sz w:val="28"/>
          <w:szCs w:val="28"/>
        </w:rPr>
        <w:t xml:space="preserve">, </w:t>
      </w:r>
      <w:r w:rsidRPr="0067534E">
        <w:rPr>
          <w:rFonts w:ascii="Times New Roman" w:hAnsi="Times New Roman" w:cs="Times New Roman"/>
          <w:sz w:val="28"/>
          <w:szCs w:val="28"/>
        </w:rPr>
        <w:t xml:space="preserve"> з 375 до </w:t>
      </w:r>
      <w:r w:rsidR="00527935">
        <w:rPr>
          <w:rFonts w:ascii="Times New Roman" w:hAnsi="Times New Roman" w:cs="Times New Roman"/>
          <w:sz w:val="28"/>
          <w:szCs w:val="28"/>
        </w:rPr>
        <w:t>200</w:t>
      </w:r>
      <w:r w:rsidRPr="0067534E">
        <w:rPr>
          <w:rFonts w:ascii="Times New Roman" w:hAnsi="Times New Roman" w:cs="Times New Roman"/>
          <w:sz w:val="28"/>
          <w:szCs w:val="28"/>
        </w:rPr>
        <w:t xml:space="preserve"> розмірів мінімальної заробітної плати, встановленої  законом на 1 січня податкового (звітного) року (</w:t>
      </w:r>
      <w:r w:rsidR="00520178" w:rsidRPr="0067534E">
        <w:rPr>
          <w:rFonts w:ascii="Times New Roman" w:hAnsi="Times New Roman" w:cs="Times New Roman"/>
          <w:sz w:val="28"/>
          <w:szCs w:val="28"/>
        </w:rPr>
        <w:t xml:space="preserve">як приклад </w:t>
      </w:r>
      <w:r w:rsidRPr="0067534E">
        <w:rPr>
          <w:rFonts w:ascii="Times New Roman" w:hAnsi="Times New Roman" w:cs="Times New Roman"/>
          <w:sz w:val="28"/>
          <w:szCs w:val="28"/>
        </w:rPr>
        <w:t xml:space="preserve">станом на 2020 рік </w:t>
      </w:r>
      <w:r w:rsidR="002D7E53" w:rsidRPr="0067534E">
        <w:rPr>
          <w:rFonts w:ascii="Times New Roman" w:hAnsi="Times New Roman" w:cs="Times New Roman"/>
          <w:sz w:val="28"/>
          <w:szCs w:val="28"/>
        </w:rPr>
        <w:t xml:space="preserve"> </w:t>
      </w:r>
      <w:r w:rsidRPr="0067534E">
        <w:rPr>
          <w:rFonts w:ascii="Times New Roman" w:hAnsi="Times New Roman" w:cs="Times New Roman"/>
          <w:sz w:val="28"/>
          <w:szCs w:val="28"/>
        </w:rPr>
        <w:t xml:space="preserve">з  1 773, 3 тис. гр. до </w:t>
      </w:r>
      <w:r w:rsidR="00527935">
        <w:rPr>
          <w:rFonts w:ascii="Times New Roman" w:hAnsi="Times New Roman" w:cs="Times New Roman"/>
          <w:sz w:val="28"/>
          <w:szCs w:val="28"/>
        </w:rPr>
        <w:t>944</w:t>
      </w:r>
      <w:r w:rsidRPr="0067534E">
        <w:rPr>
          <w:rFonts w:ascii="Times New Roman" w:hAnsi="Times New Roman" w:cs="Times New Roman"/>
          <w:sz w:val="28"/>
          <w:szCs w:val="28"/>
        </w:rPr>
        <w:t xml:space="preserve">, </w:t>
      </w:r>
      <w:r w:rsidR="00527935">
        <w:rPr>
          <w:rFonts w:ascii="Times New Roman" w:hAnsi="Times New Roman" w:cs="Times New Roman"/>
          <w:sz w:val="28"/>
          <w:szCs w:val="28"/>
        </w:rPr>
        <w:t>6</w:t>
      </w:r>
      <w:r w:rsidRPr="0067534E">
        <w:rPr>
          <w:rFonts w:ascii="Times New Roman" w:hAnsi="Times New Roman" w:cs="Times New Roman"/>
          <w:sz w:val="28"/>
          <w:szCs w:val="28"/>
        </w:rPr>
        <w:t xml:space="preserve"> т</w:t>
      </w:r>
      <w:r w:rsidR="002D7E53" w:rsidRPr="0067534E">
        <w:rPr>
          <w:rFonts w:ascii="Times New Roman" w:hAnsi="Times New Roman" w:cs="Times New Roman"/>
          <w:sz w:val="28"/>
          <w:szCs w:val="28"/>
        </w:rPr>
        <w:t>ис</w:t>
      </w:r>
      <w:r w:rsidRPr="0067534E">
        <w:rPr>
          <w:rFonts w:ascii="Times New Roman" w:hAnsi="Times New Roman" w:cs="Times New Roman"/>
          <w:sz w:val="28"/>
          <w:szCs w:val="28"/>
        </w:rPr>
        <w:t>. грн.), а також</w:t>
      </w:r>
      <w:r w:rsidR="002D7E53" w:rsidRPr="0067534E">
        <w:rPr>
          <w:rFonts w:ascii="Times New Roman" w:hAnsi="Times New Roman" w:cs="Times New Roman"/>
          <w:sz w:val="28"/>
          <w:szCs w:val="28"/>
        </w:rPr>
        <w:t xml:space="preserve"> віковий поріг транспортних засобів, які є об’єктом оподаткування,  з 5 до 8 років з року виготовлення;</w:t>
      </w:r>
    </w:p>
    <w:p w14:paraId="23EECBC8" w14:textId="33E8914E" w:rsidR="002D7E53" w:rsidRPr="0067534E" w:rsidRDefault="002D7E53"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lastRenderedPageBreak/>
        <w:t>- виключити з об’єктів оподаткування транспортні засоби спеціального та  спеціалізованого призначення, транспортні  засоби, що  входять до складу Збройних сил України,  інших, утворених відповідно до законів України військових формувань та правоохоронних органів,  підрозділів  цивільного захисту населення, транспортні засоби об’єктів соціальної та спортивної сфер, а також водний транспорт комерційного призначення;</w:t>
      </w:r>
    </w:p>
    <w:p w14:paraId="7C2EA97D" w14:textId="5DF6F174" w:rsidR="00481647" w:rsidRPr="0067534E" w:rsidRDefault="002D7E53"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t xml:space="preserve">- встановити ставку оподаткування цим податком  </w:t>
      </w:r>
      <w:r w:rsidR="00481647" w:rsidRPr="0067534E">
        <w:rPr>
          <w:rFonts w:ascii="Times New Roman" w:hAnsi="Times New Roman" w:cs="Times New Roman"/>
          <w:sz w:val="28"/>
          <w:szCs w:val="28"/>
        </w:rPr>
        <w:t>з розрахунку на календарний рік  у 6 розмірів мінімальної заробітної плати, встановленої законом на 1 січня податкового (звітного) періоду (</w:t>
      </w:r>
      <w:r w:rsidR="00520178" w:rsidRPr="0067534E">
        <w:rPr>
          <w:rFonts w:ascii="Times New Roman" w:hAnsi="Times New Roman" w:cs="Times New Roman"/>
          <w:sz w:val="28"/>
          <w:szCs w:val="28"/>
        </w:rPr>
        <w:t xml:space="preserve">як приклад </w:t>
      </w:r>
      <w:r w:rsidR="00481647" w:rsidRPr="0067534E">
        <w:rPr>
          <w:rFonts w:ascii="Times New Roman" w:hAnsi="Times New Roman" w:cs="Times New Roman"/>
          <w:sz w:val="28"/>
          <w:szCs w:val="28"/>
        </w:rPr>
        <w:t xml:space="preserve">станом на 2020 рік  це 28,3 тис. грн) замість чинної </w:t>
      </w:r>
      <w:r w:rsidR="003B7965" w:rsidRPr="0067534E">
        <w:rPr>
          <w:rFonts w:ascii="Times New Roman" w:hAnsi="Times New Roman" w:cs="Times New Roman"/>
          <w:sz w:val="28"/>
          <w:szCs w:val="28"/>
        </w:rPr>
        <w:t xml:space="preserve">на сьогодні </w:t>
      </w:r>
      <w:r w:rsidR="00481647" w:rsidRPr="0067534E">
        <w:rPr>
          <w:rFonts w:ascii="Times New Roman" w:hAnsi="Times New Roman" w:cs="Times New Roman"/>
          <w:sz w:val="28"/>
          <w:szCs w:val="28"/>
        </w:rPr>
        <w:t>ставки у 25 тис. грн. При цьому, повн</w:t>
      </w:r>
      <w:r w:rsidR="003B7965" w:rsidRPr="0067534E">
        <w:rPr>
          <w:rFonts w:ascii="Times New Roman" w:hAnsi="Times New Roman" w:cs="Times New Roman"/>
          <w:sz w:val="28"/>
          <w:szCs w:val="28"/>
        </w:rPr>
        <w:t>а</w:t>
      </w:r>
      <w:r w:rsidR="00481647" w:rsidRPr="0067534E">
        <w:rPr>
          <w:rFonts w:ascii="Times New Roman" w:hAnsi="Times New Roman" w:cs="Times New Roman"/>
          <w:sz w:val="28"/>
          <w:szCs w:val="28"/>
        </w:rPr>
        <w:t xml:space="preserve"> ставк</w:t>
      </w:r>
      <w:r w:rsidR="003B7965" w:rsidRPr="0067534E">
        <w:rPr>
          <w:rFonts w:ascii="Times New Roman" w:hAnsi="Times New Roman" w:cs="Times New Roman"/>
          <w:sz w:val="28"/>
          <w:szCs w:val="28"/>
        </w:rPr>
        <w:t>а</w:t>
      </w:r>
      <w:r w:rsidR="00481647" w:rsidRPr="0067534E">
        <w:rPr>
          <w:rFonts w:ascii="Times New Roman" w:hAnsi="Times New Roman" w:cs="Times New Roman"/>
          <w:sz w:val="28"/>
          <w:szCs w:val="28"/>
        </w:rPr>
        <w:t xml:space="preserve"> буд</w:t>
      </w:r>
      <w:r w:rsidR="003B7965" w:rsidRPr="0067534E">
        <w:rPr>
          <w:rFonts w:ascii="Times New Roman" w:hAnsi="Times New Roman" w:cs="Times New Roman"/>
          <w:sz w:val="28"/>
          <w:szCs w:val="28"/>
        </w:rPr>
        <w:t>е</w:t>
      </w:r>
      <w:r w:rsidR="00481647" w:rsidRPr="0067534E">
        <w:rPr>
          <w:rFonts w:ascii="Times New Roman" w:hAnsi="Times New Roman" w:cs="Times New Roman"/>
          <w:sz w:val="28"/>
          <w:szCs w:val="28"/>
        </w:rPr>
        <w:t xml:space="preserve"> </w:t>
      </w:r>
      <w:r w:rsidR="003B7965" w:rsidRPr="0067534E">
        <w:rPr>
          <w:rFonts w:ascii="Times New Roman" w:hAnsi="Times New Roman" w:cs="Times New Roman"/>
          <w:sz w:val="28"/>
          <w:szCs w:val="28"/>
        </w:rPr>
        <w:t>сплачуватися</w:t>
      </w:r>
      <w:r w:rsidR="00481647" w:rsidRPr="0067534E">
        <w:rPr>
          <w:rFonts w:ascii="Times New Roman" w:hAnsi="Times New Roman" w:cs="Times New Roman"/>
          <w:sz w:val="28"/>
          <w:szCs w:val="28"/>
        </w:rPr>
        <w:t xml:space="preserve"> за транспорті засоби  за роком виготовлення не старіше  5 років, а з</w:t>
      </w:r>
      <w:r w:rsidR="003B7965" w:rsidRPr="0067534E">
        <w:rPr>
          <w:rFonts w:ascii="Times New Roman" w:hAnsi="Times New Roman" w:cs="Times New Roman"/>
          <w:sz w:val="28"/>
          <w:szCs w:val="28"/>
        </w:rPr>
        <w:t>а</w:t>
      </w:r>
      <w:r w:rsidR="00481647" w:rsidRPr="0067534E">
        <w:rPr>
          <w:rFonts w:ascii="Times New Roman" w:hAnsi="Times New Roman" w:cs="Times New Roman"/>
          <w:sz w:val="28"/>
          <w:szCs w:val="28"/>
        </w:rPr>
        <w:t xml:space="preserve"> роками виготовлення  транспортних засобів від 8 до 5 років </w:t>
      </w:r>
      <w:r w:rsidR="003B7965" w:rsidRPr="0067534E">
        <w:rPr>
          <w:rFonts w:ascii="Times New Roman" w:hAnsi="Times New Roman" w:cs="Times New Roman"/>
          <w:sz w:val="28"/>
          <w:szCs w:val="28"/>
        </w:rPr>
        <w:t xml:space="preserve">до повної ставки </w:t>
      </w:r>
      <w:r w:rsidR="00481647" w:rsidRPr="0067534E">
        <w:rPr>
          <w:rFonts w:ascii="Times New Roman" w:hAnsi="Times New Roman" w:cs="Times New Roman"/>
          <w:sz w:val="28"/>
          <w:szCs w:val="28"/>
        </w:rPr>
        <w:t>встанов</w:t>
      </w:r>
      <w:r w:rsidR="00AA018E" w:rsidRPr="0067534E">
        <w:rPr>
          <w:rFonts w:ascii="Times New Roman" w:hAnsi="Times New Roman" w:cs="Times New Roman"/>
          <w:sz w:val="28"/>
          <w:szCs w:val="28"/>
        </w:rPr>
        <w:t xml:space="preserve">люється </w:t>
      </w:r>
      <w:r w:rsidR="00481647" w:rsidRPr="0067534E">
        <w:rPr>
          <w:rFonts w:ascii="Times New Roman" w:hAnsi="Times New Roman" w:cs="Times New Roman"/>
          <w:sz w:val="28"/>
          <w:szCs w:val="28"/>
        </w:rPr>
        <w:t>понижуючий коефіцієнт 0,5</w:t>
      </w:r>
      <w:r w:rsidR="00024220">
        <w:rPr>
          <w:rFonts w:ascii="Times New Roman" w:hAnsi="Times New Roman" w:cs="Times New Roman"/>
          <w:sz w:val="28"/>
          <w:szCs w:val="28"/>
        </w:rPr>
        <w:t xml:space="preserve"> (тобто як приклад на 20020 рік – 14,15 тис. грн)</w:t>
      </w:r>
      <w:r w:rsidR="00481647" w:rsidRPr="0067534E">
        <w:rPr>
          <w:rFonts w:ascii="Times New Roman" w:hAnsi="Times New Roman" w:cs="Times New Roman"/>
          <w:sz w:val="28"/>
          <w:szCs w:val="28"/>
        </w:rPr>
        <w:t>.</w:t>
      </w:r>
    </w:p>
    <w:p w14:paraId="3E353E03" w14:textId="1B98D1BC" w:rsidR="008B03BE" w:rsidRPr="0067534E" w:rsidRDefault="008B03BE" w:rsidP="00F5119B">
      <w:pPr>
        <w:tabs>
          <w:tab w:val="center" w:pos="4677"/>
          <w:tab w:val="right" w:pos="9355"/>
        </w:tabs>
        <w:jc w:val="both"/>
        <w:rPr>
          <w:rFonts w:ascii="Times New Roman" w:hAnsi="Times New Roman" w:cs="Times New Roman"/>
          <w:sz w:val="28"/>
          <w:szCs w:val="28"/>
        </w:rPr>
      </w:pPr>
      <w:r w:rsidRPr="0067534E">
        <w:rPr>
          <w:rFonts w:ascii="Times New Roman" w:hAnsi="Times New Roman" w:cs="Times New Roman"/>
          <w:sz w:val="28"/>
          <w:szCs w:val="28"/>
        </w:rPr>
        <w:t>Запровадження цих новел пропонується з 1 січня 2021 року;</w:t>
      </w:r>
    </w:p>
    <w:p w14:paraId="4C11150D" w14:textId="028A7180" w:rsidR="00D22D78" w:rsidRPr="00BA2DB2" w:rsidRDefault="00766631" w:rsidP="00D22D78">
      <w:pPr>
        <w:tabs>
          <w:tab w:val="center" w:pos="4677"/>
          <w:tab w:val="right" w:pos="9355"/>
        </w:tabs>
        <w:jc w:val="both"/>
        <w:rPr>
          <w:rFonts w:ascii="Times New Roman" w:hAnsi="Times New Roman" w:cs="Times New Roman"/>
          <w:sz w:val="28"/>
          <w:szCs w:val="28"/>
        </w:rPr>
      </w:pPr>
      <w:bookmarkStart w:id="1" w:name="_Hlk42680650"/>
      <w:r w:rsidRPr="00BA2DB2">
        <w:rPr>
          <w:rFonts w:ascii="Times New Roman" w:hAnsi="Times New Roman" w:cs="Times New Roman"/>
          <w:sz w:val="28"/>
          <w:szCs w:val="28"/>
        </w:rPr>
        <w:t>7</w:t>
      </w:r>
      <w:r w:rsidR="00D22D78" w:rsidRPr="00BA2DB2">
        <w:rPr>
          <w:rFonts w:ascii="Times New Roman" w:hAnsi="Times New Roman" w:cs="Times New Roman"/>
          <w:sz w:val="28"/>
          <w:szCs w:val="28"/>
        </w:rPr>
        <w:t xml:space="preserve">) шляхом внесення змін до статті 35 Закону України «Про дорожній </w:t>
      </w:r>
      <w:r w:rsidR="00484778" w:rsidRPr="00BA2DB2">
        <w:rPr>
          <w:rFonts w:ascii="Times New Roman" w:hAnsi="Times New Roman" w:cs="Times New Roman"/>
          <w:sz w:val="28"/>
          <w:szCs w:val="28"/>
        </w:rPr>
        <w:t xml:space="preserve">легкових автомобілі, що були у використанні, які ввезені на митну територію  України, оформлені для вільного обігу і зареєстровані в Україні, </w:t>
      </w:r>
      <w:r w:rsidR="007122A2" w:rsidRPr="00BA2DB2">
        <w:rPr>
          <w:rFonts w:ascii="Times New Roman" w:hAnsi="Times New Roman" w:cs="Times New Roman"/>
          <w:sz w:val="28"/>
          <w:szCs w:val="28"/>
        </w:rPr>
        <w:t xml:space="preserve">та </w:t>
      </w:r>
      <w:r w:rsidR="00484778" w:rsidRPr="00BA2DB2">
        <w:rPr>
          <w:rFonts w:ascii="Times New Roman" w:hAnsi="Times New Roman" w:cs="Times New Roman"/>
          <w:sz w:val="28"/>
          <w:szCs w:val="28"/>
        </w:rPr>
        <w:t xml:space="preserve">які не відповідають екологічному стандарту «ЄВРО-4». Пропонується встановити щодо таких автомобілів обов’язок проведення технічного огляду протягом 3 місяців з дня їх державної реєстрації та у подальшому  1 раз у 2 роки. </w:t>
      </w:r>
    </w:p>
    <w:p w14:paraId="22B7DEDB" w14:textId="7EA21352" w:rsidR="00D22D78" w:rsidRPr="0067534E" w:rsidRDefault="00D22D78" w:rsidP="00D22D78">
      <w:pPr>
        <w:tabs>
          <w:tab w:val="center" w:pos="4677"/>
          <w:tab w:val="right" w:pos="9355"/>
        </w:tabs>
        <w:jc w:val="both"/>
        <w:rPr>
          <w:rFonts w:ascii="Times New Roman" w:hAnsi="Times New Roman" w:cs="Times New Roman"/>
          <w:sz w:val="28"/>
          <w:szCs w:val="28"/>
        </w:rPr>
      </w:pPr>
      <w:r w:rsidRPr="00BA2DB2">
        <w:rPr>
          <w:rFonts w:ascii="Times New Roman" w:hAnsi="Times New Roman" w:cs="Times New Roman"/>
          <w:sz w:val="28"/>
          <w:szCs w:val="28"/>
        </w:rPr>
        <w:t xml:space="preserve">Запровадження цих пропозицій пропонується одночасно з </w:t>
      </w:r>
      <w:r w:rsidR="008E5443" w:rsidRPr="00BA2DB2">
        <w:rPr>
          <w:rFonts w:ascii="Times New Roman" w:hAnsi="Times New Roman" w:cs="Times New Roman"/>
          <w:sz w:val="28"/>
          <w:szCs w:val="28"/>
        </w:rPr>
        <w:t xml:space="preserve">відміною акцизного податку на транспортні засоби, тобто </w:t>
      </w:r>
      <w:r w:rsidRPr="00BA2DB2">
        <w:rPr>
          <w:rFonts w:ascii="Times New Roman" w:hAnsi="Times New Roman" w:cs="Times New Roman"/>
          <w:sz w:val="28"/>
          <w:szCs w:val="28"/>
        </w:rPr>
        <w:t xml:space="preserve"> з 1 січня 2021 року;</w:t>
      </w:r>
    </w:p>
    <w:bookmarkEnd w:id="1"/>
    <w:p w14:paraId="75F693E0" w14:textId="279C247B" w:rsidR="00AA018E" w:rsidRPr="0067534E" w:rsidRDefault="00766631" w:rsidP="00F5119B">
      <w:pPr>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8</w:t>
      </w:r>
      <w:r w:rsidR="00AA018E" w:rsidRPr="0067534E">
        <w:rPr>
          <w:rFonts w:ascii="Times New Roman" w:hAnsi="Times New Roman" w:cs="Times New Roman"/>
          <w:sz w:val="28"/>
          <w:szCs w:val="28"/>
        </w:rPr>
        <w:t xml:space="preserve">) шляхом внесення змін до статті 3-2 </w:t>
      </w:r>
      <w:r w:rsidR="00AA018E" w:rsidRPr="0067534E">
        <w:rPr>
          <w:rFonts w:ascii="Times New Roman" w:hAnsi="Times New Roman" w:cs="Times New Roman"/>
          <w:sz w:val="28"/>
          <w:szCs w:val="28"/>
          <w:lang w:bidi="ur-PK"/>
        </w:rPr>
        <w:t>Закону України «Про деякі питання ввезення на митну територію України та проведення першої державної реєстрації транспортних засобів»</w:t>
      </w:r>
      <w:r w:rsidR="00AA018E" w:rsidRPr="0067534E">
        <w:rPr>
          <w:rFonts w:ascii="Times New Roman" w:hAnsi="Times New Roman" w:cs="Times New Roman"/>
          <w:sz w:val="28"/>
          <w:szCs w:val="28"/>
        </w:rPr>
        <w:t xml:space="preserve"> передбачено </w:t>
      </w:r>
      <w:r w:rsidR="00AA018E" w:rsidRPr="0067534E">
        <w:rPr>
          <w:rFonts w:ascii="Times New Roman" w:hAnsi="Times New Roman"/>
          <w:sz w:val="28"/>
          <w:szCs w:val="28"/>
        </w:rPr>
        <w:t xml:space="preserve">не застосування вимог екологічних стандартів при митному оформленні та першій державній реєстрації транспортних засобів  спеціального призначення (автомобілі швидкої медичної допомоги, пересувні медичні клініки, автомобілі пожежні), які закуповуються за кошти державного та/або місцевого бюджетів, на рівні  з вже передбаченою нормою про незастосування цих стандартів до таких автомобілів при їх ввезенні у якості гуманітарної допомоги, а також для гоночних автомобілів та транспортних засобів, що використовувалися понад </w:t>
      </w:r>
      <w:r w:rsidR="009B34B3" w:rsidRPr="0067534E">
        <w:rPr>
          <w:rFonts w:ascii="Times New Roman" w:hAnsi="Times New Roman"/>
          <w:sz w:val="28"/>
          <w:szCs w:val="28"/>
        </w:rPr>
        <w:t>5</w:t>
      </w:r>
      <w:r w:rsidR="00AA018E" w:rsidRPr="0067534E">
        <w:rPr>
          <w:rFonts w:ascii="Times New Roman" w:hAnsi="Times New Roman"/>
          <w:sz w:val="28"/>
          <w:szCs w:val="28"/>
        </w:rPr>
        <w:t>0 років, або належать до предметів колекціонування або антикваріату.</w:t>
      </w:r>
    </w:p>
    <w:p w14:paraId="1126BD65" w14:textId="4F9FEE69" w:rsidR="00590DED" w:rsidRDefault="00590DED" w:rsidP="00590DED">
      <w:pPr>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Крім того, шляхом внесення змін до статті 3 цього Закону пропонується встановити, що окрім сертифіката відповідності засвідчити </w:t>
      </w:r>
      <w:r w:rsidRPr="00922ADE">
        <w:rPr>
          <w:rFonts w:ascii="Times New Roman" w:hAnsi="Times New Roman" w:cs="Times New Roman"/>
          <w:sz w:val="28"/>
          <w:szCs w:val="28"/>
        </w:rPr>
        <w:t>відповідність транспортних засобів вимогам технічних регламентів може також реєстраційний документ на транспортний засіб, виданий реєстраційним органом країни реєстрації такого засобу, в якому визначено рівень екологічних норм, якому відповідає транспортний засіб.</w:t>
      </w:r>
    </w:p>
    <w:p w14:paraId="360016C5" w14:textId="77777777" w:rsidR="00481647" w:rsidRPr="00590DED" w:rsidRDefault="00481647" w:rsidP="00F5119B">
      <w:pPr>
        <w:tabs>
          <w:tab w:val="center" w:pos="4677"/>
          <w:tab w:val="right" w:pos="9355"/>
        </w:tabs>
        <w:jc w:val="both"/>
        <w:rPr>
          <w:rFonts w:ascii="Arial" w:hAnsi="Arial" w:cs="Arial"/>
          <w:b/>
          <w:bCs/>
          <w:color w:val="222222"/>
          <w:shd w:val="clear" w:color="auto" w:fill="FFFFFF"/>
        </w:rPr>
      </w:pPr>
    </w:p>
    <w:p w14:paraId="16F21B81" w14:textId="77777777" w:rsidR="00CA1147" w:rsidRPr="0067534E" w:rsidRDefault="00CA1147" w:rsidP="00D0164B">
      <w:pPr>
        <w:jc w:val="both"/>
        <w:rPr>
          <w:rFonts w:ascii="Times New Roman" w:hAnsi="Times New Roman" w:cs="Times New Roman"/>
          <w:b/>
          <w:bCs/>
          <w:sz w:val="28"/>
          <w:szCs w:val="28"/>
        </w:rPr>
      </w:pPr>
      <w:r w:rsidRPr="0067534E">
        <w:rPr>
          <w:rFonts w:ascii="Times New Roman" w:hAnsi="Times New Roman" w:cs="Times New Roman"/>
          <w:b/>
          <w:bCs/>
          <w:sz w:val="28"/>
          <w:szCs w:val="28"/>
        </w:rPr>
        <w:t>4. Стан нормативно-правової бази у даній сфері правового</w:t>
      </w:r>
      <w:r w:rsidR="00D0164B" w:rsidRPr="0067534E">
        <w:rPr>
          <w:rFonts w:ascii="Times New Roman" w:hAnsi="Times New Roman" w:cs="Times New Roman"/>
          <w:b/>
          <w:bCs/>
          <w:sz w:val="28"/>
          <w:szCs w:val="28"/>
        </w:rPr>
        <w:t xml:space="preserve"> </w:t>
      </w:r>
      <w:r w:rsidRPr="0067534E">
        <w:rPr>
          <w:rFonts w:ascii="Times New Roman" w:hAnsi="Times New Roman" w:cs="Times New Roman"/>
          <w:b/>
          <w:bCs/>
          <w:sz w:val="28"/>
          <w:szCs w:val="28"/>
        </w:rPr>
        <w:t>регулювання</w:t>
      </w:r>
    </w:p>
    <w:p w14:paraId="4BF7813D" w14:textId="0B26D465" w:rsidR="00F6649D" w:rsidRPr="0067534E" w:rsidRDefault="00B0081E" w:rsidP="00F6649D">
      <w:pPr>
        <w:jc w:val="both"/>
        <w:rPr>
          <w:rFonts w:ascii="Times New Roman" w:hAnsi="Times New Roman" w:cs="Times New Roman"/>
          <w:sz w:val="28"/>
          <w:szCs w:val="28"/>
          <w:lang w:bidi="ur-PK"/>
        </w:rPr>
      </w:pPr>
      <w:r w:rsidRPr="0067534E">
        <w:rPr>
          <w:rFonts w:ascii="Times New Roman" w:hAnsi="Times New Roman" w:cs="Times New Roman"/>
          <w:sz w:val="28"/>
          <w:szCs w:val="28"/>
        </w:rPr>
        <w:t xml:space="preserve">У зазначеній сфері правового регулювання діють Конституція України, Податковий кодекс України, Закон України </w:t>
      </w:r>
      <w:r w:rsidR="00DC25E0" w:rsidRPr="0067534E">
        <w:rPr>
          <w:rFonts w:ascii="Times New Roman" w:hAnsi="Times New Roman" w:cs="Times New Roman"/>
          <w:sz w:val="28"/>
          <w:szCs w:val="28"/>
        </w:rPr>
        <w:t>«</w:t>
      </w:r>
      <w:r w:rsidRPr="0067534E">
        <w:rPr>
          <w:rFonts w:ascii="Times New Roman" w:hAnsi="Times New Roman" w:cs="Times New Roman"/>
          <w:sz w:val="28"/>
          <w:szCs w:val="28"/>
        </w:rPr>
        <w:t xml:space="preserve">Про </w:t>
      </w:r>
      <w:r w:rsidR="00DC25E0" w:rsidRPr="0067534E">
        <w:rPr>
          <w:rFonts w:ascii="Times New Roman" w:hAnsi="Times New Roman" w:cs="Times New Roman"/>
          <w:sz w:val="28"/>
          <w:szCs w:val="28"/>
        </w:rPr>
        <w:t xml:space="preserve">джерела фінансування </w:t>
      </w:r>
      <w:r w:rsidR="00DC25E0" w:rsidRPr="0067534E">
        <w:rPr>
          <w:rFonts w:ascii="Times New Roman" w:hAnsi="Times New Roman" w:cs="Times New Roman"/>
          <w:sz w:val="28"/>
          <w:szCs w:val="28"/>
        </w:rPr>
        <w:lastRenderedPageBreak/>
        <w:t>дорожнього господарства України»</w:t>
      </w:r>
      <w:r w:rsidR="00F6649D" w:rsidRPr="0067534E">
        <w:rPr>
          <w:rFonts w:ascii="Times New Roman" w:hAnsi="Times New Roman" w:cs="Times New Roman"/>
          <w:sz w:val="28"/>
          <w:szCs w:val="28"/>
        </w:rPr>
        <w:t>,</w:t>
      </w:r>
      <w:r w:rsidR="00F6649D" w:rsidRPr="0067534E">
        <w:rPr>
          <w:rFonts w:ascii="Times New Roman" w:hAnsi="Times New Roman" w:cs="Times New Roman"/>
          <w:sz w:val="28"/>
          <w:szCs w:val="28"/>
          <w:lang w:bidi="ur-PK"/>
        </w:rPr>
        <w:t xml:space="preserve"> Закон України </w:t>
      </w:r>
      <w:r w:rsidR="00C91CF6" w:rsidRPr="0067534E">
        <w:rPr>
          <w:rFonts w:ascii="Times New Roman" w:hAnsi="Times New Roman" w:cs="Times New Roman"/>
          <w:sz w:val="28"/>
          <w:szCs w:val="28"/>
          <w:lang w:bidi="ur-PK"/>
        </w:rPr>
        <w:t>«</w:t>
      </w:r>
      <w:r w:rsidR="00F6649D" w:rsidRPr="0067534E">
        <w:rPr>
          <w:rFonts w:ascii="Times New Roman" w:hAnsi="Times New Roman" w:cs="Times New Roman"/>
          <w:sz w:val="28"/>
          <w:szCs w:val="28"/>
          <w:lang w:bidi="ur-PK"/>
        </w:rPr>
        <w:t xml:space="preserve">Про деякі питання ввезення на митну територію України та проведення першої державної реєстрації </w:t>
      </w:r>
      <w:r w:rsidR="00F6649D" w:rsidRPr="0067534E">
        <w:rPr>
          <w:rFonts w:ascii="Times New Roman" w:hAnsi="Times New Roman" w:cs="Times New Roman"/>
          <w:sz w:val="28"/>
          <w:szCs w:val="28"/>
        </w:rPr>
        <w:t>транспортних засобів</w:t>
      </w:r>
      <w:r w:rsidR="00C91CF6" w:rsidRPr="0067534E">
        <w:rPr>
          <w:rFonts w:ascii="Times New Roman" w:hAnsi="Times New Roman" w:cs="Times New Roman"/>
          <w:sz w:val="28"/>
          <w:szCs w:val="28"/>
        </w:rPr>
        <w:t>»</w:t>
      </w:r>
      <w:r w:rsidR="00520178" w:rsidRPr="0067534E">
        <w:rPr>
          <w:rFonts w:ascii="Times New Roman" w:hAnsi="Times New Roman" w:cs="Times New Roman"/>
          <w:sz w:val="28"/>
          <w:szCs w:val="28"/>
        </w:rPr>
        <w:t xml:space="preserve">, Закон України «Про реабілітацію осіб з інвалідністю в Україні», </w:t>
      </w:r>
      <w:r w:rsidR="00A13C0F" w:rsidRPr="0067534E">
        <w:rPr>
          <w:rFonts w:ascii="Times New Roman" w:hAnsi="Times New Roman" w:cs="Times New Roman"/>
          <w:sz w:val="28"/>
          <w:szCs w:val="28"/>
        </w:rPr>
        <w:t xml:space="preserve">Закон України «Про дорожній рух», </w:t>
      </w:r>
      <w:r w:rsidR="00520178" w:rsidRPr="0067534E">
        <w:rPr>
          <w:rFonts w:ascii="Times New Roman" w:hAnsi="Times New Roman" w:cs="Times New Roman"/>
          <w:sz w:val="28"/>
          <w:szCs w:val="28"/>
        </w:rPr>
        <w:t xml:space="preserve">а також закони України, що визначають правовий  статус осіб, яких пропонується звільнити від оподаткування, а саме «Про статус і соціальний захист громадян, які постраждали в наслідок Чорнобильської катастрофи», «Про статус ветеранів війни, гарантії їх соціального захисту», «Про статус ветеранів війни, гарантії їх соціального захисту» </w:t>
      </w:r>
      <w:r w:rsidR="00F6649D" w:rsidRPr="0067534E">
        <w:rPr>
          <w:rFonts w:ascii="Times New Roman" w:hAnsi="Times New Roman" w:cs="Times New Roman"/>
          <w:sz w:val="28"/>
          <w:szCs w:val="28"/>
          <w:lang w:bidi="ur-PK"/>
        </w:rPr>
        <w:t>.</w:t>
      </w:r>
    </w:p>
    <w:p w14:paraId="5B426F5B" w14:textId="484F77AA" w:rsidR="00DC25E0" w:rsidRPr="0067534E" w:rsidRDefault="00DC25E0" w:rsidP="00DC25E0">
      <w:pPr>
        <w:jc w:val="both"/>
        <w:rPr>
          <w:rFonts w:ascii="Times New Roman" w:hAnsi="Times New Roman" w:cs="Times New Roman"/>
          <w:sz w:val="28"/>
          <w:szCs w:val="28"/>
        </w:rPr>
      </w:pPr>
      <w:r w:rsidRPr="0067534E">
        <w:rPr>
          <w:rFonts w:ascii="Times New Roman" w:hAnsi="Times New Roman" w:cs="Times New Roman"/>
          <w:sz w:val="28"/>
          <w:szCs w:val="28"/>
        </w:rPr>
        <w:t xml:space="preserve">Крім того, потребують відповідного корегування норми Бюджетного кодексу України, що може бути реалізовано виключного шляхом внесення окремого законопроекту щодо внесення змін до його положень.  Проект Закону «Про внесення змін до Бюджетного кодексу України у зв’язку з прийняттям  Закону України </w:t>
      </w:r>
      <w:r w:rsidR="00435445" w:rsidRPr="0067534E">
        <w:rPr>
          <w:rFonts w:ascii="Times New Roman" w:hAnsi="Times New Roman" w:cs="Times New Roman"/>
          <w:sz w:val="28"/>
          <w:szCs w:val="28"/>
        </w:rPr>
        <w:t>«П</w:t>
      </w:r>
      <w:r w:rsidRPr="0067534E">
        <w:rPr>
          <w:rFonts w:ascii="Times New Roman" w:hAnsi="Times New Roman" w:cs="Times New Roman"/>
          <w:sz w:val="28"/>
          <w:szCs w:val="28"/>
        </w:rPr>
        <w:t>ро внесення змін до Податкового кодексу України щодо упорядкування структури акцизного податку» вноситься одночасно з цим законопроектом.</w:t>
      </w:r>
    </w:p>
    <w:p w14:paraId="3D710D87" w14:textId="77777777" w:rsidR="00DC25E0" w:rsidRPr="0067534E" w:rsidRDefault="00DC25E0" w:rsidP="00CA1147">
      <w:pPr>
        <w:jc w:val="both"/>
        <w:rPr>
          <w:rFonts w:ascii="Times New Roman" w:hAnsi="Times New Roman" w:cs="Times New Roman"/>
          <w:b/>
          <w:bCs/>
          <w:sz w:val="28"/>
          <w:szCs w:val="28"/>
        </w:rPr>
      </w:pPr>
    </w:p>
    <w:p w14:paraId="6F5E955E" w14:textId="74F38638" w:rsidR="00CA1147" w:rsidRPr="0067534E" w:rsidRDefault="00CA1147" w:rsidP="00CA1147">
      <w:pPr>
        <w:jc w:val="both"/>
        <w:rPr>
          <w:rFonts w:ascii="Times New Roman" w:hAnsi="Times New Roman" w:cs="Times New Roman"/>
          <w:b/>
          <w:bCs/>
          <w:sz w:val="28"/>
          <w:szCs w:val="28"/>
        </w:rPr>
      </w:pPr>
      <w:r w:rsidRPr="0067534E">
        <w:rPr>
          <w:rFonts w:ascii="Times New Roman" w:hAnsi="Times New Roman" w:cs="Times New Roman"/>
          <w:b/>
          <w:bCs/>
          <w:sz w:val="28"/>
          <w:szCs w:val="28"/>
        </w:rPr>
        <w:t>5. Фінансово-економічне обґрунтування прийняття проекту Закону</w:t>
      </w:r>
    </w:p>
    <w:p w14:paraId="0DB3B771" w14:textId="0EDE59DA" w:rsidR="00424C89" w:rsidRPr="0067534E" w:rsidRDefault="00424C89" w:rsidP="00FB47F7">
      <w:pPr>
        <w:jc w:val="both"/>
        <w:rPr>
          <w:rFonts w:ascii="Times New Roman" w:hAnsi="Times New Roman" w:cs="Times New Roman"/>
          <w:sz w:val="28"/>
          <w:szCs w:val="28"/>
          <w:u w:val="single"/>
        </w:rPr>
      </w:pPr>
      <w:bookmarkStart w:id="2" w:name="_Hlk30770774"/>
      <w:r w:rsidRPr="0067534E">
        <w:rPr>
          <w:rFonts w:ascii="Times New Roman" w:hAnsi="Times New Roman" w:cs="Times New Roman"/>
          <w:sz w:val="28"/>
          <w:szCs w:val="28"/>
        </w:rPr>
        <w:t xml:space="preserve">Законом України «Про Державний бюджет України на 2020 рік» заплановані надходження  від сплати акцизного податку з вироблених на митній території України транспортних засобів у розмірі 89 млн. грн. З ввезених на митну територію України транспортних засобів (крім тих, що поміщені у митний режим тимчасового ввезення або транзиту з 1 січня 2015 року та досі не розмитнених) – 3 984 млн. грн., а з ввезених кузовів – 7 млн. грн. Тобто загальна очікувана сума надходжень складає </w:t>
      </w:r>
      <w:r w:rsidRPr="0067534E">
        <w:rPr>
          <w:rFonts w:ascii="Times New Roman" w:hAnsi="Times New Roman" w:cs="Times New Roman"/>
          <w:sz w:val="28"/>
          <w:szCs w:val="28"/>
          <w:u w:val="single"/>
        </w:rPr>
        <w:t xml:space="preserve">4 080 млн. грн. </w:t>
      </w:r>
    </w:p>
    <w:bookmarkEnd w:id="2"/>
    <w:p w14:paraId="13DC730F" w14:textId="11D2B4A6" w:rsidR="00602430" w:rsidRPr="0067534E" w:rsidRDefault="00DC25E0" w:rsidP="00CA1147">
      <w:pPr>
        <w:jc w:val="both"/>
        <w:rPr>
          <w:rFonts w:ascii="Times New Roman" w:hAnsi="Times New Roman" w:cs="Times New Roman"/>
          <w:sz w:val="28"/>
          <w:szCs w:val="28"/>
        </w:rPr>
      </w:pPr>
      <w:r w:rsidRPr="0067534E">
        <w:rPr>
          <w:rFonts w:ascii="Times New Roman" w:hAnsi="Times New Roman" w:cs="Times New Roman"/>
          <w:sz w:val="28"/>
          <w:szCs w:val="28"/>
        </w:rPr>
        <w:t>При розробці законопроекту про Державний бюджет України на 2021 р</w:t>
      </w:r>
      <w:r w:rsidR="00602430" w:rsidRPr="0067534E">
        <w:rPr>
          <w:rFonts w:ascii="Times New Roman" w:hAnsi="Times New Roman" w:cs="Times New Roman"/>
          <w:sz w:val="28"/>
          <w:szCs w:val="28"/>
        </w:rPr>
        <w:t>ік та наступні бюджетні періоди положення цього Закону будуть враховані щодо дохідної та видаткової частин бюджету.</w:t>
      </w:r>
    </w:p>
    <w:p w14:paraId="5B690A70" w14:textId="309999DA" w:rsidR="00241B77" w:rsidRPr="0067534E" w:rsidRDefault="00241B77" w:rsidP="00241B77">
      <w:pPr>
        <w:pStyle w:val="ac"/>
        <w:ind w:firstLine="709"/>
        <w:jc w:val="both"/>
        <w:rPr>
          <w:rFonts w:ascii="Times New Roman" w:eastAsia="Times New Roman" w:hAnsi="Times New Roman" w:cs="Times New Roman"/>
          <w:sz w:val="28"/>
          <w:szCs w:val="28"/>
          <w:lang w:val="uk-UA"/>
        </w:rPr>
      </w:pPr>
      <w:r w:rsidRPr="0067534E">
        <w:rPr>
          <w:rFonts w:ascii="Times New Roman" w:eastAsia="Times New Roman" w:hAnsi="Times New Roman" w:cs="Times New Roman"/>
          <w:sz w:val="28"/>
          <w:szCs w:val="28"/>
          <w:lang w:val="uk-UA"/>
        </w:rPr>
        <w:t xml:space="preserve">Реалізація поставленої в </w:t>
      </w:r>
      <w:r w:rsidR="00EA4A26" w:rsidRPr="0067534E">
        <w:rPr>
          <w:rFonts w:ascii="Times New Roman" w:eastAsia="Times New Roman" w:hAnsi="Times New Roman" w:cs="Times New Roman"/>
          <w:sz w:val="28"/>
          <w:szCs w:val="28"/>
          <w:lang w:val="uk-UA"/>
        </w:rPr>
        <w:t xml:space="preserve">цьому законопроекті та у  законопроекті про внесення змін до </w:t>
      </w:r>
      <w:proofErr w:type="spellStart"/>
      <w:r w:rsidR="00F26912" w:rsidRPr="0067534E">
        <w:rPr>
          <w:rFonts w:ascii="Times New Roman" w:hAnsi="Times New Roman" w:cs="Times New Roman"/>
          <w:sz w:val="28"/>
          <w:szCs w:val="28"/>
          <w:lang w:eastAsia="ru-RU"/>
        </w:rPr>
        <w:t>розділу</w:t>
      </w:r>
      <w:proofErr w:type="spellEnd"/>
      <w:r w:rsidR="00F26912" w:rsidRPr="0067534E">
        <w:rPr>
          <w:rFonts w:ascii="Times New Roman" w:hAnsi="Times New Roman" w:cs="Times New Roman"/>
          <w:sz w:val="28"/>
          <w:szCs w:val="28"/>
          <w:lang w:eastAsia="ru-RU"/>
        </w:rPr>
        <w:t xml:space="preserve"> XXІ  «</w:t>
      </w:r>
      <w:proofErr w:type="spellStart"/>
      <w:r w:rsidR="00F26912" w:rsidRPr="0067534E">
        <w:rPr>
          <w:rFonts w:ascii="Times New Roman" w:hAnsi="Times New Roman" w:cs="Times New Roman"/>
          <w:sz w:val="28"/>
          <w:szCs w:val="28"/>
          <w:lang w:eastAsia="ru-RU"/>
        </w:rPr>
        <w:t>Прикінцеві</w:t>
      </w:r>
      <w:proofErr w:type="spellEnd"/>
      <w:r w:rsidR="00F26912" w:rsidRPr="0067534E">
        <w:rPr>
          <w:rFonts w:ascii="Times New Roman" w:hAnsi="Times New Roman" w:cs="Times New Roman"/>
          <w:sz w:val="28"/>
          <w:szCs w:val="28"/>
          <w:lang w:eastAsia="ru-RU"/>
        </w:rPr>
        <w:t xml:space="preserve"> та </w:t>
      </w:r>
      <w:proofErr w:type="spellStart"/>
      <w:r w:rsidR="00F26912" w:rsidRPr="0067534E">
        <w:rPr>
          <w:rFonts w:ascii="Times New Roman" w:hAnsi="Times New Roman" w:cs="Times New Roman"/>
          <w:sz w:val="28"/>
          <w:szCs w:val="28"/>
          <w:lang w:eastAsia="ru-RU"/>
        </w:rPr>
        <w:t>перехідні</w:t>
      </w:r>
      <w:proofErr w:type="spellEnd"/>
      <w:r w:rsidR="00F26912" w:rsidRPr="0067534E">
        <w:rPr>
          <w:rFonts w:ascii="Times New Roman" w:hAnsi="Times New Roman" w:cs="Times New Roman"/>
          <w:sz w:val="28"/>
          <w:szCs w:val="28"/>
          <w:lang w:eastAsia="ru-RU"/>
        </w:rPr>
        <w:t xml:space="preserve"> </w:t>
      </w:r>
      <w:proofErr w:type="spellStart"/>
      <w:r w:rsidR="00F26912" w:rsidRPr="0067534E">
        <w:rPr>
          <w:rFonts w:ascii="Times New Roman" w:hAnsi="Times New Roman" w:cs="Times New Roman"/>
          <w:sz w:val="28"/>
          <w:szCs w:val="28"/>
          <w:lang w:eastAsia="ru-RU"/>
        </w:rPr>
        <w:t>положення</w:t>
      </w:r>
      <w:proofErr w:type="spellEnd"/>
      <w:r w:rsidR="00F26912" w:rsidRPr="0067534E">
        <w:rPr>
          <w:rFonts w:ascii="Times New Roman" w:hAnsi="Times New Roman" w:cs="Times New Roman"/>
          <w:sz w:val="28"/>
          <w:szCs w:val="28"/>
          <w:lang w:eastAsia="ru-RU"/>
        </w:rPr>
        <w:t>» </w:t>
      </w:r>
      <w:r w:rsidR="00EA4A26" w:rsidRPr="0067534E">
        <w:rPr>
          <w:rFonts w:ascii="Times New Roman" w:eastAsia="Times New Roman" w:hAnsi="Times New Roman" w:cs="Times New Roman"/>
          <w:sz w:val="28"/>
          <w:szCs w:val="28"/>
          <w:lang w:val="uk-UA"/>
        </w:rPr>
        <w:t xml:space="preserve">Митного кодексу України щодо ввезення транспортних засобів на митну територію України </w:t>
      </w:r>
      <w:r w:rsidR="006959D1" w:rsidRPr="0067534E">
        <w:rPr>
          <w:rFonts w:ascii="Times New Roman" w:eastAsia="Times New Roman" w:hAnsi="Times New Roman" w:cs="Times New Roman"/>
          <w:sz w:val="28"/>
          <w:szCs w:val="28"/>
          <w:lang w:val="uk-UA"/>
        </w:rPr>
        <w:t xml:space="preserve">мети </w:t>
      </w:r>
      <w:r w:rsidRPr="0067534E">
        <w:rPr>
          <w:rFonts w:ascii="Times New Roman" w:eastAsia="Times New Roman" w:hAnsi="Times New Roman" w:cs="Times New Roman"/>
          <w:sz w:val="28"/>
          <w:szCs w:val="28"/>
          <w:lang w:val="uk-UA"/>
        </w:rPr>
        <w:t xml:space="preserve">(митне оформлення автомобілів з іноземною реєстрацією, що знаходяться на митній території України) збільшить надходження до Держбюджету на </w:t>
      </w:r>
      <w:r w:rsidRPr="0067534E">
        <w:rPr>
          <w:rFonts w:ascii="Times New Roman" w:eastAsia="Times New Roman" w:hAnsi="Times New Roman" w:cs="Times New Roman"/>
          <w:sz w:val="28"/>
          <w:szCs w:val="28"/>
          <w:u w:val="single"/>
          <w:lang w:val="uk-UA"/>
        </w:rPr>
        <w:t>17,3</w:t>
      </w:r>
      <w:r w:rsidR="00EA4A26" w:rsidRPr="0067534E">
        <w:rPr>
          <w:rFonts w:ascii="Times New Roman" w:eastAsia="Times New Roman" w:hAnsi="Times New Roman" w:cs="Times New Roman"/>
          <w:sz w:val="28"/>
          <w:szCs w:val="28"/>
          <w:u w:val="single"/>
          <w:lang w:val="uk-UA"/>
        </w:rPr>
        <w:t>6</w:t>
      </w:r>
      <w:r w:rsidRPr="0067534E">
        <w:rPr>
          <w:rFonts w:ascii="Times New Roman" w:eastAsia="Times New Roman" w:hAnsi="Times New Roman" w:cs="Times New Roman"/>
          <w:sz w:val="28"/>
          <w:szCs w:val="28"/>
          <w:u w:val="single"/>
          <w:lang w:val="uk-UA"/>
        </w:rPr>
        <w:t xml:space="preserve"> млрд грн</w:t>
      </w:r>
      <w:r w:rsidRPr="0067534E">
        <w:rPr>
          <w:rFonts w:ascii="Times New Roman" w:eastAsia="Times New Roman" w:hAnsi="Times New Roman" w:cs="Times New Roman"/>
          <w:sz w:val="28"/>
          <w:szCs w:val="28"/>
          <w:lang w:val="uk-UA"/>
        </w:rPr>
        <w:t xml:space="preserve">. </w:t>
      </w:r>
    </w:p>
    <w:p w14:paraId="4D67BAB7" w14:textId="77777777" w:rsidR="00602430" w:rsidRPr="0067534E" w:rsidRDefault="00602430" w:rsidP="00CA1147">
      <w:pPr>
        <w:jc w:val="both"/>
        <w:rPr>
          <w:rFonts w:ascii="Times New Roman" w:hAnsi="Times New Roman" w:cs="Times New Roman"/>
          <w:sz w:val="28"/>
          <w:szCs w:val="28"/>
        </w:rPr>
      </w:pPr>
    </w:p>
    <w:p w14:paraId="7C7FBCA6" w14:textId="77777777" w:rsidR="00CA1147" w:rsidRPr="0067534E" w:rsidRDefault="00CA1147" w:rsidP="00CA1147">
      <w:pPr>
        <w:jc w:val="both"/>
        <w:rPr>
          <w:rFonts w:ascii="Times New Roman" w:hAnsi="Times New Roman" w:cs="Times New Roman"/>
          <w:b/>
          <w:sz w:val="28"/>
          <w:szCs w:val="28"/>
        </w:rPr>
      </w:pPr>
      <w:r w:rsidRPr="0067534E">
        <w:rPr>
          <w:rFonts w:ascii="Times New Roman" w:hAnsi="Times New Roman" w:cs="Times New Roman"/>
          <w:b/>
          <w:sz w:val="28"/>
          <w:szCs w:val="28"/>
        </w:rPr>
        <w:t>6. Прогноз соціально-економічних та інших наслідків прийняття проекту Закону</w:t>
      </w:r>
    </w:p>
    <w:p w14:paraId="0EABC443" w14:textId="0B2D127F" w:rsidR="00E23254" w:rsidRPr="0067534E" w:rsidRDefault="00B0081E" w:rsidP="004C3B8B">
      <w:pPr>
        <w:ind w:firstLine="720"/>
        <w:jc w:val="both"/>
        <w:rPr>
          <w:rFonts w:ascii="Times New Roman" w:hAnsi="Times New Roman" w:cs="Times New Roman"/>
          <w:sz w:val="28"/>
          <w:szCs w:val="28"/>
          <w:lang w:eastAsia="ru-RU"/>
        </w:rPr>
      </w:pPr>
      <w:r w:rsidRPr="0067534E">
        <w:rPr>
          <w:rFonts w:ascii="Times New Roman" w:hAnsi="Times New Roman" w:cs="Times New Roman"/>
          <w:sz w:val="28"/>
          <w:szCs w:val="28"/>
          <w:lang w:eastAsia="ru-RU"/>
        </w:rPr>
        <w:t>Прийняття вказаного проекту Закону України сприятиме</w:t>
      </w:r>
      <w:r w:rsidR="00602430" w:rsidRPr="0067534E">
        <w:rPr>
          <w:rFonts w:ascii="Times New Roman" w:hAnsi="Times New Roman" w:cs="Times New Roman"/>
          <w:sz w:val="28"/>
          <w:szCs w:val="28"/>
          <w:lang w:eastAsia="ru-RU"/>
        </w:rPr>
        <w:t xml:space="preserve"> належному дотриманню міжнародних зобов’язань України в рамках виконання Угоди про асоціацію</w:t>
      </w:r>
      <w:r w:rsidR="004C3B8B" w:rsidRPr="0067534E">
        <w:rPr>
          <w:rFonts w:ascii="Times New Roman" w:hAnsi="Times New Roman" w:cs="Times New Roman"/>
          <w:sz w:val="28"/>
          <w:szCs w:val="28"/>
          <w:lang w:eastAsia="ru-RU"/>
        </w:rPr>
        <w:t>;</w:t>
      </w:r>
      <w:r w:rsidR="00602430" w:rsidRPr="0067534E">
        <w:rPr>
          <w:rFonts w:ascii="Times New Roman" w:hAnsi="Times New Roman" w:cs="Times New Roman"/>
          <w:sz w:val="28"/>
          <w:szCs w:val="28"/>
          <w:lang w:eastAsia="ru-RU"/>
        </w:rPr>
        <w:t xml:space="preserve">   комплексному врегулюванню питання доступності для громадян як нового, так</w:t>
      </w:r>
      <w:r w:rsidR="00435445" w:rsidRPr="0067534E">
        <w:rPr>
          <w:rFonts w:ascii="Times New Roman" w:hAnsi="Times New Roman" w:cs="Times New Roman"/>
          <w:sz w:val="28"/>
          <w:szCs w:val="28"/>
          <w:lang w:eastAsia="ru-RU"/>
        </w:rPr>
        <w:t xml:space="preserve"> і</w:t>
      </w:r>
      <w:r w:rsidR="003613EF" w:rsidRPr="0067534E">
        <w:rPr>
          <w:rFonts w:ascii="Times New Roman" w:hAnsi="Times New Roman" w:cs="Times New Roman"/>
          <w:sz w:val="28"/>
          <w:szCs w:val="28"/>
          <w:lang w:eastAsia="ru-RU"/>
        </w:rPr>
        <w:t xml:space="preserve"> недорогого, але якісного</w:t>
      </w:r>
      <w:r w:rsidR="00602430" w:rsidRPr="0067534E">
        <w:rPr>
          <w:rFonts w:ascii="Times New Roman" w:hAnsi="Times New Roman" w:cs="Times New Roman"/>
          <w:sz w:val="28"/>
          <w:szCs w:val="28"/>
          <w:lang w:eastAsia="ru-RU"/>
        </w:rPr>
        <w:t xml:space="preserve"> вживаного транспорту з метою врахування інтересів усіх верст населення України, у </w:t>
      </w:r>
      <w:r w:rsidR="00435445" w:rsidRPr="0067534E">
        <w:rPr>
          <w:rFonts w:ascii="Times New Roman" w:hAnsi="Times New Roman" w:cs="Times New Roman"/>
          <w:sz w:val="28"/>
          <w:szCs w:val="28"/>
          <w:lang w:eastAsia="ru-RU"/>
        </w:rPr>
        <w:t xml:space="preserve">тому </w:t>
      </w:r>
      <w:r w:rsidR="00602430" w:rsidRPr="0067534E">
        <w:rPr>
          <w:rFonts w:ascii="Times New Roman" w:hAnsi="Times New Roman" w:cs="Times New Roman"/>
          <w:sz w:val="28"/>
          <w:szCs w:val="28"/>
          <w:lang w:eastAsia="ru-RU"/>
        </w:rPr>
        <w:t xml:space="preserve">числі вирішенню питання з легалізацією </w:t>
      </w:r>
      <w:r w:rsidR="003613EF" w:rsidRPr="0067534E">
        <w:rPr>
          <w:rFonts w:ascii="Times New Roman" w:hAnsi="Times New Roman" w:cs="Times New Roman"/>
          <w:sz w:val="28"/>
          <w:szCs w:val="28"/>
          <w:lang w:eastAsia="ru-RU"/>
        </w:rPr>
        <w:t xml:space="preserve">раніше ввезених на митну територію України </w:t>
      </w:r>
      <w:r w:rsidR="00602430" w:rsidRPr="0067534E">
        <w:rPr>
          <w:rFonts w:ascii="Times New Roman" w:hAnsi="Times New Roman" w:cs="Times New Roman"/>
          <w:sz w:val="28"/>
          <w:szCs w:val="28"/>
          <w:lang w:eastAsia="ru-RU"/>
        </w:rPr>
        <w:t xml:space="preserve">автомобілів на </w:t>
      </w:r>
      <w:r w:rsidR="003613EF" w:rsidRPr="0067534E">
        <w:rPr>
          <w:rFonts w:ascii="Times New Roman" w:hAnsi="Times New Roman" w:cs="Times New Roman"/>
          <w:sz w:val="28"/>
          <w:szCs w:val="28"/>
          <w:lang w:eastAsia="ru-RU"/>
        </w:rPr>
        <w:t xml:space="preserve">іноземній реєстрації, </w:t>
      </w:r>
      <w:r w:rsidR="00F6649D" w:rsidRPr="0067534E">
        <w:rPr>
          <w:rFonts w:ascii="Times New Roman" w:hAnsi="Times New Roman" w:cs="Times New Roman"/>
          <w:sz w:val="28"/>
          <w:szCs w:val="28"/>
          <w:lang w:eastAsia="ru-RU"/>
        </w:rPr>
        <w:t xml:space="preserve">створенню правових передумов для </w:t>
      </w:r>
      <w:r w:rsidR="003613EF" w:rsidRPr="0067534E">
        <w:rPr>
          <w:rFonts w:ascii="Times New Roman" w:hAnsi="Times New Roman" w:cs="Times New Roman"/>
          <w:sz w:val="28"/>
          <w:szCs w:val="28"/>
          <w:lang w:eastAsia="ru-RU"/>
        </w:rPr>
        <w:t xml:space="preserve">їх </w:t>
      </w:r>
      <w:r w:rsidR="00F6649D" w:rsidRPr="0067534E">
        <w:rPr>
          <w:rFonts w:ascii="Times New Roman" w:hAnsi="Times New Roman" w:cs="Times New Roman"/>
          <w:sz w:val="28"/>
          <w:szCs w:val="28"/>
          <w:lang w:eastAsia="ru-RU"/>
        </w:rPr>
        <w:lastRenderedPageBreak/>
        <w:t>розмитнення;</w:t>
      </w:r>
      <w:r w:rsidR="0054645A" w:rsidRPr="0067534E">
        <w:rPr>
          <w:rFonts w:ascii="Times New Roman" w:hAnsi="Times New Roman" w:cs="Times New Roman"/>
          <w:sz w:val="28"/>
          <w:szCs w:val="28"/>
          <w:lang w:eastAsia="ru-RU"/>
        </w:rPr>
        <w:t xml:space="preserve"> вирішенню питань забезпечення автотранспортом осіб з інвалідністю і дітей з інвалідністю та досягненню належних соціальних стандартів у їх матеріальному забезпеченні</w:t>
      </w:r>
      <w:r w:rsidR="004C3B8B" w:rsidRPr="0067534E">
        <w:rPr>
          <w:rFonts w:ascii="Times New Roman" w:hAnsi="Times New Roman" w:cs="Times New Roman"/>
          <w:sz w:val="28"/>
          <w:szCs w:val="28"/>
          <w:lang w:eastAsia="ru-RU"/>
        </w:rPr>
        <w:t>;</w:t>
      </w:r>
      <w:r w:rsidR="0054645A" w:rsidRPr="0067534E">
        <w:rPr>
          <w:rFonts w:ascii="Times New Roman" w:hAnsi="Times New Roman" w:cs="Times New Roman"/>
          <w:sz w:val="28"/>
          <w:szCs w:val="28"/>
          <w:lang w:eastAsia="ru-RU"/>
        </w:rPr>
        <w:t xml:space="preserve"> </w:t>
      </w:r>
      <w:proofErr w:type="spellStart"/>
      <w:r w:rsidR="00A445B4" w:rsidRPr="0067534E">
        <w:rPr>
          <w:rFonts w:ascii="Times New Roman" w:hAnsi="Times New Roman" w:cs="Times New Roman"/>
          <w:sz w:val="28"/>
          <w:szCs w:val="28"/>
          <w:lang w:eastAsia="ru-RU"/>
        </w:rPr>
        <w:t>надасть</w:t>
      </w:r>
      <w:proofErr w:type="spellEnd"/>
      <w:r w:rsidR="00A445B4" w:rsidRPr="0067534E">
        <w:rPr>
          <w:rFonts w:ascii="Times New Roman" w:hAnsi="Times New Roman" w:cs="Times New Roman"/>
          <w:sz w:val="28"/>
          <w:szCs w:val="28"/>
          <w:lang w:eastAsia="ru-RU"/>
        </w:rPr>
        <w:t xml:space="preserve"> додатков</w:t>
      </w:r>
      <w:r w:rsidR="004C3B8B" w:rsidRPr="0067534E">
        <w:rPr>
          <w:rFonts w:ascii="Times New Roman" w:hAnsi="Times New Roman" w:cs="Times New Roman"/>
          <w:sz w:val="28"/>
          <w:szCs w:val="28"/>
          <w:lang w:eastAsia="ru-RU"/>
        </w:rPr>
        <w:t xml:space="preserve">і можливості </w:t>
      </w:r>
      <w:r w:rsidR="00A445B4" w:rsidRPr="0067534E">
        <w:rPr>
          <w:rFonts w:ascii="Times New Roman" w:hAnsi="Times New Roman" w:cs="Times New Roman"/>
          <w:sz w:val="28"/>
          <w:szCs w:val="28"/>
          <w:lang w:eastAsia="ru-RU"/>
        </w:rPr>
        <w:t xml:space="preserve"> для </w:t>
      </w:r>
      <w:r w:rsidR="004C3B8B" w:rsidRPr="0067534E">
        <w:rPr>
          <w:rFonts w:ascii="Times New Roman" w:hAnsi="Times New Roman" w:cs="Times New Roman"/>
          <w:sz w:val="28"/>
          <w:szCs w:val="28"/>
          <w:lang w:eastAsia="ru-RU"/>
        </w:rPr>
        <w:t>доступності</w:t>
      </w:r>
      <w:r w:rsidR="00A445B4" w:rsidRPr="0067534E">
        <w:rPr>
          <w:rFonts w:ascii="Times New Roman" w:hAnsi="Times New Roman" w:cs="Times New Roman"/>
          <w:sz w:val="28"/>
          <w:szCs w:val="28"/>
          <w:lang w:eastAsia="ru-RU"/>
        </w:rPr>
        <w:t xml:space="preserve"> транспортних засобів громадян</w:t>
      </w:r>
      <w:r w:rsidR="004C3B8B" w:rsidRPr="0067534E">
        <w:rPr>
          <w:rFonts w:ascii="Times New Roman" w:hAnsi="Times New Roman" w:cs="Times New Roman"/>
          <w:sz w:val="28"/>
          <w:szCs w:val="28"/>
          <w:lang w:eastAsia="ru-RU"/>
        </w:rPr>
        <w:t>ам</w:t>
      </w:r>
      <w:r w:rsidR="00A445B4" w:rsidRPr="0067534E">
        <w:rPr>
          <w:rFonts w:ascii="Times New Roman" w:hAnsi="Times New Roman" w:cs="Times New Roman"/>
          <w:sz w:val="28"/>
          <w:szCs w:val="28"/>
          <w:lang w:eastAsia="ru-RU"/>
        </w:rPr>
        <w:t>, які захищали незалежність, суверенітет та територіальну цілісність України</w:t>
      </w:r>
      <w:r w:rsidR="004C3B8B" w:rsidRPr="0067534E">
        <w:rPr>
          <w:rFonts w:ascii="Times New Roman" w:hAnsi="Times New Roman" w:cs="Times New Roman"/>
          <w:sz w:val="28"/>
          <w:szCs w:val="28"/>
          <w:lang w:eastAsia="ru-RU"/>
        </w:rPr>
        <w:t xml:space="preserve">, у тому числі при використанні їх у започаткуванні підприємницької діяльності; сприятиме </w:t>
      </w:r>
      <w:r w:rsidR="00F6649D" w:rsidRPr="0067534E">
        <w:rPr>
          <w:rFonts w:ascii="Times New Roman" w:hAnsi="Times New Roman" w:cs="Times New Roman"/>
          <w:sz w:val="28"/>
          <w:szCs w:val="28"/>
          <w:lang w:eastAsia="ru-RU"/>
        </w:rPr>
        <w:t>спрощенню процедур ввезення на митну територію України транспортних засобів спеціального призначення замовником (власником) яких є держава</w:t>
      </w:r>
      <w:r w:rsidR="000268FC" w:rsidRPr="0067534E">
        <w:rPr>
          <w:rFonts w:ascii="Times New Roman" w:hAnsi="Times New Roman" w:cs="Times New Roman"/>
          <w:sz w:val="28"/>
          <w:szCs w:val="28"/>
          <w:lang w:eastAsia="ru-RU"/>
        </w:rPr>
        <w:t xml:space="preserve"> або територіальні громади</w:t>
      </w:r>
      <w:r w:rsidR="00F6649D" w:rsidRPr="0067534E">
        <w:rPr>
          <w:rFonts w:ascii="Times New Roman" w:hAnsi="Times New Roman" w:cs="Times New Roman"/>
          <w:sz w:val="28"/>
          <w:szCs w:val="28"/>
          <w:lang w:eastAsia="ru-RU"/>
        </w:rPr>
        <w:t>;</w:t>
      </w:r>
      <w:r w:rsidR="004C3B8B" w:rsidRPr="0067534E">
        <w:rPr>
          <w:rFonts w:ascii="Times New Roman" w:hAnsi="Times New Roman" w:cs="Times New Roman"/>
          <w:sz w:val="28"/>
          <w:szCs w:val="28"/>
          <w:lang w:eastAsia="ru-RU"/>
        </w:rPr>
        <w:t xml:space="preserve"> </w:t>
      </w:r>
      <w:r w:rsidR="003613EF" w:rsidRPr="0067534E">
        <w:rPr>
          <w:rFonts w:ascii="Times New Roman" w:hAnsi="Times New Roman" w:cs="Times New Roman"/>
          <w:sz w:val="28"/>
          <w:szCs w:val="28"/>
          <w:lang w:eastAsia="ru-RU"/>
        </w:rPr>
        <w:t>подальшому нарощуванню обсягів автомобільних перевезень вантажів, укріпленню позицій України на цьому ринку</w:t>
      </w:r>
      <w:r w:rsidR="004C3B8B" w:rsidRPr="0067534E">
        <w:rPr>
          <w:rFonts w:ascii="Times New Roman" w:hAnsi="Times New Roman" w:cs="Times New Roman"/>
          <w:sz w:val="28"/>
          <w:szCs w:val="28"/>
          <w:lang w:eastAsia="ru-RU"/>
        </w:rPr>
        <w:t>; з</w:t>
      </w:r>
      <w:r w:rsidR="000268FC" w:rsidRPr="0067534E">
        <w:rPr>
          <w:rFonts w:ascii="Times New Roman" w:hAnsi="Times New Roman" w:cs="Times New Roman"/>
          <w:sz w:val="28"/>
          <w:szCs w:val="28"/>
          <w:lang w:eastAsia="ru-RU"/>
        </w:rPr>
        <w:t>більшенню</w:t>
      </w:r>
      <w:r w:rsidR="004C3B8B" w:rsidRPr="0067534E">
        <w:rPr>
          <w:rFonts w:ascii="Times New Roman" w:hAnsi="Times New Roman" w:cs="Times New Roman"/>
          <w:sz w:val="28"/>
          <w:szCs w:val="28"/>
          <w:lang w:eastAsia="ru-RU"/>
        </w:rPr>
        <w:t xml:space="preserve"> доходів місцевих бюджетів за рахунок розширення бази оподаткування транспортним податком</w:t>
      </w:r>
      <w:r w:rsidR="00A13C0F" w:rsidRPr="0067534E">
        <w:rPr>
          <w:rFonts w:ascii="Times New Roman" w:hAnsi="Times New Roman" w:cs="Times New Roman"/>
          <w:sz w:val="28"/>
          <w:szCs w:val="28"/>
          <w:lang w:eastAsia="ru-RU"/>
        </w:rPr>
        <w:t>; забезпечення безпеки життя та здоров’я громадян, які користуються автомобільним транспортом, а також є учасниками дорожнього руху, зниження рівня аварійності на дорогах, підвищення відповідальності перевізників та водіїв транспортних засобів за дотриманням законодавства у сфері автомобільного транспорту</w:t>
      </w:r>
      <w:r w:rsidR="004C3B8B" w:rsidRPr="0067534E">
        <w:rPr>
          <w:rFonts w:ascii="Times New Roman" w:hAnsi="Times New Roman" w:cs="Times New Roman"/>
          <w:sz w:val="28"/>
          <w:szCs w:val="28"/>
          <w:lang w:eastAsia="ru-RU"/>
        </w:rPr>
        <w:t>.</w:t>
      </w:r>
      <w:r w:rsidR="003613EF" w:rsidRPr="0067534E">
        <w:rPr>
          <w:rFonts w:ascii="Times New Roman" w:hAnsi="Times New Roman" w:cs="Times New Roman"/>
          <w:sz w:val="28"/>
          <w:szCs w:val="28"/>
          <w:lang w:eastAsia="ru-RU"/>
        </w:rPr>
        <w:t xml:space="preserve"> </w:t>
      </w:r>
    </w:p>
    <w:p w14:paraId="6E950166" w14:textId="77777777" w:rsidR="00E23254" w:rsidRPr="0067534E" w:rsidRDefault="00E23254" w:rsidP="00E23254">
      <w:pPr>
        <w:ind w:firstLine="720"/>
        <w:jc w:val="both"/>
        <w:rPr>
          <w:rFonts w:ascii="Times New Roman" w:hAnsi="Times New Roman" w:cs="Times New Roman"/>
          <w:sz w:val="28"/>
          <w:szCs w:val="28"/>
          <w:lang w:eastAsia="ru-RU"/>
        </w:rPr>
      </w:pPr>
    </w:p>
    <w:p w14:paraId="07F0C623" w14:textId="1B53E475" w:rsidR="00297D88" w:rsidRPr="00297D88" w:rsidRDefault="00E23254" w:rsidP="00297D88">
      <w:pPr>
        <w:spacing w:after="120"/>
        <w:ind w:right="-1" w:firstLine="0"/>
        <w:rPr>
          <w:rFonts w:ascii="Times New Roman" w:hAnsi="Times New Roman"/>
          <w:bCs/>
          <w:sz w:val="28"/>
          <w:szCs w:val="28"/>
          <w:lang w:eastAsia="ru-RU"/>
        </w:rPr>
      </w:pPr>
      <w:r w:rsidRPr="0067534E">
        <w:rPr>
          <w:rFonts w:ascii="Times New Roman" w:hAnsi="Times New Roman" w:cs="Times New Roman"/>
          <w:b/>
          <w:sz w:val="28"/>
          <w:szCs w:val="28"/>
          <w:lang w:eastAsia="ru-RU"/>
        </w:rPr>
        <w:t>Народн</w:t>
      </w:r>
      <w:r w:rsidR="00602430" w:rsidRPr="0067534E">
        <w:rPr>
          <w:rFonts w:ascii="Times New Roman" w:hAnsi="Times New Roman" w:cs="Times New Roman"/>
          <w:b/>
          <w:sz w:val="28"/>
          <w:szCs w:val="28"/>
          <w:lang w:eastAsia="ru-RU"/>
        </w:rPr>
        <w:t>і</w:t>
      </w:r>
      <w:r w:rsidRPr="0067534E">
        <w:rPr>
          <w:rFonts w:ascii="Times New Roman" w:hAnsi="Times New Roman" w:cs="Times New Roman"/>
          <w:b/>
          <w:sz w:val="28"/>
          <w:szCs w:val="28"/>
          <w:lang w:eastAsia="ru-RU"/>
        </w:rPr>
        <w:t xml:space="preserve"> депутат</w:t>
      </w:r>
      <w:r w:rsidR="00602430" w:rsidRPr="0067534E">
        <w:rPr>
          <w:rFonts w:ascii="Times New Roman" w:hAnsi="Times New Roman" w:cs="Times New Roman"/>
          <w:b/>
          <w:sz w:val="28"/>
          <w:szCs w:val="28"/>
          <w:lang w:eastAsia="ru-RU"/>
        </w:rPr>
        <w:t>и</w:t>
      </w:r>
      <w:r w:rsidRPr="0067534E">
        <w:rPr>
          <w:rFonts w:ascii="Times New Roman" w:hAnsi="Times New Roman" w:cs="Times New Roman"/>
          <w:b/>
          <w:sz w:val="28"/>
          <w:szCs w:val="28"/>
          <w:lang w:eastAsia="ru-RU"/>
        </w:rPr>
        <w:t xml:space="preserve"> України</w:t>
      </w:r>
      <w:r w:rsidRPr="00E23254">
        <w:rPr>
          <w:rFonts w:ascii="Times New Roman" w:hAnsi="Times New Roman" w:cs="Times New Roman"/>
          <w:b/>
          <w:sz w:val="28"/>
          <w:szCs w:val="28"/>
          <w:lang w:eastAsia="ru-RU"/>
        </w:rPr>
        <w:t xml:space="preserve"> </w:t>
      </w:r>
      <w:r w:rsidRPr="00E23254">
        <w:rPr>
          <w:rFonts w:ascii="Times New Roman" w:hAnsi="Times New Roman" w:cs="Times New Roman"/>
          <w:b/>
          <w:sz w:val="28"/>
          <w:szCs w:val="28"/>
          <w:lang w:eastAsia="ru-RU"/>
        </w:rPr>
        <w:tab/>
      </w:r>
      <w:r w:rsidRPr="00E23254">
        <w:rPr>
          <w:rFonts w:ascii="Times New Roman" w:hAnsi="Times New Roman" w:cs="Times New Roman"/>
          <w:b/>
          <w:sz w:val="28"/>
          <w:szCs w:val="28"/>
          <w:lang w:eastAsia="ru-RU"/>
        </w:rPr>
        <w:tab/>
      </w:r>
      <w:r w:rsidRPr="00E23254">
        <w:rPr>
          <w:rFonts w:ascii="Times New Roman" w:hAnsi="Times New Roman" w:cs="Times New Roman"/>
          <w:b/>
          <w:sz w:val="28"/>
          <w:szCs w:val="28"/>
          <w:lang w:eastAsia="ru-RU"/>
        </w:rPr>
        <w:tab/>
      </w:r>
      <w:r w:rsidR="00297D88" w:rsidRPr="00297D88">
        <w:rPr>
          <w:rFonts w:ascii="Times New Roman" w:hAnsi="Times New Roman" w:cs="Times New Roman"/>
          <w:b/>
          <w:sz w:val="28"/>
          <w:szCs w:val="28"/>
          <w:lang w:val="ru-RU" w:eastAsia="ru-RU"/>
        </w:rPr>
        <w:t xml:space="preserve">   </w:t>
      </w:r>
      <w:proofErr w:type="spellStart"/>
      <w:r w:rsidR="00297D88" w:rsidRPr="00297D88">
        <w:rPr>
          <w:rFonts w:ascii="Times New Roman" w:hAnsi="Times New Roman"/>
          <w:bCs/>
          <w:sz w:val="28"/>
          <w:szCs w:val="28"/>
          <w:lang w:eastAsia="ru-RU"/>
        </w:rPr>
        <w:t>Богданець</w:t>
      </w:r>
      <w:proofErr w:type="spellEnd"/>
      <w:r w:rsidR="00297D88" w:rsidRPr="00297D88">
        <w:rPr>
          <w:rFonts w:ascii="Times New Roman" w:hAnsi="Times New Roman"/>
          <w:bCs/>
          <w:sz w:val="28"/>
          <w:szCs w:val="28"/>
          <w:lang w:eastAsia="ru-RU"/>
        </w:rPr>
        <w:t xml:space="preserve"> А.Б. (364)</w:t>
      </w:r>
    </w:p>
    <w:p w14:paraId="3AEDE4FD" w14:textId="7C70136C" w:rsidR="00297D88" w:rsidRPr="00297D88" w:rsidRDefault="00297D88" w:rsidP="00297D88">
      <w:pPr>
        <w:spacing w:after="120"/>
        <w:ind w:left="4536" w:right="-1" w:firstLine="0"/>
        <w:rPr>
          <w:rFonts w:ascii="Times New Roman" w:hAnsi="Times New Roman"/>
          <w:bCs/>
          <w:sz w:val="28"/>
          <w:szCs w:val="28"/>
          <w:lang w:eastAsia="ru-RU"/>
        </w:rPr>
      </w:pPr>
      <w:r w:rsidRPr="00297D88">
        <w:rPr>
          <w:rFonts w:ascii="Times New Roman" w:hAnsi="Times New Roman"/>
          <w:bCs/>
          <w:sz w:val="28"/>
          <w:szCs w:val="28"/>
          <w:lang w:val="ru-RU" w:eastAsia="ru-RU"/>
        </w:rPr>
        <w:t xml:space="preserve">         </w:t>
      </w:r>
      <w:r>
        <w:rPr>
          <w:rFonts w:ascii="Times New Roman" w:hAnsi="Times New Roman"/>
          <w:bCs/>
          <w:sz w:val="28"/>
          <w:szCs w:val="28"/>
          <w:lang w:val="en-US" w:eastAsia="ru-RU"/>
        </w:rPr>
        <w:t xml:space="preserve"> </w:t>
      </w:r>
      <w:bookmarkStart w:id="3" w:name="_GoBack"/>
      <w:bookmarkEnd w:id="3"/>
      <w:r w:rsidRPr="00297D88">
        <w:rPr>
          <w:rFonts w:ascii="Times New Roman" w:hAnsi="Times New Roman"/>
          <w:bCs/>
          <w:sz w:val="28"/>
          <w:szCs w:val="28"/>
          <w:lang w:eastAsia="ru-RU"/>
        </w:rPr>
        <w:t>Лаба М.М. (276)</w:t>
      </w:r>
    </w:p>
    <w:p w14:paraId="53768132"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Качура О.П. (48)</w:t>
      </w:r>
    </w:p>
    <w:p w14:paraId="0447395A"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Соломчук</w:t>
      </w:r>
      <w:proofErr w:type="spellEnd"/>
      <w:r w:rsidRPr="00297D88">
        <w:rPr>
          <w:rFonts w:ascii="Times New Roman" w:hAnsi="Times New Roman"/>
          <w:bCs/>
          <w:sz w:val="28"/>
          <w:szCs w:val="28"/>
          <w:lang w:eastAsia="ru-RU"/>
        </w:rPr>
        <w:t xml:space="preserve"> Д.В. (32)</w:t>
      </w:r>
    </w:p>
    <w:p w14:paraId="3B6FF189"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Горват</w:t>
      </w:r>
      <w:proofErr w:type="spellEnd"/>
      <w:r w:rsidRPr="00297D88">
        <w:rPr>
          <w:rFonts w:ascii="Times New Roman" w:hAnsi="Times New Roman"/>
          <w:bCs/>
          <w:sz w:val="28"/>
          <w:szCs w:val="28"/>
          <w:lang w:eastAsia="ru-RU"/>
        </w:rPr>
        <w:t xml:space="preserve"> Р.І. (274)</w:t>
      </w:r>
    </w:p>
    <w:p w14:paraId="5091E551"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Халімон П. (84)</w:t>
      </w:r>
    </w:p>
    <w:p w14:paraId="08173862"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 xml:space="preserve">Любота </w:t>
      </w:r>
      <w:proofErr w:type="spellStart"/>
      <w:r w:rsidRPr="00297D88">
        <w:rPr>
          <w:rFonts w:ascii="Times New Roman" w:hAnsi="Times New Roman"/>
          <w:bCs/>
          <w:sz w:val="28"/>
          <w:szCs w:val="28"/>
          <w:lang w:eastAsia="ru-RU"/>
        </w:rPr>
        <w:t>Д.Вю</w:t>
      </w:r>
      <w:proofErr w:type="spellEnd"/>
      <w:r w:rsidRPr="00297D88">
        <w:rPr>
          <w:rFonts w:ascii="Times New Roman" w:hAnsi="Times New Roman"/>
          <w:bCs/>
          <w:sz w:val="28"/>
          <w:szCs w:val="28"/>
          <w:lang w:eastAsia="ru-RU"/>
        </w:rPr>
        <w:t xml:space="preserve"> (378)</w:t>
      </w:r>
    </w:p>
    <w:p w14:paraId="7DDAC6EA"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Колісник А.С. (91)</w:t>
      </w:r>
    </w:p>
    <w:p w14:paraId="4D0DEB81"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Аллахвердієва</w:t>
      </w:r>
      <w:proofErr w:type="spellEnd"/>
      <w:r w:rsidRPr="00297D88">
        <w:rPr>
          <w:rFonts w:ascii="Times New Roman" w:hAnsi="Times New Roman"/>
          <w:bCs/>
          <w:sz w:val="28"/>
          <w:szCs w:val="28"/>
          <w:lang w:eastAsia="ru-RU"/>
        </w:rPr>
        <w:t xml:space="preserve"> І.В. (112)</w:t>
      </w:r>
    </w:p>
    <w:p w14:paraId="2A108E4E"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Гривко С.Д. (110)</w:t>
      </w:r>
    </w:p>
    <w:p w14:paraId="58300307"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Шахов</w:t>
      </w:r>
      <w:proofErr w:type="spellEnd"/>
      <w:r w:rsidRPr="00297D88">
        <w:rPr>
          <w:rFonts w:ascii="Times New Roman" w:hAnsi="Times New Roman"/>
          <w:bCs/>
          <w:sz w:val="28"/>
          <w:szCs w:val="28"/>
          <w:lang w:eastAsia="ru-RU"/>
        </w:rPr>
        <w:t xml:space="preserve"> С.В. (315)</w:t>
      </w:r>
    </w:p>
    <w:p w14:paraId="44F10254"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Богданець</w:t>
      </w:r>
      <w:proofErr w:type="spellEnd"/>
      <w:r w:rsidRPr="00297D88">
        <w:rPr>
          <w:rFonts w:ascii="Times New Roman" w:hAnsi="Times New Roman"/>
          <w:bCs/>
          <w:sz w:val="28"/>
          <w:szCs w:val="28"/>
          <w:lang w:eastAsia="ru-RU"/>
        </w:rPr>
        <w:t xml:space="preserve"> А.Б. (364)</w:t>
      </w:r>
    </w:p>
    <w:p w14:paraId="6CF321BC"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Штепа</w:t>
      </w:r>
      <w:proofErr w:type="spellEnd"/>
      <w:r w:rsidRPr="00297D88">
        <w:rPr>
          <w:rFonts w:ascii="Times New Roman" w:hAnsi="Times New Roman"/>
          <w:bCs/>
          <w:sz w:val="28"/>
          <w:szCs w:val="28"/>
          <w:lang w:eastAsia="ru-RU"/>
        </w:rPr>
        <w:t xml:space="preserve"> С.С. (283)</w:t>
      </w:r>
    </w:p>
    <w:p w14:paraId="4662259A"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Іванчук А.І. (294)</w:t>
      </w:r>
    </w:p>
    <w:p w14:paraId="3E496BF9"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Кривошеєв І.С. (36)</w:t>
      </w:r>
    </w:p>
    <w:p w14:paraId="21BFFFEF"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Петруняк</w:t>
      </w:r>
      <w:proofErr w:type="spellEnd"/>
      <w:r w:rsidRPr="00297D88">
        <w:rPr>
          <w:rFonts w:ascii="Times New Roman" w:hAnsi="Times New Roman"/>
          <w:bCs/>
          <w:sz w:val="28"/>
          <w:szCs w:val="28"/>
          <w:lang w:eastAsia="ru-RU"/>
        </w:rPr>
        <w:t xml:space="preserve"> Є.В. (87)</w:t>
      </w:r>
    </w:p>
    <w:p w14:paraId="5DCA2A72"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Торохтій Б.Г. (101)</w:t>
      </w:r>
    </w:p>
    <w:p w14:paraId="2FCB4137"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Стернійчук</w:t>
      </w:r>
      <w:proofErr w:type="spellEnd"/>
      <w:r w:rsidRPr="00297D88">
        <w:rPr>
          <w:rFonts w:ascii="Times New Roman" w:hAnsi="Times New Roman"/>
          <w:bCs/>
          <w:sz w:val="28"/>
          <w:szCs w:val="28"/>
          <w:lang w:eastAsia="ru-RU"/>
        </w:rPr>
        <w:t xml:space="preserve"> В.О. (270)</w:t>
      </w:r>
    </w:p>
    <w:p w14:paraId="2391A0BE"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Василів І.В. (365)</w:t>
      </w:r>
    </w:p>
    <w:p w14:paraId="24D0509F"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Тістик</w:t>
      </w:r>
      <w:proofErr w:type="spellEnd"/>
      <w:r w:rsidRPr="00297D88">
        <w:rPr>
          <w:rFonts w:ascii="Times New Roman" w:hAnsi="Times New Roman"/>
          <w:bCs/>
          <w:sz w:val="28"/>
          <w:szCs w:val="28"/>
          <w:lang w:eastAsia="ru-RU"/>
        </w:rPr>
        <w:t xml:space="preserve"> Р.Я.(107)</w:t>
      </w:r>
    </w:p>
    <w:p w14:paraId="66B1B50F"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lastRenderedPageBreak/>
        <w:t>Богуцька Є.П.(92)</w:t>
      </w:r>
    </w:p>
    <w:p w14:paraId="4A7BDD5C"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Петьовка</w:t>
      </w:r>
      <w:proofErr w:type="spellEnd"/>
      <w:r w:rsidRPr="00297D88">
        <w:rPr>
          <w:rFonts w:ascii="Times New Roman" w:hAnsi="Times New Roman"/>
          <w:bCs/>
          <w:sz w:val="28"/>
          <w:szCs w:val="28"/>
          <w:lang w:eastAsia="ru-RU"/>
        </w:rPr>
        <w:t xml:space="preserve"> В.В. (278)</w:t>
      </w:r>
    </w:p>
    <w:p w14:paraId="0CE7F541"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Дмитрук</w:t>
      </w:r>
      <w:proofErr w:type="spellEnd"/>
      <w:r w:rsidRPr="00297D88">
        <w:rPr>
          <w:rFonts w:ascii="Times New Roman" w:hAnsi="Times New Roman"/>
          <w:bCs/>
          <w:sz w:val="28"/>
          <w:szCs w:val="28"/>
          <w:lang w:eastAsia="ru-RU"/>
        </w:rPr>
        <w:t xml:space="preserve"> А.Г. (334)</w:t>
      </w:r>
    </w:p>
    <w:p w14:paraId="39B8887E"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Лунченко</w:t>
      </w:r>
      <w:proofErr w:type="spellEnd"/>
      <w:r w:rsidRPr="00297D88">
        <w:rPr>
          <w:rFonts w:ascii="Times New Roman" w:hAnsi="Times New Roman"/>
          <w:bCs/>
          <w:sz w:val="28"/>
          <w:szCs w:val="28"/>
          <w:lang w:eastAsia="ru-RU"/>
        </w:rPr>
        <w:t xml:space="preserve"> В.В. (277)</w:t>
      </w:r>
    </w:p>
    <w:p w14:paraId="7759275B"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 xml:space="preserve">Рубльов В.В. (235) </w:t>
      </w:r>
    </w:p>
    <w:p w14:paraId="3247C93E"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Заблоцький М. Б (79)</w:t>
      </w:r>
    </w:p>
    <w:p w14:paraId="07001AAE"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Воронько О.Є. (309)</w:t>
      </w:r>
    </w:p>
    <w:p w14:paraId="2A0C3FCE"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Аліксійчук</w:t>
      </w:r>
      <w:proofErr w:type="spellEnd"/>
      <w:r w:rsidRPr="00297D88">
        <w:rPr>
          <w:rFonts w:ascii="Times New Roman" w:hAnsi="Times New Roman"/>
          <w:bCs/>
          <w:sz w:val="28"/>
          <w:szCs w:val="28"/>
          <w:lang w:eastAsia="ru-RU"/>
        </w:rPr>
        <w:t xml:space="preserve"> О.В. (355)</w:t>
      </w:r>
    </w:p>
    <w:p w14:paraId="32F89D53"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Ковальов О.І. (387)</w:t>
      </w:r>
    </w:p>
    <w:p w14:paraId="06B84AAE"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Марусяк</w:t>
      </w:r>
      <w:proofErr w:type="spellEnd"/>
      <w:r w:rsidRPr="00297D88">
        <w:rPr>
          <w:rFonts w:ascii="Times New Roman" w:hAnsi="Times New Roman"/>
          <w:bCs/>
          <w:sz w:val="28"/>
          <w:szCs w:val="28"/>
          <w:lang w:eastAsia="ru-RU"/>
        </w:rPr>
        <w:t xml:space="preserve"> О.Р. (51)</w:t>
      </w:r>
    </w:p>
    <w:p w14:paraId="67159A4C"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Брагар</w:t>
      </w:r>
      <w:proofErr w:type="spellEnd"/>
      <w:r w:rsidRPr="00297D88">
        <w:rPr>
          <w:rFonts w:ascii="Times New Roman" w:hAnsi="Times New Roman"/>
          <w:bCs/>
          <w:sz w:val="28"/>
          <w:szCs w:val="28"/>
          <w:lang w:eastAsia="ru-RU"/>
        </w:rPr>
        <w:t xml:space="preserve"> Є.В. (74)</w:t>
      </w:r>
    </w:p>
    <w:p w14:paraId="42CD5271"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Діденко Ю.В. (31)</w:t>
      </w:r>
    </w:p>
    <w:p w14:paraId="59E0840E"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Мотовиловець</w:t>
      </w:r>
      <w:proofErr w:type="spellEnd"/>
      <w:r w:rsidRPr="00297D88">
        <w:rPr>
          <w:rFonts w:ascii="Times New Roman" w:hAnsi="Times New Roman"/>
          <w:bCs/>
          <w:sz w:val="28"/>
          <w:szCs w:val="28"/>
          <w:lang w:eastAsia="ru-RU"/>
        </w:rPr>
        <w:t xml:space="preserve"> А.В. (90)</w:t>
      </w:r>
    </w:p>
    <w:p w14:paraId="1536E01C"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Поляк В.М. (279)</w:t>
      </w:r>
    </w:p>
    <w:p w14:paraId="75404F89"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Леонов А.А. (339)</w:t>
      </w:r>
    </w:p>
    <w:p w14:paraId="3F3831E8"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Василевська-Смаглюк О.М. (302)</w:t>
      </w:r>
    </w:p>
    <w:p w14:paraId="69DF63ED"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Устенко О.О. (83)</w:t>
      </w:r>
    </w:p>
    <w:p w14:paraId="3A096259"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Сова О.Г. (69)</w:t>
      </w:r>
    </w:p>
    <w:p w14:paraId="150ED5B7"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Тимофійчук</w:t>
      </w:r>
      <w:proofErr w:type="spellEnd"/>
      <w:r w:rsidRPr="00297D88">
        <w:rPr>
          <w:rFonts w:ascii="Times New Roman" w:hAnsi="Times New Roman"/>
          <w:bCs/>
          <w:sz w:val="28"/>
          <w:szCs w:val="28"/>
          <w:lang w:eastAsia="ru-RU"/>
        </w:rPr>
        <w:t xml:space="preserve"> В.Я. (295)</w:t>
      </w:r>
    </w:p>
    <w:p w14:paraId="752977BD"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Саламаха О.І. (322)</w:t>
      </w:r>
    </w:p>
    <w:p w14:paraId="52E37895"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Володіна</w:t>
      </w:r>
      <w:proofErr w:type="spellEnd"/>
      <w:r w:rsidRPr="00297D88">
        <w:rPr>
          <w:rFonts w:ascii="Times New Roman" w:hAnsi="Times New Roman"/>
          <w:bCs/>
          <w:sz w:val="28"/>
          <w:szCs w:val="28"/>
          <w:lang w:eastAsia="ru-RU"/>
        </w:rPr>
        <w:t xml:space="preserve"> Д.А.(64)</w:t>
      </w:r>
    </w:p>
    <w:p w14:paraId="7B95CDC2"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Касай</w:t>
      </w:r>
      <w:proofErr w:type="spellEnd"/>
      <w:r w:rsidRPr="00297D88">
        <w:rPr>
          <w:rFonts w:ascii="Times New Roman" w:hAnsi="Times New Roman"/>
          <w:bCs/>
          <w:sz w:val="28"/>
          <w:szCs w:val="28"/>
          <w:lang w:eastAsia="ru-RU"/>
        </w:rPr>
        <w:t xml:space="preserve"> К.І. (350)</w:t>
      </w:r>
    </w:p>
    <w:p w14:paraId="3D037F51" w14:textId="77777777" w:rsidR="00297D88" w:rsidRPr="00297D88" w:rsidRDefault="00297D88" w:rsidP="00297D88">
      <w:pPr>
        <w:spacing w:after="120"/>
        <w:ind w:left="4536" w:right="-1"/>
        <w:rPr>
          <w:rFonts w:ascii="Times New Roman" w:hAnsi="Times New Roman"/>
          <w:bCs/>
          <w:sz w:val="28"/>
          <w:szCs w:val="28"/>
          <w:lang w:eastAsia="ru-RU"/>
        </w:rPr>
      </w:pPr>
      <w:r w:rsidRPr="00297D88">
        <w:rPr>
          <w:rFonts w:ascii="Times New Roman" w:hAnsi="Times New Roman"/>
          <w:bCs/>
          <w:sz w:val="28"/>
          <w:szCs w:val="28"/>
          <w:lang w:eastAsia="ru-RU"/>
        </w:rPr>
        <w:t>Герега О.В. (393)</w:t>
      </w:r>
    </w:p>
    <w:p w14:paraId="4A38195F"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Фріс</w:t>
      </w:r>
      <w:proofErr w:type="spellEnd"/>
      <w:r w:rsidRPr="00297D88">
        <w:rPr>
          <w:rFonts w:ascii="Times New Roman" w:hAnsi="Times New Roman"/>
          <w:bCs/>
          <w:sz w:val="28"/>
          <w:szCs w:val="28"/>
          <w:lang w:eastAsia="ru-RU"/>
        </w:rPr>
        <w:t xml:space="preserve"> І.В. (290)</w:t>
      </w:r>
    </w:p>
    <w:p w14:paraId="65322E45" w14:textId="77777777" w:rsidR="00297D88" w:rsidRPr="00297D88" w:rsidRDefault="00297D88" w:rsidP="00297D88">
      <w:pPr>
        <w:spacing w:after="120"/>
        <w:ind w:left="4536" w:right="-1"/>
        <w:rPr>
          <w:rFonts w:ascii="Times New Roman" w:hAnsi="Times New Roman"/>
          <w:bCs/>
          <w:sz w:val="28"/>
          <w:szCs w:val="28"/>
          <w:lang w:eastAsia="ru-RU"/>
        </w:rPr>
      </w:pPr>
      <w:proofErr w:type="spellStart"/>
      <w:r w:rsidRPr="00297D88">
        <w:rPr>
          <w:rFonts w:ascii="Times New Roman" w:hAnsi="Times New Roman"/>
          <w:bCs/>
          <w:sz w:val="28"/>
          <w:szCs w:val="28"/>
          <w:lang w:eastAsia="ru-RU"/>
        </w:rPr>
        <w:t>Кінзбурська</w:t>
      </w:r>
      <w:proofErr w:type="spellEnd"/>
      <w:r w:rsidRPr="00297D88">
        <w:rPr>
          <w:rFonts w:ascii="Times New Roman" w:hAnsi="Times New Roman"/>
          <w:bCs/>
          <w:sz w:val="28"/>
          <w:szCs w:val="28"/>
          <w:lang w:eastAsia="ru-RU"/>
        </w:rPr>
        <w:t xml:space="preserve"> В.О. (371)</w:t>
      </w:r>
    </w:p>
    <w:p w14:paraId="51260853" w14:textId="77777777" w:rsidR="00297D88" w:rsidRDefault="00297D88" w:rsidP="00297D88">
      <w:pPr>
        <w:spacing w:after="120"/>
        <w:ind w:left="4536" w:right="-1"/>
        <w:rPr>
          <w:rFonts w:ascii="Times New Roman" w:hAnsi="Times New Roman"/>
          <w:bCs/>
          <w:sz w:val="24"/>
          <w:szCs w:val="24"/>
          <w:lang w:eastAsia="ru-RU"/>
        </w:rPr>
      </w:pPr>
      <w:r w:rsidRPr="00297D88">
        <w:rPr>
          <w:rFonts w:ascii="Times New Roman" w:hAnsi="Times New Roman"/>
          <w:bCs/>
          <w:sz w:val="28"/>
          <w:szCs w:val="28"/>
          <w:lang w:eastAsia="ru-RU"/>
        </w:rPr>
        <w:t>Палиця І.П. (237</w:t>
      </w:r>
      <w:r>
        <w:rPr>
          <w:rFonts w:ascii="Times New Roman" w:hAnsi="Times New Roman"/>
          <w:bCs/>
          <w:sz w:val="24"/>
          <w:szCs w:val="24"/>
          <w:lang w:eastAsia="ru-RU"/>
        </w:rPr>
        <w:t>)</w:t>
      </w:r>
    </w:p>
    <w:p w14:paraId="656395B2" w14:textId="67F2021F" w:rsidR="00E23254" w:rsidRPr="00E23254" w:rsidRDefault="00E23254" w:rsidP="00297D88">
      <w:pPr>
        <w:ind w:left="4536" w:firstLine="720"/>
        <w:jc w:val="both"/>
        <w:rPr>
          <w:rFonts w:ascii="Times New Roman" w:hAnsi="Times New Roman" w:cs="Times New Roman"/>
          <w:b/>
          <w:sz w:val="28"/>
          <w:szCs w:val="28"/>
          <w:lang w:eastAsia="ru-RU"/>
        </w:rPr>
      </w:pPr>
      <w:r w:rsidRPr="00E23254">
        <w:rPr>
          <w:rFonts w:ascii="Times New Roman" w:hAnsi="Times New Roman" w:cs="Times New Roman"/>
          <w:b/>
          <w:sz w:val="28"/>
          <w:szCs w:val="28"/>
          <w:lang w:eastAsia="ru-RU"/>
        </w:rPr>
        <w:tab/>
      </w:r>
    </w:p>
    <w:sectPr w:rsidR="00E23254" w:rsidRPr="00E23254" w:rsidSect="00182869">
      <w:headerReference w:type="even" r:id="rId14"/>
      <w:foot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01605" w14:textId="77777777" w:rsidR="0016522D" w:rsidRDefault="0016522D">
      <w:r>
        <w:separator/>
      </w:r>
    </w:p>
  </w:endnote>
  <w:endnote w:type="continuationSeparator" w:id="0">
    <w:p w14:paraId="7225EE73" w14:textId="77777777" w:rsidR="0016522D" w:rsidRDefault="0016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849621"/>
      <w:docPartObj>
        <w:docPartGallery w:val="Page Numbers (Bottom of Page)"/>
        <w:docPartUnique/>
      </w:docPartObj>
    </w:sdtPr>
    <w:sdtEndPr/>
    <w:sdtContent>
      <w:p w14:paraId="742C6A47" w14:textId="0C6FD590" w:rsidR="00D80B40" w:rsidRDefault="00D80B40">
        <w:pPr>
          <w:pStyle w:val="aa"/>
          <w:jc w:val="center"/>
        </w:pPr>
        <w:r>
          <w:fldChar w:fldCharType="begin"/>
        </w:r>
        <w:r>
          <w:instrText>PAGE   \* MERGEFORMAT</w:instrText>
        </w:r>
        <w:r>
          <w:fldChar w:fldCharType="separate"/>
        </w:r>
        <w:r w:rsidR="00297D88" w:rsidRPr="00297D88">
          <w:rPr>
            <w:noProof/>
            <w:lang w:val="ru-RU"/>
          </w:rPr>
          <w:t>15</w:t>
        </w:r>
        <w:r>
          <w:fldChar w:fldCharType="end"/>
        </w:r>
      </w:p>
    </w:sdtContent>
  </w:sdt>
  <w:p w14:paraId="2D55CF28" w14:textId="77777777" w:rsidR="00D80B40" w:rsidRDefault="00D80B4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1DBD4" w14:textId="77777777" w:rsidR="0016522D" w:rsidRDefault="0016522D">
      <w:r>
        <w:separator/>
      </w:r>
    </w:p>
  </w:footnote>
  <w:footnote w:type="continuationSeparator" w:id="0">
    <w:p w14:paraId="75EFA841" w14:textId="77777777" w:rsidR="0016522D" w:rsidRDefault="00165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DF96F" w14:textId="77777777" w:rsidR="00D80B40" w:rsidRDefault="00D80B40" w:rsidP="00123540">
    <w:pPr>
      <w:pStyle w:val="a7"/>
      <w:framePr w:wrap="around" w:vAnchor="text" w:hAnchor="margin" w:xAlign="center" w:y="1"/>
      <w:rPr>
        <w:rStyle w:val="a9"/>
        <w:rFonts w:cs="Calibri"/>
      </w:rPr>
    </w:pPr>
    <w:r>
      <w:rPr>
        <w:rStyle w:val="a9"/>
        <w:rFonts w:cs="Calibri"/>
      </w:rPr>
      <w:fldChar w:fldCharType="begin"/>
    </w:r>
    <w:r>
      <w:rPr>
        <w:rStyle w:val="a9"/>
        <w:rFonts w:cs="Calibri"/>
      </w:rPr>
      <w:instrText xml:space="preserve">PAGE  </w:instrText>
    </w:r>
    <w:r>
      <w:rPr>
        <w:rStyle w:val="a9"/>
        <w:rFonts w:cs="Calibri"/>
      </w:rPr>
      <w:fldChar w:fldCharType="end"/>
    </w:r>
  </w:p>
  <w:p w14:paraId="5EE6E480" w14:textId="77777777" w:rsidR="00D80B40" w:rsidRDefault="00D80B4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E3E40"/>
    <w:multiLevelType w:val="multilevel"/>
    <w:tmpl w:val="A9862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F9231F"/>
    <w:multiLevelType w:val="hybridMultilevel"/>
    <w:tmpl w:val="0A12B956"/>
    <w:lvl w:ilvl="0" w:tplc="49084C6E">
      <w:start w:val="1"/>
      <w:numFmt w:val="bullet"/>
      <w:lvlText w:val=""/>
      <w:lvlJc w:val="left"/>
      <w:pPr>
        <w:ind w:left="981" w:hanging="360"/>
      </w:pPr>
      <w:rPr>
        <w:rFonts w:ascii="Symbol" w:hAnsi="Symbol" w:hint="default"/>
      </w:rPr>
    </w:lvl>
    <w:lvl w:ilvl="1" w:tplc="04220003" w:tentative="1">
      <w:start w:val="1"/>
      <w:numFmt w:val="bullet"/>
      <w:lvlText w:val="o"/>
      <w:lvlJc w:val="left"/>
      <w:pPr>
        <w:ind w:left="1701" w:hanging="360"/>
      </w:pPr>
      <w:rPr>
        <w:rFonts w:ascii="Courier New" w:hAnsi="Courier New" w:hint="default"/>
      </w:rPr>
    </w:lvl>
    <w:lvl w:ilvl="2" w:tplc="04220005" w:tentative="1">
      <w:start w:val="1"/>
      <w:numFmt w:val="bullet"/>
      <w:lvlText w:val=""/>
      <w:lvlJc w:val="left"/>
      <w:pPr>
        <w:ind w:left="2421" w:hanging="360"/>
      </w:pPr>
      <w:rPr>
        <w:rFonts w:ascii="Wingdings" w:hAnsi="Wingdings" w:hint="default"/>
      </w:rPr>
    </w:lvl>
    <w:lvl w:ilvl="3" w:tplc="04220001" w:tentative="1">
      <w:start w:val="1"/>
      <w:numFmt w:val="bullet"/>
      <w:lvlText w:val=""/>
      <w:lvlJc w:val="left"/>
      <w:pPr>
        <w:ind w:left="3141" w:hanging="360"/>
      </w:pPr>
      <w:rPr>
        <w:rFonts w:ascii="Symbol" w:hAnsi="Symbol" w:hint="default"/>
      </w:rPr>
    </w:lvl>
    <w:lvl w:ilvl="4" w:tplc="04220003" w:tentative="1">
      <w:start w:val="1"/>
      <w:numFmt w:val="bullet"/>
      <w:lvlText w:val="o"/>
      <w:lvlJc w:val="left"/>
      <w:pPr>
        <w:ind w:left="3861" w:hanging="360"/>
      </w:pPr>
      <w:rPr>
        <w:rFonts w:ascii="Courier New" w:hAnsi="Courier New" w:hint="default"/>
      </w:rPr>
    </w:lvl>
    <w:lvl w:ilvl="5" w:tplc="04220005" w:tentative="1">
      <w:start w:val="1"/>
      <w:numFmt w:val="bullet"/>
      <w:lvlText w:val=""/>
      <w:lvlJc w:val="left"/>
      <w:pPr>
        <w:ind w:left="4581" w:hanging="360"/>
      </w:pPr>
      <w:rPr>
        <w:rFonts w:ascii="Wingdings" w:hAnsi="Wingdings" w:hint="default"/>
      </w:rPr>
    </w:lvl>
    <w:lvl w:ilvl="6" w:tplc="04220001" w:tentative="1">
      <w:start w:val="1"/>
      <w:numFmt w:val="bullet"/>
      <w:lvlText w:val=""/>
      <w:lvlJc w:val="left"/>
      <w:pPr>
        <w:ind w:left="5301" w:hanging="360"/>
      </w:pPr>
      <w:rPr>
        <w:rFonts w:ascii="Symbol" w:hAnsi="Symbol" w:hint="default"/>
      </w:rPr>
    </w:lvl>
    <w:lvl w:ilvl="7" w:tplc="04220003" w:tentative="1">
      <w:start w:val="1"/>
      <w:numFmt w:val="bullet"/>
      <w:lvlText w:val="o"/>
      <w:lvlJc w:val="left"/>
      <w:pPr>
        <w:ind w:left="6021" w:hanging="360"/>
      </w:pPr>
      <w:rPr>
        <w:rFonts w:ascii="Courier New" w:hAnsi="Courier New" w:hint="default"/>
      </w:rPr>
    </w:lvl>
    <w:lvl w:ilvl="8" w:tplc="04220005" w:tentative="1">
      <w:start w:val="1"/>
      <w:numFmt w:val="bullet"/>
      <w:lvlText w:val=""/>
      <w:lvlJc w:val="left"/>
      <w:pPr>
        <w:ind w:left="6741" w:hanging="360"/>
      </w:pPr>
      <w:rPr>
        <w:rFonts w:ascii="Wingdings" w:hAnsi="Wingdings" w:hint="default"/>
      </w:rPr>
    </w:lvl>
  </w:abstractNum>
  <w:abstractNum w:abstractNumId="2" w15:restartNumberingAfterBreak="0">
    <w:nsid w:val="69F9313F"/>
    <w:multiLevelType w:val="hybridMultilevel"/>
    <w:tmpl w:val="ACF6CB48"/>
    <w:lvl w:ilvl="0" w:tplc="217040E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6D2035C7"/>
    <w:multiLevelType w:val="hybridMultilevel"/>
    <w:tmpl w:val="4E10544C"/>
    <w:lvl w:ilvl="0" w:tplc="47A4C85E">
      <w:start w:val="1"/>
      <w:numFmt w:val="decimal"/>
      <w:lvlText w:val="%1."/>
      <w:lvlJc w:val="left"/>
      <w:pPr>
        <w:ind w:left="720" w:hanging="360"/>
      </w:pPr>
      <w:rPr>
        <w:rFonts w:cs="Times New Roman"/>
        <w:b/>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55B"/>
    <w:rsid w:val="00006358"/>
    <w:rsid w:val="00010582"/>
    <w:rsid w:val="000168B9"/>
    <w:rsid w:val="00016AE4"/>
    <w:rsid w:val="000202AF"/>
    <w:rsid w:val="00024220"/>
    <w:rsid w:val="000268FC"/>
    <w:rsid w:val="00031A26"/>
    <w:rsid w:val="000348F6"/>
    <w:rsid w:val="00054A29"/>
    <w:rsid w:val="000623A7"/>
    <w:rsid w:val="00072B45"/>
    <w:rsid w:val="0007536E"/>
    <w:rsid w:val="00087C21"/>
    <w:rsid w:val="000919D8"/>
    <w:rsid w:val="00093C01"/>
    <w:rsid w:val="000964C2"/>
    <w:rsid w:val="000A4A72"/>
    <w:rsid w:val="000A78D7"/>
    <w:rsid w:val="000B019A"/>
    <w:rsid w:val="000D2E72"/>
    <w:rsid w:val="000D3BB4"/>
    <w:rsid w:val="000E2F91"/>
    <w:rsid w:val="000E4941"/>
    <w:rsid w:val="000F7BB1"/>
    <w:rsid w:val="00105361"/>
    <w:rsid w:val="00111D01"/>
    <w:rsid w:val="00112039"/>
    <w:rsid w:val="00120F30"/>
    <w:rsid w:val="00123540"/>
    <w:rsid w:val="0012444E"/>
    <w:rsid w:val="001420B9"/>
    <w:rsid w:val="0016522D"/>
    <w:rsid w:val="00170C3A"/>
    <w:rsid w:val="00174507"/>
    <w:rsid w:val="0017707E"/>
    <w:rsid w:val="00182869"/>
    <w:rsid w:val="001836FA"/>
    <w:rsid w:val="00184E80"/>
    <w:rsid w:val="00186C46"/>
    <w:rsid w:val="001A5FD1"/>
    <w:rsid w:val="001B3F19"/>
    <w:rsid w:val="001B4289"/>
    <w:rsid w:val="001B5D66"/>
    <w:rsid w:val="001B6682"/>
    <w:rsid w:val="001D1F35"/>
    <w:rsid w:val="001D7A2D"/>
    <w:rsid w:val="001E00A6"/>
    <w:rsid w:val="00202BEC"/>
    <w:rsid w:val="00211C44"/>
    <w:rsid w:val="00215EFE"/>
    <w:rsid w:val="00231406"/>
    <w:rsid w:val="002354FD"/>
    <w:rsid w:val="00241B77"/>
    <w:rsid w:val="00246D71"/>
    <w:rsid w:val="00250BDA"/>
    <w:rsid w:val="00264B43"/>
    <w:rsid w:val="00266A2E"/>
    <w:rsid w:val="00276A7D"/>
    <w:rsid w:val="002818D9"/>
    <w:rsid w:val="0029510C"/>
    <w:rsid w:val="00297D88"/>
    <w:rsid w:val="002A5A7F"/>
    <w:rsid w:val="002B5597"/>
    <w:rsid w:val="002D0F0E"/>
    <w:rsid w:val="002D7E53"/>
    <w:rsid w:val="002E64F2"/>
    <w:rsid w:val="002F071C"/>
    <w:rsid w:val="002F6446"/>
    <w:rsid w:val="00300979"/>
    <w:rsid w:val="00303CCC"/>
    <w:rsid w:val="00310DDC"/>
    <w:rsid w:val="0031168B"/>
    <w:rsid w:val="00316494"/>
    <w:rsid w:val="00316820"/>
    <w:rsid w:val="00326B3C"/>
    <w:rsid w:val="0033287B"/>
    <w:rsid w:val="00345D3E"/>
    <w:rsid w:val="003613EF"/>
    <w:rsid w:val="003617CB"/>
    <w:rsid w:val="003637DA"/>
    <w:rsid w:val="00363EA9"/>
    <w:rsid w:val="00366A39"/>
    <w:rsid w:val="003734AC"/>
    <w:rsid w:val="00374416"/>
    <w:rsid w:val="0037472F"/>
    <w:rsid w:val="00375F3B"/>
    <w:rsid w:val="00376E00"/>
    <w:rsid w:val="003A1AAD"/>
    <w:rsid w:val="003A6431"/>
    <w:rsid w:val="003A700E"/>
    <w:rsid w:val="003B011D"/>
    <w:rsid w:val="003B750D"/>
    <w:rsid w:val="003B7965"/>
    <w:rsid w:val="003E0CEA"/>
    <w:rsid w:val="003E73D4"/>
    <w:rsid w:val="003F5479"/>
    <w:rsid w:val="003F54A9"/>
    <w:rsid w:val="003F5F84"/>
    <w:rsid w:val="0041281E"/>
    <w:rsid w:val="00415470"/>
    <w:rsid w:val="00424490"/>
    <w:rsid w:val="00424C89"/>
    <w:rsid w:val="00435445"/>
    <w:rsid w:val="00441B3A"/>
    <w:rsid w:val="004454B3"/>
    <w:rsid w:val="00450206"/>
    <w:rsid w:val="00462124"/>
    <w:rsid w:val="004747AA"/>
    <w:rsid w:val="00481647"/>
    <w:rsid w:val="00483FDB"/>
    <w:rsid w:val="00484778"/>
    <w:rsid w:val="00485BC5"/>
    <w:rsid w:val="004922B7"/>
    <w:rsid w:val="00492DAC"/>
    <w:rsid w:val="0049452B"/>
    <w:rsid w:val="004960BF"/>
    <w:rsid w:val="00496235"/>
    <w:rsid w:val="00496530"/>
    <w:rsid w:val="00497AA5"/>
    <w:rsid w:val="004A2646"/>
    <w:rsid w:val="004A2AC0"/>
    <w:rsid w:val="004A3547"/>
    <w:rsid w:val="004A55BB"/>
    <w:rsid w:val="004A6D6D"/>
    <w:rsid w:val="004B3606"/>
    <w:rsid w:val="004B59DA"/>
    <w:rsid w:val="004B634B"/>
    <w:rsid w:val="004C3B8B"/>
    <w:rsid w:val="004C74D4"/>
    <w:rsid w:val="004D0F29"/>
    <w:rsid w:val="004D2825"/>
    <w:rsid w:val="0050089E"/>
    <w:rsid w:val="00512884"/>
    <w:rsid w:val="00520178"/>
    <w:rsid w:val="00527935"/>
    <w:rsid w:val="00530EE1"/>
    <w:rsid w:val="005315D2"/>
    <w:rsid w:val="00533E5C"/>
    <w:rsid w:val="00544889"/>
    <w:rsid w:val="0054645A"/>
    <w:rsid w:val="00555966"/>
    <w:rsid w:val="00555A15"/>
    <w:rsid w:val="00565DA6"/>
    <w:rsid w:val="00566F30"/>
    <w:rsid w:val="005676C4"/>
    <w:rsid w:val="00580D65"/>
    <w:rsid w:val="0058410B"/>
    <w:rsid w:val="00590DED"/>
    <w:rsid w:val="005969E9"/>
    <w:rsid w:val="005A1816"/>
    <w:rsid w:val="005A2BF8"/>
    <w:rsid w:val="005A4249"/>
    <w:rsid w:val="005A6C0E"/>
    <w:rsid w:val="005B18B4"/>
    <w:rsid w:val="005B5B7B"/>
    <w:rsid w:val="005C4447"/>
    <w:rsid w:val="005D43E6"/>
    <w:rsid w:val="005D5A3A"/>
    <w:rsid w:val="005E1D46"/>
    <w:rsid w:val="005E73F4"/>
    <w:rsid w:val="005F67FA"/>
    <w:rsid w:val="005F78C0"/>
    <w:rsid w:val="00602430"/>
    <w:rsid w:val="00610BA7"/>
    <w:rsid w:val="0061364D"/>
    <w:rsid w:val="00614F1B"/>
    <w:rsid w:val="00620372"/>
    <w:rsid w:val="00624355"/>
    <w:rsid w:val="00624B27"/>
    <w:rsid w:val="006250F0"/>
    <w:rsid w:val="00633C13"/>
    <w:rsid w:val="00634F63"/>
    <w:rsid w:val="00635778"/>
    <w:rsid w:val="00643ACA"/>
    <w:rsid w:val="00647BA9"/>
    <w:rsid w:val="00666794"/>
    <w:rsid w:val="0067534E"/>
    <w:rsid w:val="00684BC7"/>
    <w:rsid w:val="006863D1"/>
    <w:rsid w:val="00687285"/>
    <w:rsid w:val="00690B8B"/>
    <w:rsid w:val="00693F7B"/>
    <w:rsid w:val="006959D1"/>
    <w:rsid w:val="006972AC"/>
    <w:rsid w:val="006A2D60"/>
    <w:rsid w:val="006A507B"/>
    <w:rsid w:val="006A5874"/>
    <w:rsid w:val="006A59EA"/>
    <w:rsid w:val="006A614C"/>
    <w:rsid w:val="006A7301"/>
    <w:rsid w:val="006C0B99"/>
    <w:rsid w:val="006D7B11"/>
    <w:rsid w:val="006E2B66"/>
    <w:rsid w:val="006E5D09"/>
    <w:rsid w:val="006F2787"/>
    <w:rsid w:val="006F6466"/>
    <w:rsid w:val="00701884"/>
    <w:rsid w:val="00703AC8"/>
    <w:rsid w:val="007070C1"/>
    <w:rsid w:val="007122A2"/>
    <w:rsid w:val="007144F2"/>
    <w:rsid w:val="00722CE9"/>
    <w:rsid w:val="00736057"/>
    <w:rsid w:val="007415CF"/>
    <w:rsid w:val="007569BA"/>
    <w:rsid w:val="00762BCC"/>
    <w:rsid w:val="00766631"/>
    <w:rsid w:val="007808A6"/>
    <w:rsid w:val="00783AE4"/>
    <w:rsid w:val="00793ED0"/>
    <w:rsid w:val="007A296A"/>
    <w:rsid w:val="007A3D59"/>
    <w:rsid w:val="007A5ABD"/>
    <w:rsid w:val="007B7CAC"/>
    <w:rsid w:val="007C1B1B"/>
    <w:rsid w:val="007C2CD0"/>
    <w:rsid w:val="007C6117"/>
    <w:rsid w:val="007D4902"/>
    <w:rsid w:val="007F7B85"/>
    <w:rsid w:val="00807481"/>
    <w:rsid w:val="00813884"/>
    <w:rsid w:val="0082055B"/>
    <w:rsid w:val="008379E8"/>
    <w:rsid w:val="00846489"/>
    <w:rsid w:val="008466A8"/>
    <w:rsid w:val="00846FA4"/>
    <w:rsid w:val="00851841"/>
    <w:rsid w:val="008619C4"/>
    <w:rsid w:val="00865902"/>
    <w:rsid w:val="0087125E"/>
    <w:rsid w:val="008730BB"/>
    <w:rsid w:val="008917ED"/>
    <w:rsid w:val="00892569"/>
    <w:rsid w:val="00893232"/>
    <w:rsid w:val="00896364"/>
    <w:rsid w:val="008A0C79"/>
    <w:rsid w:val="008A222B"/>
    <w:rsid w:val="008A4896"/>
    <w:rsid w:val="008A7370"/>
    <w:rsid w:val="008B03BE"/>
    <w:rsid w:val="008B1A1D"/>
    <w:rsid w:val="008B7E43"/>
    <w:rsid w:val="008C0F91"/>
    <w:rsid w:val="008C3A40"/>
    <w:rsid w:val="008C4A5B"/>
    <w:rsid w:val="008C708E"/>
    <w:rsid w:val="008D258D"/>
    <w:rsid w:val="008D5807"/>
    <w:rsid w:val="008E2C18"/>
    <w:rsid w:val="008E3AEC"/>
    <w:rsid w:val="008E5443"/>
    <w:rsid w:val="008F2811"/>
    <w:rsid w:val="008F40F0"/>
    <w:rsid w:val="008F461C"/>
    <w:rsid w:val="009016E1"/>
    <w:rsid w:val="00904B65"/>
    <w:rsid w:val="0090687D"/>
    <w:rsid w:val="00907C31"/>
    <w:rsid w:val="00907D65"/>
    <w:rsid w:val="009125AC"/>
    <w:rsid w:val="009176A2"/>
    <w:rsid w:val="009267F7"/>
    <w:rsid w:val="009275B9"/>
    <w:rsid w:val="009301D5"/>
    <w:rsid w:val="00934FEF"/>
    <w:rsid w:val="0093677D"/>
    <w:rsid w:val="00956B2B"/>
    <w:rsid w:val="00957EAF"/>
    <w:rsid w:val="0096739C"/>
    <w:rsid w:val="00971F7E"/>
    <w:rsid w:val="009807BF"/>
    <w:rsid w:val="00986216"/>
    <w:rsid w:val="0098651A"/>
    <w:rsid w:val="00990086"/>
    <w:rsid w:val="0099033D"/>
    <w:rsid w:val="009932C8"/>
    <w:rsid w:val="0099569A"/>
    <w:rsid w:val="00996D5E"/>
    <w:rsid w:val="009B1C9F"/>
    <w:rsid w:val="009B1F27"/>
    <w:rsid w:val="009B34B3"/>
    <w:rsid w:val="009B7346"/>
    <w:rsid w:val="009C0BC7"/>
    <w:rsid w:val="009C26FD"/>
    <w:rsid w:val="009C4AA1"/>
    <w:rsid w:val="009D18BE"/>
    <w:rsid w:val="009E0AE9"/>
    <w:rsid w:val="009F2226"/>
    <w:rsid w:val="009F37E1"/>
    <w:rsid w:val="00A0591E"/>
    <w:rsid w:val="00A12205"/>
    <w:rsid w:val="00A13C0F"/>
    <w:rsid w:val="00A1438F"/>
    <w:rsid w:val="00A217D5"/>
    <w:rsid w:val="00A2622F"/>
    <w:rsid w:val="00A42F25"/>
    <w:rsid w:val="00A43C12"/>
    <w:rsid w:val="00A44174"/>
    <w:rsid w:val="00A445B4"/>
    <w:rsid w:val="00A46E92"/>
    <w:rsid w:val="00A52721"/>
    <w:rsid w:val="00A538E9"/>
    <w:rsid w:val="00A53946"/>
    <w:rsid w:val="00A53D2B"/>
    <w:rsid w:val="00A72566"/>
    <w:rsid w:val="00A7434A"/>
    <w:rsid w:val="00A855BE"/>
    <w:rsid w:val="00A929F5"/>
    <w:rsid w:val="00A96195"/>
    <w:rsid w:val="00AA018E"/>
    <w:rsid w:val="00AA3588"/>
    <w:rsid w:val="00AA62EB"/>
    <w:rsid w:val="00AB283E"/>
    <w:rsid w:val="00AB3DDB"/>
    <w:rsid w:val="00AB62FF"/>
    <w:rsid w:val="00AC70B0"/>
    <w:rsid w:val="00AD4EC9"/>
    <w:rsid w:val="00AE06F7"/>
    <w:rsid w:val="00AE3BF2"/>
    <w:rsid w:val="00AE6457"/>
    <w:rsid w:val="00AF472F"/>
    <w:rsid w:val="00B0081E"/>
    <w:rsid w:val="00B00973"/>
    <w:rsid w:val="00B07095"/>
    <w:rsid w:val="00B148DA"/>
    <w:rsid w:val="00B14908"/>
    <w:rsid w:val="00B3650D"/>
    <w:rsid w:val="00B37C03"/>
    <w:rsid w:val="00B50DD4"/>
    <w:rsid w:val="00B670D6"/>
    <w:rsid w:val="00B71246"/>
    <w:rsid w:val="00B727A6"/>
    <w:rsid w:val="00B832EF"/>
    <w:rsid w:val="00B878AD"/>
    <w:rsid w:val="00B924C1"/>
    <w:rsid w:val="00B97CFF"/>
    <w:rsid w:val="00BA2DB2"/>
    <w:rsid w:val="00BB0F50"/>
    <w:rsid w:val="00BB25AF"/>
    <w:rsid w:val="00BB3EE0"/>
    <w:rsid w:val="00BB66B4"/>
    <w:rsid w:val="00BC577B"/>
    <w:rsid w:val="00BC73FF"/>
    <w:rsid w:val="00BD61C0"/>
    <w:rsid w:val="00BD78F2"/>
    <w:rsid w:val="00BE015D"/>
    <w:rsid w:val="00BE10A2"/>
    <w:rsid w:val="00BF0DD8"/>
    <w:rsid w:val="00BF1187"/>
    <w:rsid w:val="00BF2B91"/>
    <w:rsid w:val="00BF5ABF"/>
    <w:rsid w:val="00BF7361"/>
    <w:rsid w:val="00C05B07"/>
    <w:rsid w:val="00C111C2"/>
    <w:rsid w:val="00C12455"/>
    <w:rsid w:val="00C171AF"/>
    <w:rsid w:val="00C21B52"/>
    <w:rsid w:val="00C312F3"/>
    <w:rsid w:val="00C34639"/>
    <w:rsid w:val="00C50219"/>
    <w:rsid w:val="00C51B60"/>
    <w:rsid w:val="00C520BC"/>
    <w:rsid w:val="00C53181"/>
    <w:rsid w:val="00C6173E"/>
    <w:rsid w:val="00C65AEA"/>
    <w:rsid w:val="00C66800"/>
    <w:rsid w:val="00C7694C"/>
    <w:rsid w:val="00C825C5"/>
    <w:rsid w:val="00C83F0E"/>
    <w:rsid w:val="00C91CF6"/>
    <w:rsid w:val="00C96D13"/>
    <w:rsid w:val="00CA1147"/>
    <w:rsid w:val="00CA1D66"/>
    <w:rsid w:val="00CA59EC"/>
    <w:rsid w:val="00CA67D2"/>
    <w:rsid w:val="00CB4A2C"/>
    <w:rsid w:val="00CC6F70"/>
    <w:rsid w:val="00CE2DCA"/>
    <w:rsid w:val="00CE69BB"/>
    <w:rsid w:val="00CF2503"/>
    <w:rsid w:val="00D015C1"/>
    <w:rsid w:val="00D0164B"/>
    <w:rsid w:val="00D027FD"/>
    <w:rsid w:val="00D05D81"/>
    <w:rsid w:val="00D0780C"/>
    <w:rsid w:val="00D14A9C"/>
    <w:rsid w:val="00D2268F"/>
    <w:rsid w:val="00D22D78"/>
    <w:rsid w:val="00D22F56"/>
    <w:rsid w:val="00D24CC7"/>
    <w:rsid w:val="00D43EC9"/>
    <w:rsid w:val="00D44CB8"/>
    <w:rsid w:val="00D557BE"/>
    <w:rsid w:val="00D638D3"/>
    <w:rsid w:val="00D6716B"/>
    <w:rsid w:val="00D80B40"/>
    <w:rsid w:val="00D9349A"/>
    <w:rsid w:val="00D94B79"/>
    <w:rsid w:val="00DA4F7E"/>
    <w:rsid w:val="00DA597B"/>
    <w:rsid w:val="00DB07F2"/>
    <w:rsid w:val="00DB387C"/>
    <w:rsid w:val="00DC25E0"/>
    <w:rsid w:val="00DD38F9"/>
    <w:rsid w:val="00DE166D"/>
    <w:rsid w:val="00DE2351"/>
    <w:rsid w:val="00DF3594"/>
    <w:rsid w:val="00DF477A"/>
    <w:rsid w:val="00DF65F1"/>
    <w:rsid w:val="00E00439"/>
    <w:rsid w:val="00E02445"/>
    <w:rsid w:val="00E12761"/>
    <w:rsid w:val="00E14A3E"/>
    <w:rsid w:val="00E23254"/>
    <w:rsid w:val="00E5082D"/>
    <w:rsid w:val="00E54B86"/>
    <w:rsid w:val="00E57A95"/>
    <w:rsid w:val="00E71380"/>
    <w:rsid w:val="00E75ED2"/>
    <w:rsid w:val="00E7621E"/>
    <w:rsid w:val="00E81045"/>
    <w:rsid w:val="00E86AC7"/>
    <w:rsid w:val="00E9585A"/>
    <w:rsid w:val="00EA4A26"/>
    <w:rsid w:val="00EC2171"/>
    <w:rsid w:val="00EC71DA"/>
    <w:rsid w:val="00EC7F00"/>
    <w:rsid w:val="00EE06AE"/>
    <w:rsid w:val="00EE17AE"/>
    <w:rsid w:val="00EE2879"/>
    <w:rsid w:val="00EE54A1"/>
    <w:rsid w:val="00EF25D3"/>
    <w:rsid w:val="00EF383D"/>
    <w:rsid w:val="00EF4878"/>
    <w:rsid w:val="00F17384"/>
    <w:rsid w:val="00F26912"/>
    <w:rsid w:val="00F26A02"/>
    <w:rsid w:val="00F30235"/>
    <w:rsid w:val="00F33D57"/>
    <w:rsid w:val="00F352BA"/>
    <w:rsid w:val="00F356D3"/>
    <w:rsid w:val="00F47153"/>
    <w:rsid w:val="00F5088F"/>
    <w:rsid w:val="00F5119B"/>
    <w:rsid w:val="00F51F0E"/>
    <w:rsid w:val="00F57B4C"/>
    <w:rsid w:val="00F6649D"/>
    <w:rsid w:val="00F7094B"/>
    <w:rsid w:val="00F71A59"/>
    <w:rsid w:val="00F72C53"/>
    <w:rsid w:val="00F77EBC"/>
    <w:rsid w:val="00F847A5"/>
    <w:rsid w:val="00F87046"/>
    <w:rsid w:val="00F97931"/>
    <w:rsid w:val="00FB0B2E"/>
    <w:rsid w:val="00FB47F7"/>
    <w:rsid w:val="00FF67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F4C3D9"/>
  <w14:defaultImageDpi w14:val="0"/>
  <w15:docId w15:val="{C9BFFADF-C0B0-40F0-82DE-DCE6E219A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6FD"/>
    <w:pPr>
      <w:spacing w:after="0" w:line="240" w:lineRule="auto"/>
      <w:ind w:firstLine="709"/>
    </w:pPr>
    <w:rPr>
      <w:lang w:val="uk-UA" w:eastAsia="en-US"/>
    </w:rPr>
  </w:style>
  <w:style w:type="paragraph" w:styleId="1">
    <w:name w:val="heading 1"/>
    <w:basedOn w:val="a"/>
    <w:next w:val="a"/>
    <w:link w:val="10"/>
    <w:uiPriority w:val="99"/>
    <w:qFormat/>
    <w:locked/>
    <w:rsid w:val="005E1D46"/>
    <w:pPr>
      <w:keepNext/>
      <w:spacing w:before="240" w:after="60"/>
      <w:ind w:firstLine="0"/>
      <w:outlineLvl w:val="0"/>
    </w:pPr>
    <w:rPr>
      <w:rFonts w:ascii="Cambria" w:hAnsi="Cambria" w:cs="Times New Roman"/>
      <w:b/>
      <w:bCs/>
      <w:kern w:val="32"/>
      <w:sz w:val="32"/>
      <w:szCs w:val="3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C26FD"/>
    <w:pPr>
      <w:ind w:left="720"/>
      <w:contextualSpacing/>
    </w:pPr>
  </w:style>
  <w:style w:type="table" w:styleId="a4">
    <w:name w:val="Table Grid"/>
    <w:basedOn w:val="a1"/>
    <w:uiPriority w:val="99"/>
    <w:rsid w:val="00CA1147"/>
    <w:pPr>
      <w:spacing w:after="0" w:line="240" w:lineRule="auto"/>
    </w:pPr>
    <w:rPr>
      <w:rFonts w:ascii="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w:basedOn w:val="a"/>
    <w:uiPriority w:val="99"/>
    <w:rsid w:val="006A5874"/>
    <w:pPr>
      <w:ind w:firstLine="0"/>
    </w:pPr>
    <w:rPr>
      <w:rFonts w:ascii="Verdana" w:hAnsi="Verdana" w:cs="Verdana"/>
      <w:sz w:val="20"/>
      <w:szCs w:val="20"/>
      <w:lang w:val="en-US"/>
    </w:rPr>
  </w:style>
  <w:style w:type="paragraph" w:customStyle="1" w:styleId="StyleZakonu">
    <w:name w:val="StyleZakonu"/>
    <w:basedOn w:val="a"/>
    <w:uiPriority w:val="99"/>
    <w:rsid w:val="00C171AF"/>
    <w:pPr>
      <w:spacing w:after="60" w:line="220" w:lineRule="exact"/>
      <w:ind w:firstLine="284"/>
      <w:jc w:val="both"/>
    </w:pPr>
    <w:rPr>
      <w:rFonts w:ascii="Times New Roman" w:hAnsi="Times New Roman" w:cs="Times New Roman"/>
      <w:sz w:val="20"/>
      <w:szCs w:val="20"/>
      <w:lang w:eastAsia="ru-RU"/>
    </w:rPr>
  </w:style>
  <w:style w:type="paragraph" w:customStyle="1" w:styleId="rvps2">
    <w:name w:val="rvps2"/>
    <w:basedOn w:val="a"/>
    <w:uiPriority w:val="99"/>
    <w:rsid w:val="00566F30"/>
    <w:pPr>
      <w:spacing w:before="100" w:beforeAutospacing="1" w:after="100" w:afterAutospacing="1"/>
      <w:ind w:firstLine="0"/>
    </w:pPr>
    <w:rPr>
      <w:rFonts w:cs="Times New Roman"/>
      <w:sz w:val="24"/>
      <w:szCs w:val="24"/>
      <w:lang w:val="ru-RU" w:eastAsia="ru-RU"/>
    </w:rPr>
  </w:style>
  <w:style w:type="character" w:customStyle="1" w:styleId="rvts0">
    <w:name w:val="rvts0"/>
    <w:uiPriority w:val="99"/>
    <w:rsid w:val="00566F30"/>
  </w:style>
  <w:style w:type="paragraph" w:styleId="a5">
    <w:name w:val="Balloon Text"/>
    <w:basedOn w:val="a"/>
    <w:link w:val="a6"/>
    <w:uiPriority w:val="99"/>
    <w:semiHidden/>
    <w:rsid w:val="002D0F0E"/>
    <w:rPr>
      <w:rFonts w:ascii="Segoe UI" w:hAnsi="Segoe UI" w:cs="Segoe UI"/>
      <w:sz w:val="18"/>
      <w:szCs w:val="18"/>
    </w:rPr>
  </w:style>
  <w:style w:type="paragraph" w:customStyle="1" w:styleId="StyleProp2">
    <w:name w:val="StyleProp2"/>
    <w:basedOn w:val="a"/>
    <w:uiPriority w:val="99"/>
    <w:rsid w:val="00EE06AE"/>
    <w:pPr>
      <w:spacing w:after="120" w:line="200" w:lineRule="exact"/>
      <w:ind w:firstLine="227"/>
      <w:jc w:val="both"/>
    </w:pPr>
    <w:rPr>
      <w:rFonts w:ascii="Times New Roman" w:hAnsi="Times New Roman" w:cs="Times New Roman"/>
      <w:sz w:val="18"/>
      <w:szCs w:val="20"/>
      <w:lang w:eastAsia="ru-RU"/>
    </w:rPr>
  </w:style>
  <w:style w:type="character" w:customStyle="1" w:styleId="a6">
    <w:name w:val="Текст у виносці Знак"/>
    <w:basedOn w:val="a0"/>
    <w:link w:val="a5"/>
    <w:uiPriority w:val="99"/>
    <w:semiHidden/>
    <w:locked/>
    <w:rsid w:val="002D0F0E"/>
    <w:rPr>
      <w:rFonts w:ascii="Segoe UI" w:hAnsi="Segoe UI" w:cs="Segoe UI"/>
      <w:sz w:val="18"/>
      <w:szCs w:val="18"/>
    </w:rPr>
  </w:style>
  <w:style w:type="paragraph" w:styleId="a7">
    <w:name w:val="header"/>
    <w:basedOn w:val="a"/>
    <w:link w:val="a8"/>
    <w:uiPriority w:val="99"/>
    <w:locked/>
    <w:rsid w:val="00D22F56"/>
    <w:pPr>
      <w:tabs>
        <w:tab w:val="center" w:pos="4819"/>
        <w:tab w:val="right" w:pos="9639"/>
      </w:tabs>
    </w:pPr>
  </w:style>
  <w:style w:type="character" w:styleId="a9">
    <w:name w:val="page number"/>
    <w:basedOn w:val="a0"/>
    <w:uiPriority w:val="99"/>
    <w:locked/>
    <w:rsid w:val="00D22F56"/>
    <w:rPr>
      <w:rFonts w:cs="Times New Roman"/>
    </w:rPr>
  </w:style>
  <w:style w:type="character" w:customStyle="1" w:styleId="a8">
    <w:name w:val="Верхній колонтитул Знак"/>
    <w:basedOn w:val="a0"/>
    <w:link w:val="a7"/>
    <w:uiPriority w:val="99"/>
    <w:semiHidden/>
    <w:locked/>
    <w:rPr>
      <w:rFonts w:cs="Times New Roman"/>
      <w:lang w:val="x-none" w:eastAsia="en-US"/>
    </w:rPr>
  </w:style>
  <w:style w:type="paragraph" w:styleId="aa">
    <w:name w:val="footer"/>
    <w:basedOn w:val="a"/>
    <w:link w:val="ab"/>
    <w:uiPriority w:val="99"/>
    <w:unhideWhenUsed/>
    <w:locked/>
    <w:rsid w:val="00762BCC"/>
    <w:pPr>
      <w:tabs>
        <w:tab w:val="center" w:pos="4819"/>
        <w:tab w:val="right" w:pos="9639"/>
      </w:tabs>
    </w:pPr>
  </w:style>
  <w:style w:type="character" w:customStyle="1" w:styleId="ab">
    <w:name w:val="Нижній колонтитул Знак"/>
    <w:basedOn w:val="a0"/>
    <w:link w:val="aa"/>
    <w:uiPriority w:val="99"/>
    <w:locked/>
    <w:rsid w:val="00762BCC"/>
    <w:rPr>
      <w:rFonts w:cs="Times New Roman"/>
      <w:lang w:val="x-none" w:eastAsia="en-US"/>
    </w:rPr>
  </w:style>
  <w:style w:type="paragraph" w:styleId="ac">
    <w:name w:val="No Spacing"/>
    <w:uiPriority w:val="1"/>
    <w:qFormat/>
    <w:rsid w:val="00184E80"/>
    <w:pPr>
      <w:spacing w:after="0" w:line="240" w:lineRule="auto"/>
    </w:pPr>
    <w:rPr>
      <w:rFonts w:asciiTheme="minorHAnsi" w:eastAsiaTheme="minorHAnsi" w:hAnsiTheme="minorHAnsi" w:cstheme="minorBidi"/>
      <w:sz w:val="24"/>
      <w:szCs w:val="24"/>
      <w:lang w:eastAsia="en-US"/>
    </w:rPr>
  </w:style>
  <w:style w:type="character" w:customStyle="1" w:styleId="10">
    <w:name w:val="Заголовок 1 Знак"/>
    <w:basedOn w:val="a0"/>
    <w:link w:val="1"/>
    <w:uiPriority w:val="99"/>
    <w:rsid w:val="005E1D46"/>
    <w:rPr>
      <w:rFonts w:ascii="Cambria" w:hAnsi="Cambria" w:cs="Times New Roman"/>
      <w:b/>
      <w:bCs/>
      <w:kern w:val="32"/>
      <w:sz w:val="32"/>
      <w:szCs w:val="32"/>
      <w:lang w:val="uk-UA" w:eastAsia="uk-UA"/>
    </w:rPr>
  </w:style>
  <w:style w:type="character" w:styleId="ad">
    <w:name w:val="Hyperlink"/>
    <w:basedOn w:val="a0"/>
    <w:uiPriority w:val="99"/>
    <w:semiHidden/>
    <w:unhideWhenUsed/>
    <w:locked/>
    <w:rsid w:val="00CB4A2C"/>
    <w:rPr>
      <w:color w:val="0000FF"/>
      <w:u w:val="single"/>
    </w:rPr>
  </w:style>
  <w:style w:type="paragraph" w:customStyle="1" w:styleId="ae">
    <w:name w:val="Нормальний текст"/>
    <w:basedOn w:val="a"/>
    <w:link w:val="af"/>
    <w:uiPriority w:val="99"/>
    <w:rsid w:val="00C65AEA"/>
    <w:pPr>
      <w:spacing w:before="120"/>
      <w:ind w:firstLine="567"/>
      <w:jc w:val="both"/>
    </w:pPr>
    <w:rPr>
      <w:rFonts w:ascii="Antiqua" w:hAnsi="Antiqua" w:cs="Times New Roman"/>
      <w:sz w:val="20"/>
      <w:szCs w:val="20"/>
      <w:lang w:eastAsia="ru-RU"/>
    </w:rPr>
  </w:style>
  <w:style w:type="character" w:customStyle="1" w:styleId="af">
    <w:name w:val="Нормальний текст Знак"/>
    <w:link w:val="ae"/>
    <w:uiPriority w:val="99"/>
    <w:locked/>
    <w:rsid w:val="00C65AEA"/>
    <w:rPr>
      <w:rFonts w:ascii="Antiqua" w:hAnsi="Antiqua" w:cs="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118395">
      <w:bodyDiv w:val="1"/>
      <w:marLeft w:val="0"/>
      <w:marRight w:val="0"/>
      <w:marTop w:val="0"/>
      <w:marBottom w:val="0"/>
      <w:divBdr>
        <w:top w:val="none" w:sz="0" w:space="0" w:color="auto"/>
        <w:left w:val="none" w:sz="0" w:space="0" w:color="auto"/>
        <w:bottom w:val="none" w:sz="0" w:space="0" w:color="auto"/>
        <w:right w:val="none" w:sz="0" w:space="0" w:color="auto"/>
      </w:divBdr>
    </w:div>
    <w:div w:id="2076927386">
      <w:marLeft w:val="0"/>
      <w:marRight w:val="0"/>
      <w:marTop w:val="0"/>
      <w:marBottom w:val="0"/>
      <w:divBdr>
        <w:top w:val="none" w:sz="0" w:space="0" w:color="auto"/>
        <w:left w:val="none" w:sz="0" w:space="0" w:color="auto"/>
        <w:bottom w:val="none" w:sz="0" w:space="0" w:color="auto"/>
        <w:right w:val="none" w:sz="0" w:space="0" w:color="auto"/>
      </w:divBdr>
    </w:div>
    <w:div w:id="2076927387">
      <w:marLeft w:val="0"/>
      <w:marRight w:val="0"/>
      <w:marTop w:val="0"/>
      <w:marBottom w:val="0"/>
      <w:divBdr>
        <w:top w:val="none" w:sz="0" w:space="0" w:color="auto"/>
        <w:left w:val="none" w:sz="0" w:space="0" w:color="auto"/>
        <w:bottom w:val="none" w:sz="0" w:space="0" w:color="auto"/>
        <w:right w:val="none" w:sz="0" w:space="0" w:color="auto"/>
      </w:divBdr>
    </w:div>
    <w:div w:id="2076927388">
      <w:marLeft w:val="0"/>
      <w:marRight w:val="0"/>
      <w:marTop w:val="0"/>
      <w:marBottom w:val="0"/>
      <w:divBdr>
        <w:top w:val="none" w:sz="0" w:space="0" w:color="auto"/>
        <w:left w:val="none" w:sz="0" w:space="0" w:color="auto"/>
        <w:bottom w:val="none" w:sz="0" w:space="0" w:color="auto"/>
        <w:right w:val="none" w:sz="0" w:space="0" w:color="auto"/>
      </w:divBdr>
    </w:div>
    <w:div w:id="2076927389">
      <w:marLeft w:val="0"/>
      <w:marRight w:val="0"/>
      <w:marTop w:val="0"/>
      <w:marBottom w:val="0"/>
      <w:divBdr>
        <w:top w:val="none" w:sz="0" w:space="0" w:color="auto"/>
        <w:left w:val="none" w:sz="0" w:space="0" w:color="auto"/>
        <w:bottom w:val="none" w:sz="0" w:space="0" w:color="auto"/>
        <w:right w:val="none" w:sz="0" w:space="0" w:color="auto"/>
      </w:divBdr>
    </w:div>
    <w:div w:id="2076927390">
      <w:marLeft w:val="0"/>
      <w:marRight w:val="0"/>
      <w:marTop w:val="0"/>
      <w:marBottom w:val="0"/>
      <w:divBdr>
        <w:top w:val="none" w:sz="0" w:space="0" w:color="auto"/>
        <w:left w:val="none" w:sz="0" w:space="0" w:color="auto"/>
        <w:bottom w:val="none" w:sz="0" w:space="0" w:color="auto"/>
        <w:right w:val="none" w:sz="0" w:space="0" w:color="auto"/>
      </w:divBdr>
      <w:divsChild>
        <w:div w:id="2076927391">
          <w:marLeft w:val="0"/>
          <w:marRight w:val="0"/>
          <w:marTop w:val="0"/>
          <w:marBottom w:val="225"/>
          <w:divBdr>
            <w:top w:val="none" w:sz="0" w:space="0" w:color="auto"/>
            <w:left w:val="none" w:sz="0" w:space="0" w:color="auto"/>
            <w:bottom w:val="none" w:sz="0" w:space="0" w:color="auto"/>
            <w:right w:val="none" w:sz="0" w:space="0" w:color="auto"/>
          </w:divBdr>
          <w:divsChild>
            <w:div w:id="2076927393">
              <w:marLeft w:val="0"/>
              <w:marRight w:val="0"/>
              <w:marTop w:val="0"/>
              <w:marBottom w:val="0"/>
              <w:divBdr>
                <w:top w:val="none" w:sz="0" w:space="0" w:color="auto"/>
                <w:left w:val="none" w:sz="0" w:space="0" w:color="auto"/>
                <w:bottom w:val="none" w:sz="0" w:space="0" w:color="auto"/>
                <w:right w:val="none" w:sz="0" w:space="0" w:color="auto"/>
              </w:divBdr>
              <w:divsChild>
                <w:div w:id="207692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MU14097D.html" TargetMode="External"/><Relationship Id="rId13" Type="http://schemas.openxmlformats.org/officeDocument/2006/relationships/hyperlink" Target="https://uk.wikipedia.org/wiki/1995" TargetMode="External"/><Relationship Id="rId3" Type="http://schemas.openxmlformats.org/officeDocument/2006/relationships/settings" Target="settings.xml"/><Relationship Id="rId7" Type="http://schemas.openxmlformats.org/officeDocument/2006/relationships/hyperlink" Target="https://zakon.rada.gov.ua/laws/show/2961-15" TargetMode="External"/><Relationship Id="rId12" Type="http://schemas.openxmlformats.org/officeDocument/2006/relationships/hyperlink" Target="https://uk.wikipedia.org/wiki/%D0%84%D0%B2%D1%80%D0%BE-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D0%84%D0%B2%D1%80%D0%BE%D0%BF%D0%B5%D0%B9%D1%81%D1%8C%D0%BA%D0%B8%D0%B9_%D1%81%D0%BE%D1%8E%D0%B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uk.wikipedia.org/wiki/%D0%92%D0%B8%D1%85%D0%BB%D0%BE%D0%BF%D0%BD%D1%96_%D0%B3%D0%B0%D0%B7%D0%B8" TargetMode="External"/><Relationship Id="rId4" Type="http://schemas.openxmlformats.org/officeDocument/2006/relationships/webSettings" Target="webSettings.xml"/><Relationship Id="rId9" Type="http://schemas.openxmlformats.org/officeDocument/2006/relationships/hyperlink" Target="https://uk.wikipedia.org/wiki/%D0%84%D0%B2%D1%80%D0%BE%D0%BF%D0%B5%D0%B9%D1%81%D1%8C%D0%BA%D1%96_%D1%81%D1%82%D0%B0%D0%BD%D0%B4%D0%B0%D1%80%D1%82%D0%B8_%D0%B2%D0%B8%D0%BA%D0%B8%D0%B4%D1%83_%D0%B2%D0%B8%D1%85%D0%BB%D0%BE%D0%BF%D0%BD%D0%B8%D1%85_%D0%B3%D0%B0%D0%B7%D1%96%D0%B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25898</Words>
  <Characters>14763</Characters>
  <Application>Microsoft Office Word</Application>
  <DocSecurity>0</DocSecurity>
  <Lines>123</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SPecialiST RePack</Company>
  <LinksUpToDate>false</LinksUpToDate>
  <CharactersWithSpaces>40580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Ющенко В'ячеслав Петрович</dc:creator>
  <cp:lastModifiedBy>Заблоцький Мар'ян Богданович</cp:lastModifiedBy>
  <cp:revision>4</cp:revision>
  <cp:lastPrinted>2020-06-18T14:16:00Z</cp:lastPrinted>
  <dcterms:created xsi:type="dcterms:W3CDTF">2020-06-18T15:46:00Z</dcterms:created>
  <dcterms:modified xsi:type="dcterms:W3CDTF">2020-06-19T11:53:00Z</dcterms:modified>
</cp:coreProperties>
</file>