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FAD" w:rsidRDefault="00136FAD">
      <w:pPr>
        <w:pStyle w:val="a9"/>
        <w:spacing w:after="0" w:line="240" w:lineRule="auto"/>
        <w:ind w:left="6406"/>
        <w:jc w:val="both"/>
        <w:rPr>
          <w:color w:val="000000"/>
          <w:spacing w:val="-2"/>
          <w:sz w:val="28"/>
          <w:szCs w:val="28"/>
        </w:rPr>
      </w:pPr>
      <w:bookmarkStart w:id="0" w:name="_GoBack"/>
      <w:bookmarkEnd w:id="0"/>
      <w:r>
        <w:rPr>
          <w:color w:val="000000"/>
          <w:spacing w:val="-2"/>
          <w:sz w:val="28"/>
          <w:szCs w:val="28"/>
        </w:rPr>
        <w:t>Додаток</w:t>
      </w:r>
    </w:p>
    <w:p w:rsidR="00136FAD" w:rsidRDefault="00136FAD">
      <w:pPr>
        <w:pStyle w:val="a9"/>
        <w:spacing w:after="0" w:line="240" w:lineRule="auto"/>
        <w:ind w:left="6406"/>
        <w:jc w:val="both"/>
        <w:rPr>
          <w:b/>
          <w:bCs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до </w:t>
      </w:r>
      <w:r w:rsidR="00491733">
        <w:rPr>
          <w:color w:val="000000"/>
          <w:spacing w:val="-2"/>
          <w:sz w:val="28"/>
          <w:szCs w:val="28"/>
        </w:rPr>
        <w:t>п</w:t>
      </w:r>
      <w:r>
        <w:rPr>
          <w:color w:val="000000"/>
          <w:spacing w:val="-2"/>
          <w:sz w:val="28"/>
          <w:szCs w:val="28"/>
        </w:rPr>
        <w:t>ояснювальної записки</w:t>
      </w:r>
    </w:p>
    <w:p w:rsidR="00136FAD" w:rsidRDefault="00136FAD">
      <w:pPr>
        <w:pStyle w:val="a9"/>
        <w:spacing w:after="0" w:line="240" w:lineRule="auto"/>
        <w:jc w:val="center"/>
        <w:rPr>
          <w:b/>
          <w:bCs/>
          <w:sz w:val="28"/>
          <w:szCs w:val="28"/>
        </w:rPr>
      </w:pPr>
    </w:p>
    <w:p w:rsidR="00136FAD" w:rsidRDefault="00136FAD">
      <w:pPr>
        <w:pStyle w:val="a9"/>
        <w:spacing w:after="0" w:line="240" w:lineRule="auto"/>
        <w:jc w:val="center"/>
        <w:rPr>
          <w:b/>
          <w:bCs/>
          <w:color w:val="000000"/>
          <w:spacing w:val="-2"/>
          <w:sz w:val="28"/>
          <w:szCs w:val="28"/>
        </w:rPr>
      </w:pPr>
      <w:r>
        <w:rPr>
          <w:b/>
          <w:bCs/>
          <w:color w:val="000000"/>
          <w:spacing w:val="-2"/>
          <w:sz w:val="28"/>
          <w:szCs w:val="28"/>
        </w:rPr>
        <w:t>ПРОГНОЗ ВПЛИВУ</w:t>
      </w:r>
    </w:p>
    <w:p w:rsidR="00136FAD" w:rsidRDefault="00136FAD">
      <w:pPr>
        <w:pStyle w:val="a9"/>
        <w:spacing w:after="0" w:line="240" w:lineRule="auto"/>
        <w:jc w:val="center"/>
        <w:rPr>
          <w:b/>
          <w:bCs/>
          <w:color w:val="000000"/>
          <w:spacing w:val="-2"/>
          <w:sz w:val="28"/>
          <w:szCs w:val="28"/>
        </w:rPr>
      </w:pPr>
      <w:r>
        <w:rPr>
          <w:b/>
          <w:bCs/>
          <w:color w:val="000000"/>
          <w:spacing w:val="-2"/>
          <w:sz w:val="28"/>
          <w:szCs w:val="28"/>
        </w:rPr>
        <w:t xml:space="preserve">реалізації проєкту Закону України </w:t>
      </w:r>
      <w:r>
        <w:rPr>
          <w:b/>
          <w:bCs/>
          <w:color w:val="000000"/>
          <w:spacing w:val="-2"/>
          <w:sz w:val="28"/>
          <w:szCs w:val="28"/>
          <w:shd w:val="clear" w:color="auto" w:fill="FFFFFF"/>
        </w:rPr>
        <w:t>«</w:t>
      </w:r>
      <w:r>
        <w:rPr>
          <w:b/>
          <w:bCs/>
          <w:color w:val="000000"/>
          <w:spacing w:val="-2"/>
          <w:sz w:val="28"/>
          <w:szCs w:val="28"/>
        </w:rPr>
        <w:t>Про внесення зміни до статті 17 Закону України «Про військовий обов’язок  і військову службу» щодо відстрочки від призову на строкову військову службу деяких категорій громадян»</w:t>
      </w:r>
    </w:p>
    <w:p w:rsidR="00136FAD" w:rsidRDefault="00136FAD">
      <w:pPr>
        <w:pStyle w:val="a9"/>
        <w:spacing w:after="0" w:line="240" w:lineRule="auto"/>
        <w:jc w:val="center"/>
      </w:pPr>
      <w:r>
        <w:rPr>
          <w:b/>
          <w:bCs/>
          <w:color w:val="000000"/>
          <w:spacing w:val="-2"/>
          <w:sz w:val="28"/>
          <w:szCs w:val="28"/>
        </w:rPr>
        <w:t>на ключові інтереси заінтересованих сторін</w:t>
      </w:r>
    </w:p>
    <w:p w:rsidR="00136FAD" w:rsidRDefault="00136FAD">
      <w:pPr>
        <w:jc w:val="both"/>
      </w:pPr>
    </w:p>
    <w:p w:rsidR="00136FAD" w:rsidRDefault="00136FAD">
      <w:pPr>
        <w:ind w:firstLine="567"/>
        <w:jc w:val="both"/>
        <w:rPr>
          <w:sz w:val="12"/>
          <w:szCs w:val="12"/>
        </w:rPr>
      </w:pPr>
      <w:r>
        <w:rPr>
          <w:color w:val="000000"/>
          <w:spacing w:val="-6"/>
          <w:sz w:val="28"/>
          <w:szCs w:val="28"/>
        </w:rPr>
        <w:t>1.</w:t>
      </w:r>
      <w:r>
        <w:rPr>
          <w:b/>
          <w:bCs/>
          <w:spacing w:val="-2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 xml:space="preserve">Проєкт Закону передбачає врегулювання питань, пов’язаних із наданням відстрочки від призову на строкову військову службу для продовження професійної діяльності особам рядового і начальницького складу служби цивільного захисту, прийнятим на службу до органів та підрозділів ДСНС, що </w:t>
      </w:r>
      <w:r>
        <w:rPr>
          <w:rStyle w:val="rvts23"/>
          <w:sz w:val="28"/>
          <w:szCs w:val="28"/>
        </w:rPr>
        <w:t xml:space="preserve">дозволить накопичити та підготувати людські ресурси </w:t>
      </w:r>
      <w:r w:rsidR="002A54EA">
        <w:rPr>
          <w:rStyle w:val="rvts23"/>
          <w:sz w:val="28"/>
          <w:szCs w:val="28"/>
        </w:rPr>
        <w:t>і</w:t>
      </w:r>
      <w:r>
        <w:rPr>
          <w:rStyle w:val="rvts23"/>
          <w:sz w:val="28"/>
          <w:szCs w:val="28"/>
        </w:rPr>
        <w:t>з числа призовників для комплектування людськими ресурсами органів та підрозділів ДСНС та забезпечить якісне виконання ними завдань за призначенням у мирний час та в особливий період, а також у разі введення надзвичайного стану та проведення цільової мобілізації.</w:t>
      </w:r>
    </w:p>
    <w:p w:rsidR="00136FAD" w:rsidRDefault="00136FAD">
      <w:pPr>
        <w:pStyle w:val="af4"/>
        <w:widowControl w:val="0"/>
        <w:tabs>
          <w:tab w:val="left" w:pos="2520"/>
        </w:tabs>
        <w:suppressAutoHyphens/>
        <w:ind w:firstLine="709"/>
        <w:jc w:val="both"/>
        <w:rPr>
          <w:sz w:val="12"/>
          <w:szCs w:val="12"/>
        </w:rPr>
      </w:pPr>
    </w:p>
    <w:tbl>
      <w:tblPr>
        <w:tblW w:w="0" w:type="auto"/>
        <w:tblInd w:w="10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26"/>
        <w:gridCol w:w="1928"/>
        <w:gridCol w:w="1927"/>
        <w:gridCol w:w="1927"/>
        <w:gridCol w:w="1940"/>
      </w:tblGrid>
      <w:tr w:rsidR="00136FAD">
        <w:tc>
          <w:tcPr>
            <w:tcW w:w="1926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136FAD" w:rsidRDefault="00136FAD">
            <w:pPr>
              <w:pStyle w:val="af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Заінтересована сторона</w:t>
            </w:r>
          </w:p>
        </w:tc>
        <w:tc>
          <w:tcPr>
            <w:tcW w:w="1928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136FAD" w:rsidRDefault="00136FAD">
            <w:pPr>
              <w:pStyle w:val="af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Ключовий інтерес</w:t>
            </w:r>
          </w:p>
        </w:tc>
        <w:tc>
          <w:tcPr>
            <w:tcW w:w="385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136FAD" w:rsidRDefault="00136FAD">
            <w:pPr>
              <w:pStyle w:val="af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Очікуваний (позитивний чи негативний) вплив на ключовий інтерес із зазначенням передбачуваної динаміки змін основних показників </w:t>
            </w:r>
            <w:r>
              <w:rPr>
                <w:sz w:val="22"/>
                <w:szCs w:val="22"/>
              </w:rPr>
              <w:br/>
              <w:t>(у числовому або якісному вимірі)</w:t>
            </w:r>
          </w:p>
        </w:tc>
        <w:tc>
          <w:tcPr>
            <w:tcW w:w="1940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136FAD" w:rsidRDefault="00136FAD">
            <w:pPr>
              <w:pStyle w:val="af2"/>
              <w:jc w:val="center"/>
            </w:pPr>
            <w:r>
              <w:rPr>
                <w:sz w:val="22"/>
                <w:szCs w:val="22"/>
              </w:rPr>
              <w:t>Пояснення (чому саме реалізація акта призведе до очікуваного впливу)</w:t>
            </w:r>
          </w:p>
        </w:tc>
      </w:tr>
      <w:tr w:rsidR="00136FAD">
        <w:tc>
          <w:tcPr>
            <w:tcW w:w="1926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136FAD" w:rsidRDefault="00136FAD"/>
        </w:tc>
        <w:tc>
          <w:tcPr>
            <w:tcW w:w="1928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136FAD" w:rsidRDefault="00136FAD"/>
        </w:tc>
        <w:tc>
          <w:tcPr>
            <w:tcW w:w="192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136FAD" w:rsidRDefault="00136FAD">
            <w:pPr>
              <w:pStyle w:val="af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короткостроковий вплив (до року)</w:t>
            </w:r>
          </w:p>
        </w:tc>
        <w:tc>
          <w:tcPr>
            <w:tcW w:w="192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136FAD" w:rsidRDefault="00136FAD">
            <w:pPr>
              <w:pStyle w:val="af2"/>
              <w:jc w:val="center"/>
            </w:pPr>
            <w:r>
              <w:rPr>
                <w:sz w:val="22"/>
                <w:szCs w:val="22"/>
              </w:rPr>
              <w:t>середньостроковий вплив (більше року)</w:t>
            </w:r>
          </w:p>
        </w:tc>
        <w:tc>
          <w:tcPr>
            <w:tcW w:w="1940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136FAD" w:rsidRDefault="00136FAD"/>
        </w:tc>
      </w:tr>
      <w:tr w:rsidR="00136FAD">
        <w:tc>
          <w:tcPr>
            <w:tcW w:w="192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136FAD" w:rsidRDefault="00136FAD">
            <w:pPr>
              <w:jc w:val="center"/>
              <w:rPr>
                <w:rStyle w:val="rvts23"/>
                <w:color w:val="000000"/>
                <w:spacing w:val="-2"/>
                <w:sz w:val="22"/>
                <w:szCs w:val="22"/>
              </w:rPr>
            </w:pPr>
            <w:r>
              <w:rPr>
                <w:sz w:val="22"/>
                <w:szCs w:val="22"/>
              </w:rPr>
              <w:t>Особи рядового і начальницького складу служби цивільного захисту ДСНС</w:t>
            </w:r>
          </w:p>
        </w:tc>
        <w:tc>
          <w:tcPr>
            <w:tcW w:w="192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136FAD" w:rsidRDefault="00136FAD">
            <w:pPr>
              <w:jc w:val="both"/>
              <w:rPr>
                <w:sz w:val="28"/>
              </w:rPr>
            </w:pPr>
            <w:r>
              <w:rPr>
                <w:rStyle w:val="rvts23"/>
                <w:color w:val="000000"/>
                <w:spacing w:val="-2"/>
                <w:sz w:val="22"/>
                <w:szCs w:val="22"/>
              </w:rPr>
              <w:t>Максимальне укомплектування особами рядового і начальницького складу служби цивільного захисту органів та підрозділів ДСНС з метою п</w:t>
            </w:r>
            <w:r>
              <w:rPr>
                <w:rStyle w:val="FontStyle13"/>
                <w:spacing w:val="-6"/>
                <w:sz w:val="22"/>
                <w:szCs w:val="22"/>
              </w:rPr>
              <w:t xml:space="preserve">овного та якісного виконання ними завдань за призначенням </w:t>
            </w:r>
            <w:r>
              <w:rPr>
                <w:rStyle w:val="rvts23"/>
                <w:spacing w:val="-6"/>
                <w:sz w:val="22"/>
                <w:szCs w:val="22"/>
              </w:rPr>
              <w:t>у мирний час та в особливий період, а також у разі введення надзвичайного стану та проведення цільової мобілізації.</w:t>
            </w:r>
          </w:p>
          <w:p w:rsidR="00136FAD" w:rsidRDefault="00136FAD">
            <w:pPr>
              <w:ind w:firstLine="170"/>
              <w:jc w:val="both"/>
              <w:rPr>
                <w:sz w:val="28"/>
              </w:rPr>
            </w:pPr>
          </w:p>
        </w:tc>
        <w:tc>
          <w:tcPr>
            <w:tcW w:w="192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136FAD" w:rsidRDefault="00136FAD">
            <w:pPr>
              <w:pStyle w:val="3f3f3f3f3f3f3f3f3f3f3f3f3f2"/>
              <w:widowControl/>
              <w:tabs>
                <w:tab w:val="left" w:pos="1406"/>
              </w:tabs>
              <w:jc w:val="both"/>
            </w:pPr>
            <w:r>
              <w:rPr>
                <w:rStyle w:val="rvts23"/>
                <w:rFonts w:cs="Times New Roman"/>
                <w:sz w:val="22"/>
                <w:szCs w:val="22"/>
              </w:rPr>
              <w:t>Дозволить підняти укомплектованість органів та підрозділ</w:t>
            </w:r>
            <w:r w:rsidR="002A54EA">
              <w:rPr>
                <w:rStyle w:val="rvts23"/>
                <w:rFonts w:cs="Times New Roman"/>
                <w:sz w:val="22"/>
                <w:szCs w:val="22"/>
              </w:rPr>
              <w:t>ів ДСНС у першому півріччі на 3–</w:t>
            </w:r>
            <w:r>
              <w:rPr>
                <w:rStyle w:val="rvts23"/>
                <w:rFonts w:cs="Times New Roman"/>
                <w:sz w:val="22"/>
                <w:szCs w:val="22"/>
              </w:rPr>
              <w:t>5%, до кінця року на 10</w:t>
            </w:r>
            <w:r w:rsidR="002A54EA" w:rsidRPr="002A54EA">
              <w:rPr>
                <w:rFonts w:cs="Times New Roman"/>
                <w:sz w:val="22"/>
                <w:szCs w:val="22"/>
              </w:rPr>
              <w:t>–</w:t>
            </w:r>
            <w:r>
              <w:rPr>
                <w:rStyle w:val="rvts23"/>
                <w:rFonts w:cs="Times New Roman"/>
                <w:sz w:val="22"/>
                <w:szCs w:val="22"/>
              </w:rPr>
              <w:t>15%, що  позитивно вплине на ключовий інтерес.</w:t>
            </w:r>
          </w:p>
          <w:p w:rsidR="00136FAD" w:rsidRDefault="00136FAD">
            <w:pPr>
              <w:pStyle w:val="3f3f3f3f3f3f3f3f3f3f3f3f3f2"/>
              <w:widowControl/>
              <w:tabs>
                <w:tab w:val="left" w:pos="1406"/>
              </w:tabs>
              <w:jc w:val="both"/>
            </w:pPr>
          </w:p>
        </w:tc>
        <w:tc>
          <w:tcPr>
            <w:tcW w:w="192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136FAD" w:rsidRDefault="00136FAD">
            <w:pPr>
              <w:pStyle w:val="3f3f3f3f3f3f3f3f3f3f3f3f3f2"/>
              <w:widowControl/>
              <w:tabs>
                <w:tab w:val="left" w:pos="1406"/>
              </w:tabs>
              <w:jc w:val="both"/>
              <w:rPr>
                <w:rStyle w:val="FontStyle41"/>
                <w:b w:val="0"/>
                <w:spacing w:val="-6"/>
              </w:rPr>
            </w:pPr>
            <w:r>
              <w:rPr>
                <w:rStyle w:val="rvts23"/>
                <w:rFonts w:cs="Times New Roman"/>
                <w:sz w:val="22"/>
                <w:szCs w:val="22"/>
              </w:rPr>
              <w:t xml:space="preserve">Дозволить у   </w:t>
            </w:r>
            <w:r w:rsidR="002A54EA">
              <w:rPr>
                <w:rStyle w:val="rvts23"/>
                <w:rFonts w:cs="Times New Roman"/>
                <w:spacing w:val="-2"/>
                <w:sz w:val="22"/>
                <w:szCs w:val="22"/>
              </w:rPr>
              <w:t>2021</w:t>
            </w:r>
            <w:r w:rsidR="002A54EA" w:rsidRPr="002A54EA">
              <w:rPr>
                <w:rFonts w:cs="Times New Roman"/>
                <w:spacing w:val="-2"/>
                <w:sz w:val="22"/>
                <w:szCs w:val="22"/>
              </w:rPr>
              <w:t>–</w:t>
            </w:r>
            <w:r>
              <w:rPr>
                <w:rStyle w:val="rvts23"/>
                <w:rFonts w:cs="Times New Roman"/>
                <w:spacing w:val="-2"/>
                <w:sz w:val="22"/>
                <w:szCs w:val="22"/>
              </w:rPr>
              <w:t>2022 роках</w:t>
            </w:r>
            <w:r>
              <w:rPr>
                <w:rStyle w:val="rvts23"/>
                <w:rFonts w:cs="Times New Roman"/>
                <w:sz w:val="22"/>
                <w:szCs w:val="22"/>
              </w:rPr>
              <w:t xml:space="preserve"> укомплектувати </w:t>
            </w:r>
            <w:r>
              <w:rPr>
                <w:rStyle w:val="rvts23"/>
                <w:rFonts w:cs="Times New Roman"/>
                <w:spacing w:val="-2"/>
                <w:sz w:val="22"/>
                <w:szCs w:val="22"/>
              </w:rPr>
              <w:t>органи та підрозділи ДСНС</w:t>
            </w:r>
            <w:r>
              <w:rPr>
                <w:rStyle w:val="rvts23"/>
                <w:rFonts w:cs="Times New Roman"/>
                <w:sz w:val="22"/>
                <w:szCs w:val="22"/>
              </w:rPr>
              <w:t xml:space="preserve"> </w:t>
            </w:r>
            <w:r>
              <w:rPr>
                <w:rStyle w:val="rvts23"/>
                <w:rFonts w:cs="Times New Roman"/>
                <w:spacing w:val="-2"/>
                <w:sz w:val="22"/>
                <w:szCs w:val="22"/>
              </w:rPr>
              <w:t>особами рядового і начальницького складу служби цивільного захисту на 95</w:t>
            </w:r>
            <w:r w:rsidR="002A54EA" w:rsidRPr="002A54EA">
              <w:rPr>
                <w:rFonts w:cs="Times New Roman"/>
                <w:spacing w:val="-2"/>
                <w:sz w:val="22"/>
                <w:szCs w:val="22"/>
              </w:rPr>
              <w:t>–</w:t>
            </w:r>
            <w:r>
              <w:rPr>
                <w:rStyle w:val="rvts23"/>
                <w:rFonts w:cs="Times New Roman"/>
                <w:spacing w:val="-2"/>
                <w:sz w:val="22"/>
                <w:szCs w:val="22"/>
              </w:rPr>
              <w:t xml:space="preserve">100%.  Значно збільшиться  відсоток  молодих (до 27 років), підготовлених кадрів </w:t>
            </w:r>
            <w:r w:rsidR="002A54EA">
              <w:rPr>
                <w:rStyle w:val="rvts23"/>
                <w:rFonts w:cs="Times New Roman"/>
                <w:spacing w:val="-2"/>
                <w:sz w:val="22"/>
                <w:szCs w:val="22"/>
              </w:rPr>
              <w:t>і</w:t>
            </w:r>
            <w:r>
              <w:rPr>
                <w:rStyle w:val="rvts23"/>
                <w:rFonts w:cs="Times New Roman"/>
                <w:spacing w:val="-2"/>
                <w:sz w:val="22"/>
                <w:szCs w:val="22"/>
              </w:rPr>
              <w:t>з числа  призовників, що  позитивно вплине на комплектування та здатність ДСНС виконувати завдання за призначенням.</w:t>
            </w:r>
          </w:p>
        </w:tc>
        <w:tc>
          <w:tcPr>
            <w:tcW w:w="1940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136FAD" w:rsidRDefault="00136FAD">
            <w:pPr>
              <w:pStyle w:val="Style21"/>
              <w:widowControl/>
              <w:tabs>
                <w:tab w:val="left" w:pos="1406"/>
              </w:tabs>
              <w:spacing w:line="240" w:lineRule="auto"/>
              <w:ind w:firstLine="0"/>
              <w:jc w:val="both"/>
            </w:pPr>
            <w:r>
              <w:rPr>
                <w:rStyle w:val="FontStyle41"/>
                <w:b w:val="0"/>
                <w:spacing w:val="-6"/>
              </w:rPr>
              <w:t xml:space="preserve">Прийняття проєкту Закону </w:t>
            </w:r>
            <w:r>
              <w:rPr>
                <w:rStyle w:val="FontStyle13"/>
                <w:spacing w:val="-6"/>
                <w:sz w:val="22"/>
                <w:szCs w:val="22"/>
              </w:rPr>
              <w:t xml:space="preserve"> надасть  можливість </w:t>
            </w:r>
            <w:r>
              <w:rPr>
                <w:rStyle w:val="FontStyle13"/>
                <w:spacing w:val="-2"/>
                <w:sz w:val="22"/>
                <w:szCs w:val="22"/>
              </w:rPr>
              <w:t>особам рядового і начальницького складу служби цивільного захисту, прийнятим на службу до органів та підрозділів ДСНС</w:t>
            </w:r>
            <w:r w:rsidR="002A54EA">
              <w:rPr>
                <w:rStyle w:val="FontStyle13"/>
                <w:spacing w:val="-2"/>
                <w:sz w:val="22"/>
                <w:szCs w:val="22"/>
              </w:rPr>
              <w:t>,</w:t>
            </w:r>
            <w:r>
              <w:rPr>
                <w:rStyle w:val="FontStyle13"/>
                <w:spacing w:val="-6"/>
                <w:sz w:val="22"/>
                <w:szCs w:val="22"/>
              </w:rPr>
              <w:t xml:space="preserve"> отримати </w:t>
            </w:r>
            <w:r>
              <w:rPr>
                <w:rStyle w:val="FontStyle13"/>
                <w:spacing w:val="-2"/>
                <w:sz w:val="22"/>
                <w:szCs w:val="22"/>
              </w:rPr>
              <w:t xml:space="preserve"> відстрочку від призову на строкову військову службу для продовження професійної діяльності.</w:t>
            </w:r>
          </w:p>
        </w:tc>
      </w:tr>
    </w:tbl>
    <w:p w:rsidR="00136FAD" w:rsidRDefault="00136FAD">
      <w:pPr>
        <w:pStyle w:val="Style3"/>
        <w:widowControl/>
        <w:spacing w:line="240" w:lineRule="auto"/>
        <w:ind w:firstLine="0"/>
        <w:jc w:val="center"/>
        <w:rPr>
          <w:b/>
          <w:bCs/>
        </w:rPr>
      </w:pPr>
    </w:p>
    <w:p w:rsidR="00136FAD" w:rsidRDefault="00136FAD">
      <w:pPr>
        <w:pStyle w:val="Style3"/>
        <w:widowControl/>
        <w:spacing w:line="240" w:lineRule="auto"/>
        <w:ind w:firstLine="0"/>
        <w:jc w:val="center"/>
      </w:pPr>
      <w:r>
        <w:rPr>
          <w:b/>
          <w:bCs/>
        </w:rPr>
        <w:t>___________________________</w:t>
      </w:r>
    </w:p>
    <w:sectPr w:rsidR="00136FAD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624" w:right="567" w:bottom="1134" w:left="1701" w:header="567" w:footer="720" w:gutter="0"/>
      <w:cols w:space="720"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2154" w:rsidRDefault="002C2154">
      <w:r>
        <w:separator/>
      </w:r>
    </w:p>
  </w:endnote>
  <w:endnote w:type="continuationSeparator" w:id="0">
    <w:p w:rsidR="002C2154" w:rsidRDefault="002C21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Symbol">
    <w:altName w:val="Arial Unicode MS"/>
    <w:charset w:val="02"/>
    <w:family w:val="auto"/>
    <w:pitch w:val="default"/>
  </w:font>
  <w:font w:name="Liberation Sans">
    <w:altName w:val="Arial"/>
    <w:charset w:val="01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Devanagari">
    <w:altName w:val="Times New Roman"/>
    <w:charset w:val="01"/>
    <w:family w:val="auto"/>
    <w:pitch w:val="variable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6FAD" w:rsidRDefault="00136FAD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6FAD" w:rsidRDefault="00136FA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2154" w:rsidRDefault="002C2154">
      <w:r>
        <w:separator/>
      </w:r>
    </w:p>
  </w:footnote>
  <w:footnote w:type="continuationSeparator" w:id="0">
    <w:p w:rsidR="002C2154" w:rsidRDefault="002C21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6FAD" w:rsidRDefault="00136FAD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6FAD" w:rsidRDefault="00136FAD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733"/>
    <w:rsid w:val="00136FAD"/>
    <w:rsid w:val="002A54EA"/>
    <w:rsid w:val="002C2154"/>
    <w:rsid w:val="00491733"/>
    <w:rsid w:val="00BD4050"/>
    <w:rsid w:val="00CB6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textAlignment w:val="baseline"/>
    </w:pPr>
    <w:rPr>
      <w:rFonts w:eastAsia="Arial Unicode MS"/>
      <w:kern w:val="1"/>
      <w:sz w:val="24"/>
      <w:szCs w:val="24"/>
      <w:lang w:eastAsia="zh-CN" w:bidi="hi-IN"/>
    </w:rPr>
  </w:style>
  <w:style w:type="paragraph" w:styleId="1">
    <w:name w:val="heading 1"/>
    <w:basedOn w:val="a"/>
    <w:qFormat/>
    <w:pPr>
      <w:keepNext/>
      <w:widowControl/>
      <w:spacing w:before="20"/>
      <w:ind w:firstLine="851"/>
      <w:jc w:val="both"/>
      <w:outlineLvl w:val="0"/>
    </w:pPr>
    <w:rPr>
      <w:sz w:val="28"/>
      <w:szCs w:val="2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efaultParagraphFont">
    <w:name w:val="Default Paragraph Font"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pagenumber">
    <w:name w:val="page number"/>
    <w:rPr>
      <w:rFonts w:cs="Times New Roman"/>
    </w:rPr>
  </w:style>
  <w:style w:type="character" w:customStyle="1" w:styleId="a3">
    <w:name w:val="Символ нумерації"/>
  </w:style>
  <w:style w:type="character" w:customStyle="1" w:styleId="FontStyle13">
    <w:name w:val="Font Style13"/>
    <w:rPr>
      <w:rFonts w:ascii="Times New Roman" w:hAnsi="Times New Roman" w:cs="Times New Roman"/>
      <w:color w:val="000000"/>
      <w:sz w:val="24"/>
    </w:rPr>
  </w:style>
  <w:style w:type="character" w:customStyle="1" w:styleId="a4">
    <w:name w:val="Маркери списку"/>
    <w:rPr>
      <w:rFonts w:ascii="OpenSymbol" w:eastAsia="OpenSymbol" w:hAnsi="OpenSymbol" w:cs="OpenSymbol"/>
    </w:rPr>
  </w:style>
  <w:style w:type="character" w:styleId="a5">
    <w:name w:val="Hyperlink"/>
    <w:rPr>
      <w:strike w:val="0"/>
      <w:dstrike w:val="0"/>
      <w:color w:val="15629D"/>
      <w:u w:val="none"/>
      <w:lang/>
    </w:rPr>
  </w:style>
  <w:style w:type="character" w:styleId="a6">
    <w:name w:val="Strong"/>
    <w:qFormat/>
    <w:rPr>
      <w:b/>
      <w:bCs/>
    </w:rPr>
  </w:style>
  <w:style w:type="character" w:customStyle="1" w:styleId="FontStyle41">
    <w:name w:val="Font Style41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4">
    <w:name w:val="Font Style44"/>
    <w:rPr>
      <w:rFonts w:ascii="Times New Roman" w:hAnsi="Times New Roman" w:cs="Times New Roman"/>
      <w:sz w:val="24"/>
      <w:szCs w:val="24"/>
    </w:rPr>
  </w:style>
  <w:style w:type="character" w:customStyle="1" w:styleId="a7">
    <w:name w:val="Основний шрифт абзацу"/>
  </w:style>
  <w:style w:type="character" w:customStyle="1" w:styleId="rvts23">
    <w:name w:val="rvts23"/>
    <w:basedOn w:val="a7"/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ascii="Liberation Sans" w:eastAsia="Tahoma" w:hAnsi="Liberation Sans" w:cs="Lohit Devanagari"/>
      <w:sz w:val="28"/>
      <w:szCs w:val="28"/>
    </w:rPr>
  </w:style>
  <w:style w:type="paragraph" w:styleId="a9">
    <w:name w:val="Body Text"/>
    <w:basedOn w:val="a"/>
    <w:pPr>
      <w:spacing w:after="140" w:line="288" w:lineRule="auto"/>
    </w:pPr>
  </w:style>
  <w:style w:type="paragraph" w:styleId="aa">
    <w:name w:val="List"/>
    <w:basedOn w:val="a9"/>
    <w:rPr>
      <w:rFonts w:cs="Lohit Devanagari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ac">
    <w:name w:val="Покажчик"/>
    <w:basedOn w:val="a"/>
    <w:pPr>
      <w:suppressLineNumbers/>
    </w:pPr>
    <w:rPr>
      <w:rFonts w:cs="Lohit Devanagari"/>
    </w:rPr>
  </w:style>
  <w:style w:type="paragraph" w:customStyle="1" w:styleId="caption">
    <w:name w:val="caption"/>
    <w:basedOn w:val="a"/>
    <w:pPr>
      <w:suppressLineNumbers/>
      <w:spacing w:before="120" w:after="120"/>
    </w:pPr>
    <w:rPr>
      <w:rFonts w:cs="Lohit Devanagari"/>
      <w:i/>
      <w:iCs/>
    </w:rPr>
  </w:style>
  <w:style w:type="paragraph" w:customStyle="1" w:styleId="DocumentMap">
    <w:name w:val="DocumentMap"/>
    <w:pPr>
      <w:suppressAutoHyphens/>
    </w:pPr>
    <w:rPr>
      <w:rFonts w:eastAsia="Arial Unicode MS"/>
      <w:kern w:val="1"/>
      <w:sz w:val="24"/>
      <w:lang w:bidi="hi-IN"/>
    </w:rPr>
  </w:style>
  <w:style w:type="paragraph" w:customStyle="1" w:styleId="ad">
    <w:name w:val="Знак"/>
    <w:basedOn w:val="a"/>
    <w:pPr>
      <w:widowControl/>
    </w:pPr>
    <w:rPr>
      <w:rFonts w:ascii="Verdana" w:hAnsi="Verdana" w:cs="Verdana"/>
      <w:lang w:val="en-US" w:eastAsia="en-US"/>
    </w:rPr>
  </w:style>
  <w:style w:type="paragraph" w:customStyle="1" w:styleId="BalloonText">
    <w:name w:val="Balloon Text"/>
    <w:basedOn w:val="a"/>
    <w:rPr>
      <w:rFonts w:ascii="Tahoma" w:hAnsi="Tahoma" w:cs="Tahoma"/>
      <w:sz w:val="16"/>
      <w:szCs w:val="16"/>
    </w:rPr>
  </w:style>
  <w:style w:type="paragraph" w:styleId="ae">
    <w:name w:val="header"/>
    <w:basedOn w:val="a"/>
    <w:pPr>
      <w:tabs>
        <w:tab w:val="center" w:pos="4677"/>
        <w:tab w:val="right" w:pos="9355"/>
      </w:tabs>
    </w:pPr>
  </w:style>
  <w:style w:type="paragraph" w:customStyle="1" w:styleId="af">
    <w:name w:val="Знак Знак"/>
    <w:basedOn w:val="a"/>
    <w:pPr>
      <w:widowControl/>
    </w:pPr>
    <w:rPr>
      <w:rFonts w:ascii="Verdana" w:hAnsi="Verdana" w:cs="Verdana"/>
      <w:lang w:val="en-US" w:eastAsia="en-US"/>
    </w:rPr>
  </w:style>
  <w:style w:type="paragraph" w:customStyle="1" w:styleId="BodyTextIndent3">
    <w:name w:val="Body Text Indent 3"/>
    <w:basedOn w:val="a"/>
    <w:pPr>
      <w:widowControl/>
      <w:spacing w:line="400" w:lineRule="atLeast"/>
      <w:ind w:firstLine="360"/>
      <w:jc w:val="both"/>
    </w:pPr>
    <w:rPr>
      <w:sz w:val="28"/>
      <w:lang w:eastAsia="ru-RU"/>
    </w:rPr>
  </w:style>
  <w:style w:type="paragraph" w:customStyle="1" w:styleId="10">
    <w:name w:val="Знак1"/>
    <w:basedOn w:val="a"/>
    <w:pPr>
      <w:widowControl/>
    </w:pPr>
    <w:rPr>
      <w:rFonts w:ascii="Verdana" w:eastAsia="MS Mincho" w:hAnsi="Verdana" w:cs="Verdana"/>
      <w:lang w:val="en-US" w:eastAsia="en-US"/>
    </w:rPr>
  </w:style>
  <w:style w:type="paragraph" w:customStyle="1" w:styleId="BlockText">
    <w:name w:val="Block Text"/>
    <w:basedOn w:val="a"/>
    <w:pPr>
      <w:ind w:left="29" w:right="10" w:firstLine="709"/>
      <w:jc w:val="both"/>
    </w:pPr>
    <w:rPr>
      <w:sz w:val="28"/>
      <w:lang w:eastAsia="ru-RU"/>
    </w:rPr>
  </w:style>
  <w:style w:type="paragraph" w:customStyle="1" w:styleId="11">
    <w:name w:val="Знак1 Знак Знак Знак Знак Знак Знак"/>
    <w:basedOn w:val="a"/>
    <w:pPr>
      <w:widowControl/>
    </w:pPr>
    <w:rPr>
      <w:rFonts w:ascii="Verdana" w:eastAsia="MS Mincho" w:hAnsi="Verdana" w:cs="Verdana"/>
      <w:lang w:val="en-US" w:eastAsia="en-US"/>
    </w:rPr>
  </w:style>
  <w:style w:type="paragraph" w:styleId="af0">
    <w:name w:val="footer"/>
    <w:basedOn w:val="a"/>
    <w:pPr>
      <w:tabs>
        <w:tab w:val="center" w:pos="4677"/>
        <w:tab w:val="right" w:pos="9355"/>
      </w:tabs>
    </w:pPr>
  </w:style>
  <w:style w:type="paragraph" w:customStyle="1" w:styleId="af1">
    <w:name w:val="Вміст кадру"/>
    <w:basedOn w:val="a"/>
  </w:style>
  <w:style w:type="paragraph" w:customStyle="1" w:styleId="af2">
    <w:name w:val="Вміст таблиці"/>
    <w:basedOn w:val="a"/>
    <w:pPr>
      <w:suppressLineNumbers/>
    </w:pPr>
  </w:style>
  <w:style w:type="paragraph" w:customStyle="1" w:styleId="af3">
    <w:name w:val="Заголовок таблиці"/>
    <w:basedOn w:val="af2"/>
    <w:pPr>
      <w:jc w:val="center"/>
    </w:pPr>
    <w:rPr>
      <w:b/>
      <w:bCs/>
    </w:rPr>
  </w:style>
  <w:style w:type="paragraph" w:customStyle="1" w:styleId="HTMLPreformatted">
    <w:name w:val="HTML Preformatted"/>
    <w:basedOn w:val="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lang w:val="ru-RU" w:eastAsia="ru-RU"/>
    </w:rPr>
  </w:style>
  <w:style w:type="paragraph" w:customStyle="1" w:styleId="Style3">
    <w:name w:val="Style3"/>
    <w:basedOn w:val="a"/>
    <w:pPr>
      <w:spacing w:line="322" w:lineRule="exact"/>
      <w:ind w:firstLine="713"/>
      <w:jc w:val="both"/>
    </w:pPr>
  </w:style>
  <w:style w:type="paragraph" w:customStyle="1" w:styleId="ListParagraph">
    <w:name w:val="List Paragraph"/>
    <w:basedOn w:val="a"/>
    <w:pPr>
      <w:widowControl/>
      <w:ind w:left="720"/>
    </w:pPr>
    <w:rPr>
      <w:lang w:eastAsia="ru-RU"/>
    </w:rPr>
  </w:style>
  <w:style w:type="paragraph" w:customStyle="1" w:styleId="Bodytext6">
    <w:name w:val="Body text (6)"/>
    <w:basedOn w:val="a"/>
    <w:pPr>
      <w:spacing w:line="365" w:lineRule="exact"/>
      <w:jc w:val="both"/>
    </w:pPr>
    <w:rPr>
      <w:sz w:val="27"/>
    </w:rPr>
  </w:style>
  <w:style w:type="paragraph" w:customStyle="1" w:styleId="Style21">
    <w:name w:val="Style21"/>
    <w:basedOn w:val="a"/>
    <w:pPr>
      <w:spacing w:line="324" w:lineRule="exact"/>
      <w:ind w:firstLine="696"/>
    </w:pPr>
  </w:style>
  <w:style w:type="paragraph" w:styleId="af4">
    <w:name w:val="footnote text"/>
    <w:basedOn w:val="a"/>
    <w:pPr>
      <w:widowControl/>
      <w:suppressAutoHyphens w:val="0"/>
    </w:pPr>
    <w:rPr>
      <w:rFonts w:eastAsia="Liberation Serif"/>
      <w:lang w:eastAsia="ar-SA"/>
    </w:rPr>
  </w:style>
  <w:style w:type="paragraph" w:customStyle="1" w:styleId="3f3f3f3f3f3f3f3f3f3f3f3f3f2">
    <w:name w:val="О3fс3fн3fо3fв3fн3fо3fй3f т3fе3fк3fс3fт3f (2)"/>
    <w:basedOn w:val="a"/>
    <w:rPr>
      <w:rFonts w:cs="Liberation Serif"/>
      <w:color w:val="000000"/>
      <w:sz w:val="27"/>
      <w:szCs w:val="27"/>
      <w:shd w:val="clear" w:color="auto" w:fill="FFFFFF"/>
    </w:rPr>
  </w:style>
  <w:style w:type="paragraph" w:styleId="af5">
    <w:name w:val="Balloon Text"/>
    <w:basedOn w:val="a"/>
    <w:link w:val="af6"/>
    <w:uiPriority w:val="99"/>
    <w:semiHidden/>
    <w:unhideWhenUsed/>
    <w:rsid w:val="002A54EA"/>
    <w:rPr>
      <w:rFonts w:ascii="Segoe UI" w:hAnsi="Segoe UI" w:cs="Mangal"/>
      <w:sz w:val="18"/>
      <w:szCs w:val="16"/>
    </w:rPr>
  </w:style>
  <w:style w:type="character" w:customStyle="1" w:styleId="af6">
    <w:name w:val="Текст выноски Знак"/>
    <w:link w:val="af5"/>
    <w:uiPriority w:val="99"/>
    <w:semiHidden/>
    <w:rsid w:val="002A54EA"/>
    <w:rPr>
      <w:rFonts w:ascii="Segoe UI" w:eastAsia="Arial Unicode MS" w:hAnsi="Segoe UI" w:cs="Mangal"/>
      <w:kern w:val="1"/>
      <w:sz w:val="18"/>
      <w:szCs w:val="16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textAlignment w:val="baseline"/>
    </w:pPr>
    <w:rPr>
      <w:rFonts w:eastAsia="Arial Unicode MS"/>
      <w:kern w:val="1"/>
      <w:sz w:val="24"/>
      <w:szCs w:val="24"/>
      <w:lang w:eastAsia="zh-CN" w:bidi="hi-IN"/>
    </w:rPr>
  </w:style>
  <w:style w:type="paragraph" w:styleId="1">
    <w:name w:val="heading 1"/>
    <w:basedOn w:val="a"/>
    <w:qFormat/>
    <w:pPr>
      <w:keepNext/>
      <w:widowControl/>
      <w:spacing w:before="20"/>
      <w:ind w:firstLine="851"/>
      <w:jc w:val="both"/>
      <w:outlineLvl w:val="0"/>
    </w:pPr>
    <w:rPr>
      <w:sz w:val="28"/>
      <w:szCs w:val="2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efaultParagraphFont">
    <w:name w:val="Default Paragraph Font"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pagenumber">
    <w:name w:val="page number"/>
    <w:rPr>
      <w:rFonts w:cs="Times New Roman"/>
    </w:rPr>
  </w:style>
  <w:style w:type="character" w:customStyle="1" w:styleId="a3">
    <w:name w:val="Символ нумерації"/>
  </w:style>
  <w:style w:type="character" w:customStyle="1" w:styleId="FontStyle13">
    <w:name w:val="Font Style13"/>
    <w:rPr>
      <w:rFonts w:ascii="Times New Roman" w:hAnsi="Times New Roman" w:cs="Times New Roman"/>
      <w:color w:val="000000"/>
      <w:sz w:val="24"/>
    </w:rPr>
  </w:style>
  <w:style w:type="character" w:customStyle="1" w:styleId="a4">
    <w:name w:val="Маркери списку"/>
    <w:rPr>
      <w:rFonts w:ascii="OpenSymbol" w:eastAsia="OpenSymbol" w:hAnsi="OpenSymbol" w:cs="OpenSymbol"/>
    </w:rPr>
  </w:style>
  <w:style w:type="character" w:styleId="a5">
    <w:name w:val="Hyperlink"/>
    <w:rPr>
      <w:strike w:val="0"/>
      <w:dstrike w:val="0"/>
      <w:color w:val="15629D"/>
      <w:u w:val="none"/>
      <w:lang/>
    </w:rPr>
  </w:style>
  <w:style w:type="character" w:styleId="a6">
    <w:name w:val="Strong"/>
    <w:qFormat/>
    <w:rPr>
      <w:b/>
      <w:bCs/>
    </w:rPr>
  </w:style>
  <w:style w:type="character" w:customStyle="1" w:styleId="FontStyle41">
    <w:name w:val="Font Style41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4">
    <w:name w:val="Font Style44"/>
    <w:rPr>
      <w:rFonts w:ascii="Times New Roman" w:hAnsi="Times New Roman" w:cs="Times New Roman"/>
      <w:sz w:val="24"/>
      <w:szCs w:val="24"/>
    </w:rPr>
  </w:style>
  <w:style w:type="character" w:customStyle="1" w:styleId="a7">
    <w:name w:val="Основний шрифт абзацу"/>
  </w:style>
  <w:style w:type="character" w:customStyle="1" w:styleId="rvts23">
    <w:name w:val="rvts23"/>
    <w:basedOn w:val="a7"/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ascii="Liberation Sans" w:eastAsia="Tahoma" w:hAnsi="Liberation Sans" w:cs="Lohit Devanagari"/>
      <w:sz w:val="28"/>
      <w:szCs w:val="28"/>
    </w:rPr>
  </w:style>
  <w:style w:type="paragraph" w:styleId="a9">
    <w:name w:val="Body Text"/>
    <w:basedOn w:val="a"/>
    <w:pPr>
      <w:spacing w:after="140" w:line="288" w:lineRule="auto"/>
    </w:pPr>
  </w:style>
  <w:style w:type="paragraph" w:styleId="aa">
    <w:name w:val="List"/>
    <w:basedOn w:val="a9"/>
    <w:rPr>
      <w:rFonts w:cs="Lohit Devanagari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ac">
    <w:name w:val="Покажчик"/>
    <w:basedOn w:val="a"/>
    <w:pPr>
      <w:suppressLineNumbers/>
    </w:pPr>
    <w:rPr>
      <w:rFonts w:cs="Lohit Devanagari"/>
    </w:rPr>
  </w:style>
  <w:style w:type="paragraph" w:customStyle="1" w:styleId="caption">
    <w:name w:val="caption"/>
    <w:basedOn w:val="a"/>
    <w:pPr>
      <w:suppressLineNumbers/>
      <w:spacing w:before="120" w:after="120"/>
    </w:pPr>
    <w:rPr>
      <w:rFonts w:cs="Lohit Devanagari"/>
      <w:i/>
      <w:iCs/>
    </w:rPr>
  </w:style>
  <w:style w:type="paragraph" w:customStyle="1" w:styleId="DocumentMap">
    <w:name w:val="DocumentMap"/>
    <w:pPr>
      <w:suppressAutoHyphens/>
    </w:pPr>
    <w:rPr>
      <w:rFonts w:eastAsia="Arial Unicode MS"/>
      <w:kern w:val="1"/>
      <w:sz w:val="24"/>
      <w:lang w:bidi="hi-IN"/>
    </w:rPr>
  </w:style>
  <w:style w:type="paragraph" w:customStyle="1" w:styleId="ad">
    <w:name w:val="Знак"/>
    <w:basedOn w:val="a"/>
    <w:pPr>
      <w:widowControl/>
    </w:pPr>
    <w:rPr>
      <w:rFonts w:ascii="Verdana" w:hAnsi="Verdana" w:cs="Verdana"/>
      <w:lang w:val="en-US" w:eastAsia="en-US"/>
    </w:rPr>
  </w:style>
  <w:style w:type="paragraph" w:customStyle="1" w:styleId="BalloonText">
    <w:name w:val="Balloon Text"/>
    <w:basedOn w:val="a"/>
    <w:rPr>
      <w:rFonts w:ascii="Tahoma" w:hAnsi="Tahoma" w:cs="Tahoma"/>
      <w:sz w:val="16"/>
      <w:szCs w:val="16"/>
    </w:rPr>
  </w:style>
  <w:style w:type="paragraph" w:styleId="ae">
    <w:name w:val="header"/>
    <w:basedOn w:val="a"/>
    <w:pPr>
      <w:tabs>
        <w:tab w:val="center" w:pos="4677"/>
        <w:tab w:val="right" w:pos="9355"/>
      </w:tabs>
    </w:pPr>
  </w:style>
  <w:style w:type="paragraph" w:customStyle="1" w:styleId="af">
    <w:name w:val="Знак Знак"/>
    <w:basedOn w:val="a"/>
    <w:pPr>
      <w:widowControl/>
    </w:pPr>
    <w:rPr>
      <w:rFonts w:ascii="Verdana" w:hAnsi="Verdana" w:cs="Verdana"/>
      <w:lang w:val="en-US" w:eastAsia="en-US"/>
    </w:rPr>
  </w:style>
  <w:style w:type="paragraph" w:customStyle="1" w:styleId="BodyTextIndent3">
    <w:name w:val="Body Text Indent 3"/>
    <w:basedOn w:val="a"/>
    <w:pPr>
      <w:widowControl/>
      <w:spacing w:line="400" w:lineRule="atLeast"/>
      <w:ind w:firstLine="360"/>
      <w:jc w:val="both"/>
    </w:pPr>
    <w:rPr>
      <w:sz w:val="28"/>
      <w:lang w:eastAsia="ru-RU"/>
    </w:rPr>
  </w:style>
  <w:style w:type="paragraph" w:customStyle="1" w:styleId="10">
    <w:name w:val="Знак1"/>
    <w:basedOn w:val="a"/>
    <w:pPr>
      <w:widowControl/>
    </w:pPr>
    <w:rPr>
      <w:rFonts w:ascii="Verdana" w:eastAsia="MS Mincho" w:hAnsi="Verdana" w:cs="Verdana"/>
      <w:lang w:val="en-US" w:eastAsia="en-US"/>
    </w:rPr>
  </w:style>
  <w:style w:type="paragraph" w:customStyle="1" w:styleId="BlockText">
    <w:name w:val="Block Text"/>
    <w:basedOn w:val="a"/>
    <w:pPr>
      <w:ind w:left="29" w:right="10" w:firstLine="709"/>
      <w:jc w:val="both"/>
    </w:pPr>
    <w:rPr>
      <w:sz w:val="28"/>
      <w:lang w:eastAsia="ru-RU"/>
    </w:rPr>
  </w:style>
  <w:style w:type="paragraph" w:customStyle="1" w:styleId="11">
    <w:name w:val="Знак1 Знак Знак Знак Знак Знак Знак"/>
    <w:basedOn w:val="a"/>
    <w:pPr>
      <w:widowControl/>
    </w:pPr>
    <w:rPr>
      <w:rFonts w:ascii="Verdana" w:eastAsia="MS Mincho" w:hAnsi="Verdana" w:cs="Verdana"/>
      <w:lang w:val="en-US" w:eastAsia="en-US"/>
    </w:rPr>
  </w:style>
  <w:style w:type="paragraph" w:styleId="af0">
    <w:name w:val="footer"/>
    <w:basedOn w:val="a"/>
    <w:pPr>
      <w:tabs>
        <w:tab w:val="center" w:pos="4677"/>
        <w:tab w:val="right" w:pos="9355"/>
      </w:tabs>
    </w:pPr>
  </w:style>
  <w:style w:type="paragraph" w:customStyle="1" w:styleId="af1">
    <w:name w:val="Вміст кадру"/>
    <w:basedOn w:val="a"/>
  </w:style>
  <w:style w:type="paragraph" w:customStyle="1" w:styleId="af2">
    <w:name w:val="Вміст таблиці"/>
    <w:basedOn w:val="a"/>
    <w:pPr>
      <w:suppressLineNumbers/>
    </w:pPr>
  </w:style>
  <w:style w:type="paragraph" w:customStyle="1" w:styleId="af3">
    <w:name w:val="Заголовок таблиці"/>
    <w:basedOn w:val="af2"/>
    <w:pPr>
      <w:jc w:val="center"/>
    </w:pPr>
    <w:rPr>
      <w:b/>
      <w:bCs/>
    </w:rPr>
  </w:style>
  <w:style w:type="paragraph" w:customStyle="1" w:styleId="HTMLPreformatted">
    <w:name w:val="HTML Preformatted"/>
    <w:basedOn w:val="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lang w:val="ru-RU" w:eastAsia="ru-RU"/>
    </w:rPr>
  </w:style>
  <w:style w:type="paragraph" w:customStyle="1" w:styleId="Style3">
    <w:name w:val="Style3"/>
    <w:basedOn w:val="a"/>
    <w:pPr>
      <w:spacing w:line="322" w:lineRule="exact"/>
      <w:ind w:firstLine="713"/>
      <w:jc w:val="both"/>
    </w:pPr>
  </w:style>
  <w:style w:type="paragraph" w:customStyle="1" w:styleId="ListParagraph">
    <w:name w:val="List Paragraph"/>
    <w:basedOn w:val="a"/>
    <w:pPr>
      <w:widowControl/>
      <w:ind w:left="720"/>
    </w:pPr>
    <w:rPr>
      <w:lang w:eastAsia="ru-RU"/>
    </w:rPr>
  </w:style>
  <w:style w:type="paragraph" w:customStyle="1" w:styleId="Bodytext6">
    <w:name w:val="Body text (6)"/>
    <w:basedOn w:val="a"/>
    <w:pPr>
      <w:spacing w:line="365" w:lineRule="exact"/>
      <w:jc w:val="both"/>
    </w:pPr>
    <w:rPr>
      <w:sz w:val="27"/>
    </w:rPr>
  </w:style>
  <w:style w:type="paragraph" w:customStyle="1" w:styleId="Style21">
    <w:name w:val="Style21"/>
    <w:basedOn w:val="a"/>
    <w:pPr>
      <w:spacing w:line="324" w:lineRule="exact"/>
      <w:ind w:firstLine="696"/>
    </w:pPr>
  </w:style>
  <w:style w:type="paragraph" w:styleId="af4">
    <w:name w:val="footnote text"/>
    <w:basedOn w:val="a"/>
    <w:pPr>
      <w:widowControl/>
      <w:suppressAutoHyphens w:val="0"/>
    </w:pPr>
    <w:rPr>
      <w:rFonts w:eastAsia="Liberation Serif"/>
      <w:lang w:eastAsia="ar-SA"/>
    </w:rPr>
  </w:style>
  <w:style w:type="paragraph" w:customStyle="1" w:styleId="3f3f3f3f3f3f3f3f3f3f3f3f3f2">
    <w:name w:val="О3fс3fн3fо3fв3fн3fо3fй3f т3fе3fк3fс3fт3f (2)"/>
    <w:basedOn w:val="a"/>
    <w:rPr>
      <w:rFonts w:cs="Liberation Serif"/>
      <w:color w:val="000000"/>
      <w:sz w:val="27"/>
      <w:szCs w:val="27"/>
      <w:shd w:val="clear" w:color="auto" w:fill="FFFFFF"/>
    </w:rPr>
  </w:style>
  <w:style w:type="paragraph" w:styleId="af5">
    <w:name w:val="Balloon Text"/>
    <w:basedOn w:val="a"/>
    <w:link w:val="af6"/>
    <w:uiPriority w:val="99"/>
    <w:semiHidden/>
    <w:unhideWhenUsed/>
    <w:rsid w:val="002A54EA"/>
    <w:rPr>
      <w:rFonts w:ascii="Segoe UI" w:hAnsi="Segoe UI" w:cs="Mangal"/>
      <w:sz w:val="18"/>
      <w:szCs w:val="16"/>
    </w:rPr>
  </w:style>
  <w:style w:type="character" w:customStyle="1" w:styleId="af6">
    <w:name w:val="Текст выноски Знак"/>
    <w:link w:val="af5"/>
    <w:uiPriority w:val="99"/>
    <w:semiHidden/>
    <w:rsid w:val="002A54EA"/>
    <w:rPr>
      <w:rFonts w:ascii="Segoe UI" w:eastAsia="Arial Unicode MS" w:hAnsi="Segoe UI" w:cs="Mangal"/>
      <w:kern w:val="1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1549</Words>
  <Characters>884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ПОЯСНЮВАЛЬНА ЗАПИСКА</vt:lpstr>
    </vt:vector>
  </TitlesOfParts>
  <Company/>
  <LinksUpToDate>false</LinksUpToDate>
  <CharactersWithSpaces>2429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</dc:title>
  <dc:creator>User_L320</dc:creator>
  <cp:lastModifiedBy>User</cp:lastModifiedBy>
  <cp:revision>2</cp:revision>
  <cp:lastPrinted>2020-05-19T08:54:00Z</cp:lastPrinted>
  <dcterms:created xsi:type="dcterms:W3CDTF">2020-06-18T09:03:00Z</dcterms:created>
  <dcterms:modified xsi:type="dcterms:W3CDTF">2020-06-18T09:03:00Z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1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Operator">
    <vt:lpwstr>User</vt:lpwstr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