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042011" w:rsidRPr="00042011" w:rsidRDefault="00042011" w:rsidP="00042011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042011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законодавчих актів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42011">
        <w:rPr>
          <w:rFonts w:ascii="Times New Roman" w:hAnsi="Times New Roman"/>
          <w:b w:val="0"/>
          <w:sz w:val="28"/>
          <w:szCs w:val="28"/>
        </w:rPr>
        <w:t xml:space="preserve">України щодо посилення відповідальності за правопорушення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42011">
        <w:rPr>
          <w:rFonts w:ascii="Times New Roman" w:hAnsi="Times New Roman"/>
          <w:b w:val="0"/>
          <w:sz w:val="28"/>
          <w:szCs w:val="28"/>
        </w:rPr>
        <w:t xml:space="preserve">у сфері продажу дітям електронних сигарет і рідин, що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42011">
        <w:rPr>
          <w:rFonts w:ascii="Times New Roman" w:hAnsi="Times New Roman"/>
          <w:b w:val="0"/>
          <w:sz w:val="28"/>
          <w:szCs w:val="28"/>
        </w:rPr>
        <w:t>використовуються в електронних сигаретах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______________________________________________________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>є: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І. Внести зміни до таких законодавчих актів України: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1. У статті 156 Кодексу України про адміністративні правопорушення (Відомості Верховної Ради УРСР, 1984 р., додаток до № 51, ст. 1122):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назву </w:t>
      </w:r>
      <w:r w:rsidR="00D2785A">
        <w:rPr>
          <w:rFonts w:ascii="Times New Roman" w:hAnsi="Times New Roman"/>
          <w:sz w:val="28"/>
          <w:szCs w:val="28"/>
        </w:rPr>
        <w:t xml:space="preserve">статті </w:t>
      </w:r>
      <w:r w:rsidRPr="00042011">
        <w:rPr>
          <w:rFonts w:ascii="Times New Roman" w:hAnsi="Times New Roman"/>
          <w:sz w:val="28"/>
          <w:szCs w:val="28"/>
        </w:rPr>
        <w:t xml:space="preserve">викласти </w:t>
      </w:r>
      <w:r w:rsidR="00D2785A">
        <w:rPr>
          <w:rFonts w:ascii="Times New Roman" w:hAnsi="Times New Roman"/>
          <w:sz w:val="28"/>
          <w:szCs w:val="28"/>
        </w:rPr>
        <w:t>у</w:t>
      </w:r>
      <w:r w:rsidRPr="00042011">
        <w:rPr>
          <w:rFonts w:ascii="Times New Roman" w:hAnsi="Times New Roman"/>
          <w:sz w:val="28"/>
          <w:szCs w:val="28"/>
        </w:rPr>
        <w:t xml:space="preserve"> такій редакції: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>Стаття 156. Порушення правил торгівлі пивом, алкогольними, слабоалкогольними напоями,  тютюновими виробами, електронними сигаретами та рідинами, що використовуються в електронних сигаретахˮ;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частини другу </w:t>
      </w:r>
      <w:r>
        <w:rPr>
          <w:rFonts w:ascii="Times New Roman" w:hAnsi="Times New Roman"/>
          <w:sz w:val="28"/>
          <w:szCs w:val="28"/>
        </w:rPr>
        <w:t>—</w:t>
      </w:r>
      <w:r w:rsidRPr="00042011">
        <w:rPr>
          <w:rFonts w:ascii="Times New Roman" w:hAnsi="Times New Roman"/>
          <w:sz w:val="28"/>
          <w:szCs w:val="28"/>
        </w:rPr>
        <w:t xml:space="preserve"> четверту викласти </w:t>
      </w:r>
      <w:r w:rsidR="00D2785A">
        <w:rPr>
          <w:rFonts w:ascii="Times New Roman" w:hAnsi="Times New Roman"/>
          <w:sz w:val="28"/>
          <w:szCs w:val="28"/>
        </w:rPr>
        <w:t>у</w:t>
      </w:r>
      <w:r w:rsidRPr="00042011">
        <w:rPr>
          <w:rFonts w:ascii="Times New Roman" w:hAnsi="Times New Roman"/>
          <w:sz w:val="28"/>
          <w:szCs w:val="28"/>
        </w:rPr>
        <w:t xml:space="preserve"> такій редакції: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 xml:space="preserve">Порушення працівником підприємства (організації) торгівлі або громадського харчування правил торгівлі пивом (крім безалкогольного), алкогольними, слабоалкогольними напоями, тютюновими виробами, електронними сигаретами та рідинами, що використовуються в електронних сигаретах, а саме: торгівля пивом (крім безалкогольного), алкогольними, слабоалкогольними напоями,  тютюновими виробами, електронними сигаретами та рідинами, що використовуються в електронних сигаретах, в приміщеннях або на територіях, заборонених законом, або в інших місцях, визначених рішенням відповідного органу місцевого самоврядування, як таких, де роздрібна торгівля пивом (крім безалкогольного), алкогольними, слабоалкогольними напоями, тютюновими виробами, електронними сигаретами та рідинами, що використовуються в електронних сигаретах, заборонена, або торгівля пивом (крім безалкогольного), алкогольними, слабоалкогольними напоями,  тютюновими виробами, електронними сигаретами та рідинами, </w:t>
      </w:r>
      <w:r w:rsidRPr="00042011">
        <w:rPr>
          <w:rFonts w:ascii="Times New Roman" w:hAnsi="Times New Roman"/>
          <w:sz w:val="28"/>
          <w:szCs w:val="28"/>
        </w:rPr>
        <w:lastRenderedPageBreak/>
        <w:t xml:space="preserve">що використовуються в електронних сигаретах,  через торгові автомати чи особами, які не досягли 18 років, а також продаж пива (крім безалкогольного), алкогольних, слабоалкогольних напоїв, тютюнових виробів, електронних сигарет і рідин, що використовуються в електронних сигаретах, особі, яка не досягла 18 років; або продаж тютюнових виробів в упаковках, що містять менш як 20 сигарет або цигарок, чи поштучно (крім сигар); або торгівля пивом (крім безалкогольного), алкогольними, слабоалкогольними напоями, винами столовими у заборонений рішенням відповідного органу місцевого самоврядування час доби </w:t>
      </w:r>
      <w:r>
        <w:rPr>
          <w:rFonts w:ascii="Times New Roman" w:hAnsi="Times New Roman"/>
          <w:sz w:val="28"/>
          <w:szCs w:val="28"/>
        </w:rPr>
        <w:t>—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тягне за собою накладення штрафу від чотирьохсот до восьмисот неоподатковуваних мінімумів доходів громадян.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Торгівля пивом (крім безалкогольного), алкогольними,  слабоалкогольними напоями, тютюновими виробами, електронними сигаретами та рідинами, що використовуються в електронних сигаретах, з рук, </w:t>
      </w:r>
      <w:r>
        <w:rPr>
          <w:rFonts w:ascii="Times New Roman" w:hAnsi="Times New Roman"/>
          <w:sz w:val="28"/>
          <w:szCs w:val="28"/>
        </w:rPr>
        <w:t>—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тягне за собою накладення штрафу від чотирьохсот до восьмисот неоподатковуваних мінімумів доходів громадян з конфіскацією предметів торгівлі та виручки, одержаної від продажу предметів торгівлі.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Дії, передбачені частиною першою чи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8" w:anchor="n1321" w:history="1">
        <w:r w:rsidRPr="00042011">
          <w:rPr>
            <w:rFonts w:ascii="Times New Roman" w:hAnsi="Times New Roman"/>
            <w:szCs w:val="28"/>
          </w:rPr>
          <w:t>третьою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42011">
        <w:rPr>
          <w:rFonts w:ascii="Times New Roman" w:hAnsi="Times New Roman"/>
          <w:sz w:val="28"/>
          <w:szCs w:val="28"/>
        </w:rPr>
        <w:t xml:space="preserve">цієї статті, вчинені особою, яку протягом року було піддано адміністративному стягненню за такі ж порушення, </w:t>
      </w:r>
      <w:r>
        <w:rPr>
          <w:rFonts w:ascii="Times New Roman" w:hAnsi="Times New Roman"/>
          <w:sz w:val="28"/>
          <w:szCs w:val="28"/>
        </w:rPr>
        <w:t>—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тягнуть за собою накладення штрафу від восьмисот до однієї тисячі чотирьохсот неоподатковуваних мінімумів доходів громадян з конфіскацією предметів торгівлі.”.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2. У Законі України </w:t>
      </w: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 xml:space="preserve">Про державне регулювання виробництва і обігу спирту етилового, коньячного і плодового, алкогольних напоїв, тютюнових виробів та пального” (Відомості Верховної Ради України, 1995 р., № 46, </w:t>
      </w:r>
      <w:r>
        <w:rPr>
          <w:rFonts w:ascii="Times New Roman" w:hAnsi="Times New Roman"/>
          <w:sz w:val="28"/>
          <w:szCs w:val="28"/>
        </w:rPr>
        <w:t>ст. </w:t>
      </w:r>
      <w:r w:rsidRPr="00042011">
        <w:rPr>
          <w:rFonts w:ascii="Times New Roman" w:hAnsi="Times New Roman"/>
          <w:sz w:val="28"/>
          <w:szCs w:val="28"/>
        </w:rPr>
        <w:t>345):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1) абзац шістдесят шостий статті 1 викласти в такій редакції: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 xml:space="preserve">Терміни </w:t>
      </w: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 xml:space="preserve">пальнеˮ, </w:t>
      </w: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 xml:space="preserve">електронна сигаретаˮ та </w:t>
      </w: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>рідини, що використовуються в електронних сигаретахˮ вживаються в цьому Законі у значеннях, наведених у Податковому кодексі України.ˮ;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 2) статтю 15</w:t>
      </w:r>
      <w:r w:rsidRPr="00042011">
        <w:rPr>
          <w:rFonts w:ascii="Times New Roman" w:hAnsi="Times New Roman"/>
          <w:sz w:val="28"/>
          <w:szCs w:val="28"/>
          <w:vertAlign w:val="superscript"/>
        </w:rPr>
        <w:t>2</w:t>
      </w:r>
      <w:r w:rsidRPr="00042011">
        <w:rPr>
          <w:rFonts w:ascii="Times New Roman" w:hAnsi="Times New Roman"/>
          <w:sz w:val="28"/>
          <w:szCs w:val="28"/>
        </w:rPr>
        <w:t xml:space="preserve"> викласти в такій редакції:</w:t>
      </w:r>
    </w:p>
    <w:p w:rsidR="00042011" w:rsidRPr="00042011" w:rsidRDefault="00042011" w:rsidP="00042011">
      <w:pPr>
        <w:pStyle w:val="a3"/>
        <w:spacing w:before="360" w:after="240"/>
        <w:ind w:left="2002" w:hanging="143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</w:rPr>
        <w:t>Стаття 15</w:t>
      </w:r>
      <w:r w:rsidRPr="00042011">
        <w:rPr>
          <w:rFonts w:ascii="Times New Roman" w:hAnsi="Times New Roman"/>
          <w:vertAlign w:val="superscript"/>
        </w:rPr>
        <w:t>2</w:t>
      </w:r>
      <w:r w:rsidRPr="00042011">
        <w:rPr>
          <w:rFonts w:ascii="Times New Roman" w:hAnsi="Times New Roman"/>
        </w:rPr>
        <w:t xml:space="preserve">. </w:t>
      </w:r>
      <w:r w:rsidRPr="00042011">
        <w:rPr>
          <w:rFonts w:ascii="Times New Roman" w:hAnsi="Times New Roman"/>
          <w:sz w:val="28"/>
          <w:szCs w:val="28"/>
        </w:rPr>
        <w:t>Обмеження щодо споживання пива (крім безалкогольного), алкогольних, слабоалкогольних напоїв, вин столових, тютюнових виробів та електронних сигарет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Забороняється споживання пива (крім безалкогольного), алкогольних та слабоалкогольних напоїв, вин столових: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lastRenderedPageBreak/>
        <w:t>1) у закладах охорони здоров’я, крім споживання столових вин на території санаторіїв у спеціально відведених місцях;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2) у закладах освіти;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3) у громадському транспорті (включаючи транспорт міжнародного сполучення), на зупинках транспорту, у підземних переходах;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4) у закладах культури;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5) у закритих спортивних спорудах (крім пива у пластиковій тарі);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6) у ліфтах і таксофонах;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7) на дитячих майданчиках;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8) на спортивних майданчиках;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9) у приміщеннях органів державної влади та органів місцевого самоврядування, інших державних установ.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Обмеження щодо споживання тютюнових виробів та електронних сигарет і відповідальність за їх порушення встановлюються Законом України </w:t>
      </w: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>Про заходи щодо попередження та зменшення вживання тютюнових виробів і їх шкідливого впливу на здоров’я населення” та Кодексом України про адміністративні правопорушення.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На час проведення масових заходів сільські, селищні та міські ради в межах відповідної адміністративної території можуть заборонити або обмежити споживання пива (крім пива у пластиковій тарі), алкогольних, слабоалкогольних напоїв, вин столових та куріння тютюнових виробів та вживання електронних сигарет.”;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3) у статті 15</w:t>
      </w:r>
      <w:r w:rsidRPr="00042011">
        <w:rPr>
          <w:rFonts w:ascii="Times New Roman" w:hAnsi="Times New Roman"/>
          <w:sz w:val="28"/>
          <w:szCs w:val="28"/>
          <w:vertAlign w:val="superscript"/>
        </w:rPr>
        <w:t>3</w:t>
      </w:r>
      <w:r w:rsidRPr="00042011">
        <w:rPr>
          <w:rFonts w:ascii="Times New Roman" w:hAnsi="Times New Roman"/>
          <w:sz w:val="28"/>
          <w:szCs w:val="28"/>
        </w:rPr>
        <w:t>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назву </w:t>
      </w:r>
      <w:r w:rsidR="00D2785A">
        <w:rPr>
          <w:rFonts w:ascii="Times New Roman" w:hAnsi="Times New Roman"/>
          <w:sz w:val="28"/>
          <w:szCs w:val="28"/>
        </w:rPr>
        <w:t xml:space="preserve">статті </w:t>
      </w:r>
      <w:r w:rsidRPr="00042011">
        <w:rPr>
          <w:rFonts w:ascii="Times New Roman" w:hAnsi="Times New Roman"/>
          <w:sz w:val="28"/>
          <w:szCs w:val="28"/>
        </w:rPr>
        <w:t xml:space="preserve">викласти </w:t>
      </w:r>
      <w:r w:rsidR="00D2785A">
        <w:rPr>
          <w:rFonts w:ascii="Times New Roman" w:hAnsi="Times New Roman"/>
          <w:sz w:val="28"/>
          <w:szCs w:val="28"/>
        </w:rPr>
        <w:t>у</w:t>
      </w:r>
      <w:r w:rsidRPr="00042011">
        <w:rPr>
          <w:rFonts w:ascii="Times New Roman" w:hAnsi="Times New Roman"/>
          <w:sz w:val="28"/>
          <w:szCs w:val="28"/>
        </w:rPr>
        <w:t xml:space="preserve"> такій редакції: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>Стаття 15</w:t>
      </w:r>
      <w:r w:rsidRPr="00042011">
        <w:rPr>
          <w:rFonts w:ascii="Times New Roman" w:hAnsi="Times New Roman"/>
          <w:sz w:val="28"/>
          <w:szCs w:val="28"/>
          <w:vertAlign w:val="superscript"/>
        </w:rPr>
        <w:t>3</w:t>
      </w:r>
      <w:r w:rsidRPr="00042011">
        <w:rPr>
          <w:rFonts w:ascii="Times New Roman" w:hAnsi="Times New Roman"/>
          <w:sz w:val="28"/>
          <w:szCs w:val="28"/>
        </w:rPr>
        <w:t>. Обмеження щодо продажу пива (крім безалкогольного), алкогольних, слабоалкогольних напоїв, вин столових, тютюнових виробів, електронних сигарет і рідин, що використовуються в електронних сигаретах”;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частини першу </w:t>
      </w:r>
      <w:r>
        <w:rPr>
          <w:rFonts w:ascii="Times New Roman" w:hAnsi="Times New Roman"/>
          <w:sz w:val="28"/>
          <w:szCs w:val="28"/>
        </w:rPr>
        <w:t>—</w:t>
      </w:r>
      <w:r w:rsidRPr="00042011">
        <w:rPr>
          <w:rFonts w:ascii="Times New Roman" w:hAnsi="Times New Roman"/>
          <w:sz w:val="28"/>
          <w:szCs w:val="28"/>
        </w:rPr>
        <w:t xml:space="preserve"> п’яту викласти в такій редакції: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>Забороняється продаж пива (крім безалкогольного), алкогольних, слабоалкогольних напоїв, вин столових, тютюнових виробів, електронних сигарет і рідин, що використовуються в електронних сигаретах: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1) особами, які не досягли 18 років;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2) особам, які не досягли 18 років;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3) у приміщеннях та на території закладів освіти, закладів охорони здоров’я, крім ресторанів, розташованих на території санаторіїв;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4) у приміщеннях спеціалізованих торговельних організацій, що здійснюють торгівлю товарами дитячого асортименту або спортивними </w:t>
      </w:r>
      <w:r w:rsidRPr="00042011">
        <w:rPr>
          <w:rFonts w:ascii="Times New Roman" w:hAnsi="Times New Roman"/>
          <w:sz w:val="28"/>
          <w:szCs w:val="28"/>
        </w:rPr>
        <w:lastRenderedPageBreak/>
        <w:t>товарами, а також у відповідних відділах (секціях) універсальних торговельних організацій;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5) у закритих спортивних спорудах (крім пива у пластиковій тарі);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6) під час спортивних змагань за участю дітей;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7) з торгових автоматів;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8) на полицях самообслуговування (крім тютюнових виробів у блоках та алкогольних, слабоалкогольних напоїв, вин столових, пива);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9) поштучно (для тютюнових виробів, крім сигар);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10) у споживчих упаковках, що містять менш як 20 сигарет;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11) з рук;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12) у невизначених для цього місцях торгівлі.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Забороняється продаж товарів дитячого асортименту, що імітують тютюнові вироби або електронні сигарети.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На час проведення масових заходів сільські, селищні та міські ради в межах відповідної адміністративної території можуть заборонити або обмежити продаж пива (крім пива у пластиковій тарі), алкогольних, слабоалкогольних напоїв, вин столових, куріння тютюнових виробів, вживання електронних сигарет. 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Якщо у продавця пива (крім безалкогольного), алкогольних, слабоалкогольних напоїв, вин столових, тютюнових виробів, електронних сигарет або рідин, що використовуються в електронних сигаретах, виникли сумніви щодо досягнення покупцем, який купує пиво (крім безалкогольного), алкогольні, слабоалкогольні напої, вина столові, тютюнові вироби, електронні сигарети або рідини, що використовуються в електронних сигаретах, 18-річного віку, продавець повинен звернутись з вимогою пред’явити паспорт громадянина України або інший документ, який підтверджує вік такого покупця.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У разі відмови покупця надати такий документ продаж пива (крім безалкогольного), алкогольних, слабоалкогольних напоїв, вин столових, тютюнових виробів, електронних сигарет або рідин, що використовуються в електронних сигаретах, такій особі забороняється.”.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3. У Законі України </w:t>
      </w: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>Про заходи щодо попередження та зменшення вживання тютюнових виробів і їх шкідливого впливу на здоров’я населення” (Відомості Верховної Ради України, 2005 р., № 52, ст. 565):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1) статтю 1 доповнити абзацом такого змісту: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 xml:space="preserve">Терміни </w:t>
      </w: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 xml:space="preserve">електронна сигаретаˮ та </w:t>
      </w: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>рідини, що використовуються в електронних сигаретахˮ вживаються в цьому Законі у значеннях, наведених у Податковому кодексі України.”;</w:t>
      </w:r>
    </w:p>
    <w:p w:rsid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lastRenderedPageBreak/>
        <w:t>2) у статті 13: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назву </w:t>
      </w:r>
      <w:r w:rsidR="00D2785A">
        <w:rPr>
          <w:rFonts w:ascii="Times New Roman" w:hAnsi="Times New Roman"/>
          <w:sz w:val="28"/>
          <w:szCs w:val="28"/>
        </w:rPr>
        <w:t xml:space="preserve">статті </w:t>
      </w:r>
      <w:r w:rsidRPr="00042011">
        <w:rPr>
          <w:rFonts w:ascii="Times New Roman" w:hAnsi="Times New Roman"/>
          <w:sz w:val="28"/>
          <w:szCs w:val="28"/>
        </w:rPr>
        <w:t xml:space="preserve">викласти </w:t>
      </w:r>
      <w:r w:rsidR="00D2785A">
        <w:rPr>
          <w:rFonts w:ascii="Times New Roman" w:hAnsi="Times New Roman"/>
          <w:sz w:val="28"/>
          <w:szCs w:val="28"/>
        </w:rPr>
        <w:t>у</w:t>
      </w:r>
      <w:r w:rsidRPr="00042011">
        <w:rPr>
          <w:rFonts w:ascii="Times New Roman" w:hAnsi="Times New Roman"/>
          <w:sz w:val="28"/>
          <w:szCs w:val="28"/>
        </w:rPr>
        <w:t xml:space="preserve"> такій редакції: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>Стаття 13. Обмеження щодо реалізації (продажу) та вживання тютюнових виробів, електронних сигарет і рідин, що використовуються в електронних сигаретах”;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частину першу викласти </w:t>
      </w:r>
      <w:r w:rsidR="00D2785A">
        <w:rPr>
          <w:rFonts w:ascii="Times New Roman" w:hAnsi="Times New Roman"/>
          <w:sz w:val="28"/>
          <w:szCs w:val="28"/>
        </w:rPr>
        <w:t>у</w:t>
      </w:r>
      <w:r w:rsidRPr="00042011">
        <w:rPr>
          <w:rFonts w:ascii="Times New Roman" w:hAnsi="Times New Roman"/>
          <w:sz w:val="28"/>
          <w:szCs w:val="28"/>
        </w:rPr>
        <w:t xml:space="preserve"> такій редакції: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042011">
        <w:rPr>
          <w:rFonts w:ascii="Times New Roman" w:hAnsi="Times New Roman"/>
          <w:sz w:val="28"/>
          <w:szCs w:val="28"/>
        </w:rPr>
        <w:t xml:space="preserve">Реалізація (продаж) тютюнових виробів, електронних сигарет і рідин, що використовуються в електронних сигаретах, предметів, пов’язаних з їх вживанням, особам, які не досягли 18 років, а також реалізація (продаж) тютюнових виробів в упаковках, що містять менш </w:t>
      </w:r>
      <w:r w:rsidR="00D2785A">
        <w:rPr>
          <w:rFonts w:ascii="Times New Roman" w:hAnsi="Times New Roman"/>
          <w:sz w:val="28"/>
          <w:szCs w:val="28"/>
        </w:rPr>
        <w:t>як</w:t>
      </w:r>
      <w:r w:rsidRPr="00042011">
        <w:rPr>
          <w:rFonts w:ascii="Times New Roman" w:hAnsi="Times New Roman"/>
          <w:sz w:val="28"/>
          <w:szCs w:val="28"/>
        </w:rPr>
        <w:t xml:space="preserve"> 20 сигарет або цигарок, чи поштучно (крім сигар) забороня</w:t>
      </w:r>
      <w:r w:rsidR="00D2785A">
        <w:rPr>
          <w:rFonts w:ascii="Times New Roman" w:hAnsi="Times New Roman"/>
          <w:sz w:val="28"/>
          <w:szCs w:val="28"/>
        </w:rPr>
        <w:t>є</w:t>
      </w:r>
      <w:r w:rsidRPr="00042011">
        <w:rPr>
          <w:rFonts w:ascii="Times New Roman" w:hAnsi="Times New Roman"/>
          <w:sz w:val="28"/>
          <w:szCs w:val="28"/>
        </w:rPr>
        <w:t>ться. Законом можуть встановлюватися інші обмеження щодо реалізації (продажу) тютюнових виробів.”.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II. Прикінцеві положення.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1. Цей Закон набирає чинності з 1 січня 2021 року.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2. Кабінету Міністрів України протягом трьох місяців із дня набрання чинності цим Законом: 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 xml:space="preserve">привести </w:t>
      </w:r>
      <w:r w:rsidR="00D2785A">
        <w:rPr>
          <w:rFonts w:ascii="Times New Roman" w:hAnsi="Times New Roman"/>
          <w:sz w:val="28"/>
          <w:szCs w:val="28"/>
        </w:rPr>
        <w:t>власні</w:t>
      </w:r>
      <w:r w:rsidRPr="00042011"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Законом; </w:t>
      </w:r>
    </w:p>
    <w:p w:rsidR="00042011" w:rsidRPr="00042011" w:rsidRDefault="00042011" w:rsidP="00042011">
      <w:pPr>
        <w:pStyle w:val="a3"/>
        <w:rPr>
          <w:rFonts w:ascii="Times New Roman" w:hAnsi="Times New Roman"/>
          <w:sz w:val="28"/>
          <w:szCs w:val="28"/>
        </w:rPr>
      </w:pPr>
      <w:r w:rsidRPr="00042011">
        <w:rPr>
          <w:rFonts w:ascii="Times New Roman" w:hAnsi="Times New Roman"/>
          <w:sz w:val="28"/>
          <w:szCs w:val="28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042011" w:rsidRPr="00771066" w:rsidRDefault="00042011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9"/>
      <w:headerReference w:type="default" r:id="rId10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DF0" w:rsidRDefault="00DD6DF0">
      <w:r>
        <w:separator/>
      </w:r>
    </w:p>
  </w:endnote>
  <w:endnote w:type="continuationSeparator" w:id="0">
    <w:p w:rsidR="00DD6DF0" w:rsidRDefault="00DD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DF0" w:rsidRDefault="00DD6DF0">
      <w:r>
        <w:separator/>
      </w:r>
    </w:p>
  </w:footnote>
  <w:footnote w:type="continuationSeparator" w:id="0">
    <w:p w:rsidR="00DD6DF0" w:rsidRDefault="00DD6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1635D">
      <w:rPr>
        <w:noProof/>
      </w:rPr>
      <w:t>5</w:t>
    </w:r>
    <w:r>
      <w:fldChar w:fldCharType="end"/>
    </w:r>
  </w:p>
  <w:p w:rsidR="00445A63" w:rsidRDefault="00445A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D0854"/>
    <w:multiLevelType w:val="hybridMultilevel"/>
    <w:tmpl w:val="0C6A7BB4"/>
    <w:lvl w:ilvl="0" w:tplc="BA1C3E8C">
      <w:start w:val="1"/>
      <w:numFmt w:val="decimal"/>
      <w:lvlText w:val="%1)"/>
      <w:lvlJc w:val="left"/>
      <w:pPr>
        <w:ind w:left="1069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42011"/>
    <w:rsid w:val="000C703E"/>
    <w:rsid w:val="000D370E"/>
    <w:rsid w:val="002223C5"/>
    <w:rsid w:val="00222A07"/>
    <w:rsid w:val="00232C8E"/>
    <w:rsid w:val="002729B5"/>
    <w:rsid w:val="002B53D3"/>
    <w:rsid w:val="002D5098"/>
    <w:rsid w:val="002F1A96"/>
    <w:rsid w:val="003A4D17"/>
    <w:rsid w:val="00445A63"/>
    <w:rsid w:val="00455CFC"/>
    <w:rsid w:val="004D3E1A"/>
    <w:rsid w:val="005A53FD"/>
    <w:rsid w:val="005C3CB4"/>
    <w:rsid w:val="0062176A"/>
    <w:rsid w:val="006C6D58"/>
    <w:rsid w:val="007370F8"/>
    <w:rsid w:val="00757FFD"/>
    <w:rsid w:val="00764C95"/>
    <w:rsid w:val="00780723"/>
    <w:rsid w:val="007B5FAB"/>
    <w:rsid w:val="007C22EF"/>
    <w:rsid w:val="007D1318"/>
    <w:rsid w:val="008016F2"/>
    <w:rsid w:val="008A4FFC"/>
    <w:rsid w:val="008D506E"/>
    <w:rsid w:val="008E0FCE"/>
    <w:rsid w:val="00903873"/>
    <w:rsid w:val="00906AB0"/>
    <w:rsid w:val="00977514"/>
    <w:rsid w:val="009F3671"/>
    <w:rsid w:val="00A23417"/>
    <w:rsid w:val="00A455BA"/>
    <w:rsid w:val="00A84B34"/>
    <w:rsid w:val="00AD6988"/>
    <w:rsid w:val="00B76F4B"/>
    <w:rsid w:val="00BB56AD"/>
    <w:rsid w:val="00BF02D3"/>
    <w:rsid w:val="00C3481E"/>
    <w:rsid w:val="00C362EA"/>
    <w:rsid w:val="00CB44E4"/>
    <w:rsid w:val="00D2785A"/>
    <w:rsid w:val="00D4191B"/>
    <w:rsid w:val="00DD6DF0"/>
    <w:rsid w:val="00F1635D"/>
    <w:rsid w:val="00F37B32"/>
    <w:rsid w:val="00F44363"/>
    <w:rsid w:val="00F56265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customStyle="1" w:styleId="rvts0">
    <w:name w:val="rvts0"/>
    <w:rsid w:val="00042011"/>
    <w:rPr>
      <w:rFonts w:ascii="Times New Roman" w:hAnsi="Times New Roman" w:cs="Times New Roman" w:hint="default"/>
    </w:rPr>
  </w:style>
  <w:style w:type="character" w:customStyle="1" w:styleId="rvts9">
    <w:name w:val="rvts9"/>
    <w:rsid w:val="00042011"/>
  </w:style>
  <w:style w:type="character" w:styleId="a9">
    <w:name w:val="Hyperlink"/>
    <w:uiPriority w:val="99"/>
    <w:unhideWhenUsed/>
    <w:rsid w:val="000420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customStyle="1" w:styleId="rvts0">
    <w:name w:val="rvts0"/>
    <w:rsid w:val="00042011"/>
    <w:rPr>
      <w:rFonts w:ascii="Times New Roman" w:hAnsi="Times New Roman" w:cs="Times New Roman" w:hint="default"/>
    </w:rPr>
  </w:style>
  <w:style w:type="character" w:customStyle="1" w:styleId="rvts9">
    <w:name w:val="rvts9"/>
    <w:rsid w:val="00042011"/>
  </w:style>
  <w:style w:type="character" w:styleId="a9">
    <w:name w:val="Hyperlink"/>
    <w:uiPriority w:val="99"/>
    <w:unhideWhenUsed/>
    <w:rsid w:val="000420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80731-1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5963</Words>
  <Characters>3400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9345</CharactersWithSpaces>
  <SharedDoc>false</SharedDoc>
  <HLinks>
    <vt:vector size="6" baseType="variant">
      <vt:variant>
        <vt:i4>5505107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https://zakon.rada.gov.ua/rada/show/80731-10</vt:lpwstr>
      </vt:variant>
      <vt:variant>
        <vt:lpwstr>n1321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2020-06-10T12:42:00Z</dcterms:created>
  <dcterms:modified xsi:type="dcterms:W3CDTF">2020-06-10T12:42:00Z</dcterms:modified>
</cp:coreProperties>
</file>