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08C" w:rsidRPr="006059FD" w:rsidRDefault="009A208C" w:rsidP="009A208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6059FD">
        <w:rPr>
          <w:rFonts w:ascii="Times New Roman" w:hAnsi="Times New Roman"/>
          <w:b/>
          <w:sz w:val="24"/>
          <w:szCs w:val="24"/>
          <w:lang w:eastAsia="uk-UA"/>
        </w:rPr>
        <w:t xml:space="preserve">ПРОГНОЗ ВПЛИВУ </w:t>
      </w:r>
      <w:r w:rsidRPr="006059FD">
        <w:rPr>
          <w:rFonts w:ascii="Times New Roman" w:hAnsi="Times New Roman"/>
          <w:b/>
          <w:sz w:val="24"/>
          <w:szCs w:val="24"/>
          <w:lang w:eastAsia="uk-UA"/>
        </w:rPr>
        <w:br/>
        <w:t xml:space="preserve">реалізації </w:t>
      </w:r>
      <w:r w:rsidR="00633213" w:rsidRPr="006059FD">
        <w:rPr>
          <w:rFonts w:ascii="Times New Roman" w:hAnsi="Times New Roman"/>
          <w:b/>
          <w:sz w:val="24"/>
          <w:szCs w:val="24"/>
          <w:lang w:eastAsia="uk-UA"/>
        </w:rPr>
        <w:t xml:space="preserve">проекту </w:t>
      </w:r>
      <w:r w:rsidR="004B3AD2" w:rsidRPr="006059FD">
        <w:rPr>
          <w:rFonts w:ascii="Times New Roman" w:hAnsi="Times New Roman"/>
          <w:b/>
          <w:sz w:val="24"/>
          <w:szCs w:val="24"/>
          <w:lang w:eastAsia="uk-UA"/>
        </w:rPr>
        <w:t xml:space="preserve">Закону України </w:t>
      </w:r>
      <w:r w:rsidR="00AA2D43" w:rsidRPr="006059FD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„Про внесення змін до деяких законодавчих актів України щодо посилення відповідальності за правопорушення у сфері продажу дітям електронних сигарет і рідин, що використовуються в електронних сигаретах”</w:t>
      </w:r>
      <w:r w:rsidRPr="006059FD">
        <w:rPr>
          <w:rFonts w:ascii="Times New Roman" w:hAnsi="Times New Roman"/>
          <w:b/>
          <w:sz w:val="24"/>
          <w:szCs w:val="24"/>
          <w:lang w:eastAsia="uk-UA"/>
        </w:rPr>
        <w:t xml:space="preserve"> на ключові інтереси заінтересованих сторін</w:t>
      </w:r>
    </w:p>
    <w:p w:rsidR="00633213" w:rsidRPr="006059FD" w:rsidRDefault="00633213" w:rsidP="00633213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n1760"/>
      <w:bookmarkEnd w:id="0"/>
      <w:r w:rsidRPr="006059FD">
        <w:rPr>
          <w:rFonts w:ascii="Times New Roman" w:hAnsi="Times New Roman"/>
          <w:b/>
          <w:bCs/>
          <w:color w:val="000000"/>
          <w:sz w:val="24"/>
          <w:szCs w:val="24"/>
        </w:rPr>
        <w:t>1. Суть проекту акта</w:t>
      </w:r>
    </w:p>
    <w:p w:rsidR="00633213" w:rsidRPr="006059FD" w:rsidRDefault="00633213" w:rsidP="00633213">
      <w:pPr>
        <w:spacing w:after="0" w:line="240" w:lineRule="auto"/>
        <w:ind w:right="27"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uk-UA"/>
        </w:rPr>
      </w:pPr>
      <w:bookmarkStart w:id="1" w:name="n1761"/>
      <w:bookmarkEnd w:id="1"/>
      <w:r w:rsidRPr="006059FD">
        <w:rPr>
          <w:rFonts w:ascii="Times New Roman" w:hAnsi="Times New Roman"/>
          <w:bCs/>
          <w:color w:val="000000"/>
          <w:sz w:val="24"/>
          <w:szCs w:val="24"/>
          <w:lang w:eastAsia="uk-UA"/>
        </w:rPr>
        <w:t>Метою проекту акта є збереження життя та здоров’я дітей, запобігання випадкам продажу дітям електронних сигарет і рідин, що використовуються в електронних сигаретах.</w:t>
      </w:r>
    </w:p>
    <w:p w:rsidR="006059FD" w:rsidRPr="006059FD" w:rsidRDefault="004B3AD2" w:rsidP="006059F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059FD">
        <w:rPr>
          <w:rFonts w:ascii="Times New Roman" w:hAnsi="Times New Roman"/>
          <w:sz w:val="24"/>
          <w:szCs w:val="24"/>
          <w:lang w:eastAsia="uk-UA"/>
        </w:rPr>
        <w:t>П</w:t>
      </w:r>
      <w:r w:rsidRPr="006059FD">
        <w:rPr>
          <w:rFonts w:ascii="Times New Roman" w:hAnsi="Times New Roman"/>
          <w:bCs/>
          <w:color w:val="000000"/>
          <w:sz w:val="24"/>
          <w:szCs w:val="24"/>
        </w:rPr>
        <w:t xml:space="preserve">роектом акта передбачається </w:t>
      </w:r>
      <w:r w:rsidR="006059FD" w:rsidRPr="006059FD">
        <w:rPr>
          <w:rFonts w:ascii="Times New Roman" w:hAnsi="Times New Roman"/>
          <w:bCs/>
          <w:color w:val="000000"/>
          <w:sz w:val="24"/>
          <w:szCs w:val="24"/>
        </w:rPr>
        <w:t>посилити адміністративну відповідальність, встановити заборону продажу електронних сигарет особам, які не досягли 18 років, на рівні із традиційними тютюновими виробами.</w:t>
      </w:r>
    </w:p>
    <w:p w:rsidR="004B3AD2" w:rsidRPr="006059FD" w:rsidRDefault="004B3AD2" w:rsidP="006332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A208C" w:rsidRPr="006059FD" w:rsidRDefault="009A208C" w:rsidP="004B3AD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6059FD">
        <w:rPr>
          <w:rFonts w:ascii="Times New Roman" w:hAnsi="Times New Roman"/>
          <w:sz w:val="24"/>
          <w:szCs w:val="24"/>
          <w:lang w:eastAsia="uk-UA"/>
        </w:rPr>
        <w:t>2. Вплив на ключові інтереси усіх заінтересованих сторін: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39"/>
        <w:gridCol w:w="2145"/>
        <w:gridCol w:w="3430"/>
        <w:gridCol w:w="3433"/>
        <w:gridCol w:w="4111"/>
      </w:tblGrid>
      <w:tr w:rsidR="009A208C" w:rsidRPr="006059FD" w:rsidTr="005C5A8A">
        <w:tc>
          <w:tcPr>
            <w:tcW w:w="701" w:type="pct"/>
            <w:vMerge w:val="restar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208C" w:rsidRPr="006059FD" w:rsidRDefault="009A208C" w:rsidP="005C5A8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bookmarkStart w:id="2" w:name="n1762"/>
            <w:bookmarkEnd w:id="2"/>
          </w:p>
          <w:p w:rsidR="009A208C" w:rsidRPr="006059FD" w:rsidRDefault="009A208C" w:rsidP="005C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059FD">
              <w:rPr>
                <w:rFonts w:ascii="Times New Roman" w:hAnsi="Times New Roman"/>
                <w:sz w:val="24"/>
                <w:szCs w:val="24"/>
                <w:lang w:eastAsia="uk-UA"/>
              </w:rPr>
              <w:t>Заінтересована сторона</w:t>
            </w:r>
          </w:p>
          <w:p w:rsidR="009A208C" w:rsidRPr="006059FD" w:rsidRDefault="009A208C" w:rsidP="005C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208C" w:rsidRPr="006059FD" w:rsidRDefault="009A208C" w:rsidP="005C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059FD">
              <w:rPr>
                <w:rFonts w:ascii="Times New Roman" w:hAnsi="Times New Roman"/>
                <w:sz w:val="24"/>
                <w:szCs w:val="24"/>
                <w:lang w:eastAsia="uk-UA"/>
              </w:rPr>
              <w:t>Ключовий інтерес</w:t>
            </w:r>
          </w:p>
        </w:tc>
        <w:tc>
          <w:tcPr>
            <w:tcW w:w="22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208C" w:rsidRPr="006059FD" w:rsidRDefault="009A208C" w:rsidP="005C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059F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Очікуваний (позитивний чи негативний) вплив на ключовий інтерес із зазначенням передбачуваної динаміки змін основних показників </w:t>
            </w:r>
            <w:r w:rsidRPr="006059FD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(у числовому або якісному вимірі)</w:t>
            </w:r>
          </w:p>
        </w:tc>
        <w:tc>
          <w:tcPr>
            <w:tcW w:w="13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9A208C" w:rsidRPr="006059FD" w:rsidRDefault="009A208C" w:rsidP="003767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059FD">
              <w:rPr>
                <w:rFonts w:ascii="Times New Roman" w:hAnsi="Times New Roman"/>
                <w:sz w:val="24"/>
                <w:szCs w:val="24"/>
                <w:lang w:eastAsia="uk-UA"/>
              </w:rPr>
              <w:t>Пояснення (чому саме реалізація акта призведе до очікуваного впливу)</w:t>
            </w:r>
          </w:p>
        </w:tc>
      </w:tr>
      <w:tr w:rsidR="009A208C" w:rsidRPr="006059FD" w:rsidTr="005C5A8A">
        <w:trPr>
          <w:trHeight w:val="1500"/>
        </w:trPr>
        <w:tc>
          <w:tcPr>
            <w:tcW w:w="701" w:type="pct"/>
            <w:vMerge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outset" w:sz="6" w:space="0" w:color="000000"/>
            </w:tcBorders>
            <w:hideMark/>
          </w:tcPr>
          <w:p w:rsidR="009A208C" w:rsidRPr="006059FD" w:rsidRDefault="009A208C" w:rsidP="005C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3" w:type="pct"/>
            <w:vMerge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A208C" w:rsidRPr="006059FD" w:rsidRDefault="009A208C" w:rsidP="005C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A208C" w:rsidRPr="006059FD" w:rsidRDefault="009A208C" w:rsidP="005C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059FD">
              <w:rPr>
                <w:rFonts w:ascii="Times New Roman" w:hAnsi="Times New Roman"/>
                <w:sz w:val="24"/>
                <w:szCs w:val="24"/>
                <w:lang w:eastAsia="uk-UA"/>
              </w:rPr>
              <w:t>короткостроковий вплив (до року)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A208C" w:rsidRPr="006059FD" w:rsidRDefault="009A208C" w:rsidP="005C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059FD">
              <w:rPr>
                <w:rFonts w:ascii="Times New Roman" w:hAnsi="Times New Roman"/>
                <w:sz w:val="24"/>
                <w:szCs w:val="24"/>
                <w:lang w:eastAsia="uk-UA"/>
              </w:rPr>
              <w:t>середньостроковий вплив (більше року)</w:t>
            </w:r>
          </w:p>
        </w:tc>
        <w:tc>
          <w:tcPr>
            <w:tcW w:w="1347" w:type="pct"/>
            <w:vMerge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08C" w:rsidRPr="006059FD" w:rsidRDefault="009A208C" w:rsidP="005C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75BF8" w:rsidRPr="006059FD" w:rsidTr="005C5A8A">
        <w:trPr>
          <w:trHeight w:val="141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6059FD" w:rsidRPr="006059FD" w:rsidRDefault="006C7799" w:rsidP="00275BF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FD">
              <w:rPr>
                <w:rFonts w:ascii="Times New Roman" w:hAnsi="Times New Roman"/>
                <w:sz w:val="24"/>
                <w:szCs w:val="24"/>
              </w:rPr>
              <w:t>Діти</w:t>
            </w:r>
          </w:p>
          <w:p w:rsidR="00275BF8" w:rsidRPr="006059FD" w:rsidRDefault="004B3AD2" w:rsidP="00275BF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FD">
              <w:rPr>
                <w:rFonts w:ascii="Times New Roman" w:hAnsi="Times New Roman"/>
                <w:sz w:val="24"/>
                <w:szCs w:val="24"/>
              </w:rPr>
              <w:t>(7 579 800 осіб, які не досягли 18 років)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5BF8" w:rsidRPr="006059FD" w:rsidRDefault="006C7799" w:rsidP="005C5A8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9FD">
              <w:rPr>
                <w:rFonts w:ascii="Times New Roman" w:hAnsi="Times New Roman"/>
                <w:color w:val="000000"/>
                <w:sz w:val="24"/>
                <w:szCs w:val="24"/>
              </w:rPr>
              <w:t>Збереження здоров’я, припинення формування залежності в ранньому віці</w:t>
            </w:r>
          </w:p>
        </w:tc>
        <w:tc>
          <w:tcPr>
            <w:tcW w:w="112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5BF8" w:rsidRPr="006059FD" w:rsidRDefault="004B3AD2" w:rsidP="009A208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059FD">
              <w:rPr>
                <w:rFonts w:ascii="Times New Roman" w:hAnsi="Times New Roman"/>
                <w:sz w:val="24"/>
                <w:szCs w:val="24"/>
                <w:lang w:eastAsia="uk-UA"/>
              </w:rPr>
              <w:t>Позитивний</w:t>
            </w:r>
          </w:p>
        </w:tc>
        <w:tc>
          <w:tcPr>
            <w:tcW w:w="112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5BF8" w:rsidRPr="006059FD" w:rsidRDefault="004B3AD2" w:rsidP="005C5A8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059FD">
              <w:rPr>
                <w:rFonts w:ascii="Times New Roman" w:hAnsi="Times New Roman"/>
                <w:color w:val="000000"/>
                <w:sz w:val="24"/>
                <w:szCs w:val="24"/>
              </w:rPr>
              <w:t>Позитивний</w:t>
            </w:r>
          </w:p>
        </w:tc>
        <w:tc>
          <w:tcPr>
            <w:tcW w:w="13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275BF8" w:rsidRPr="006059FD" w:rsidRDefault="006C7799" w:rsidP="00651F4A">
            <w:pPr>
              <w:spacing w:after="0" w:line="240" w:lineRule="auto"/>
              <w:ind w:right="2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059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Посилення </w:t>
            </w:r>
            <w:r w:rsidRPr="009A2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відповідальності за продаж </w:t>
            </w:r>
            <w:r w:rsidR="004B3AD2" w:rsidRPr="009A2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електронних сигарет та </w:t>
            </w:r>
            <w:r w:rsidRPr="009A2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тютюнових виробів </w:t>
            </w:r>
            <w:r w:rsidR="009A2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дітям </w:t>
            </w:r>
            <w:r w:rsidR="00651F4A">
              <w:rPr>
                <w:rFonts w:ascii="Times New Roman" w:hAnsi="Times New Roman"/>
                <w:color w:val="000000"/>
                <w:sz w:val="24"/>
                <w:szCs w:val="24"/>
              </w:rPr>
              <w:t>сприятиме з</w:t>
            </w:r>
            <w:r w:rsidR="00651F4A" w:rsidRPr="00651F4A">
              <w:rPr>
                <w:rFonts w:ascii="Times New Roman" w:hAnsi="Times New Roman"/>
                <w:color w:val="000000"/>
                <w:sz w:val="24"/>
                <w:szCs w:val="24"/>
              </w:rPr>
              <w:t>береженн</w:t>
            </w:r>
            <w:r w:rsidR="00651F4A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="00651F4A" w:rsidRPr="00651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зміцн</w:t>
            </w:r>
            <w:bookmarkStart w:id="3" w:name="_GoBack"/>
            <w:bookmarkEnd w:id="3"/>
            <w:r w:rsidR="00651F4A" w:rsidRPr="00651F4A">
              <w:rPr>
                <w:rFonts w:ascii="Times New Roman" w:hAnsi="Times New Roman"/>
                <w:color w:val="000000"/>
                <w:sz w:val="24"/>
                <w:szCs w:val="24"/>
              </w:rPr>
              <w:t>енн</w:t>
            </w:r>
            <w:r w:rsidR="00651F4A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="00651F4A" w:rsidRPr="00651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здоров’я дитини,</w:t>
            </w:r>
            <w:r w:rsidR="00651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профілактиці</w:t>
            </w:r>
            <w:r w:rsidR="00651F4A" w:rsidRPr="00651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найбільш значущих </w:t>
            </w:r>
            <w:proofErr w:type="spellStart"/>
            <w:r w:rsidR="00651F4A" w:rsidRPr="00651F4A">
              <w:rPr>
                <w:rFonts w:ascii="Times New Roman" w:hAnsi="Times New Roman"/>
                <w:color w:val="000000"/>
                <w:sz w:val="24"/>
                <w:szCs w:val="24"/>
              </w:rPr>
              <w:t>хвороб</w:t>
            </w:r>
            <w:proofErr w:type="spellEnd"/>
            <w:r w:rsidR="00651F4A" w:rsidRPr="00651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дитячого віку</w:t>
            </w:r>
          </w:p>
        </w:tc>
      </w:tr>
    </w:tbl>
    <w:p w:rsidR="005371BD" w:rsidRDefault="00651F4A"/>
    <w:sectPr w:rsidR="005371BD" w:rsidSect="009A208C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4509"/>
    <w:rsid w:val="00012619"/>
    <w:rsid w:val="00275BF8"/>
    <w:rsid w:val="00376733"/>
    <w:rsid w:val="003808FC"/>
    <w:rsid w:val="00381F71"/>
    <w:rsid w:val="003B1AFD"/>
    <w:rsid w:val="004B3AD2"/>
    <w:rsid w:val="006059FD"/>
    <w:rsid w:val="00633213"/>
    <w:rsid w:val="00651F4A"/>
    <w:rsid w:val="006C1E64"/>
    <w:rsid w:val="006C7799"/>
    <w:rsid w:val="009A208C"/>
    <w:rsid w:val="009A2099"/>
    <w:rsid w:val="009E0367"/>
    <w:rsid w:val="00A03D3C"/>
    <w:rsid w:val="00A543B5"/>
    <w:rsid w:val="00AA2D43"/>
    <w:rsid w:val="00B6536E"/>
    <w:rsid w:val="00C74509"/>
    <w:rsid w:val="00ED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CA07E"/>
  <w15:docId w15:val="{D5C13948-6A89-404E-9D1E-BC71CE54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08C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9A208C"/>
    <w:rPr>
      <w:sz w:val="24"/>
      <w:lang w:val="ru-RU" w:eastAsia="ru-RU"/>
    </w:rPr>
  </w:style>
  <w:style w:type="paragraph" w:styleId="a4">
    <w:name w:val="Normal (Web)"/>
    <w:basedOn w:val="a"/>
    <w:link w:val="a3"/>
    <w:unhideWhenUsed/>
    <w:rsid w:val="009A208C"/>
    <w:pPr>
      <w:spacing w:before="100" w:beforeAutospacing="1" w:after="100" w:afterAutospacing="1" w:line="240" w:lineRule="auto"/>
    </w:pPr>
    <w:rPr>
      <w:rFonts w:eastAsiaTheme="minorHAnsi" w:cstheme="minorBidi"/>
      <w:sz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54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543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DF93E-8CAD-4945-A34F-B997F251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Дегтярьова Олександра</dc:creator>
  <cp:lastModifiedBy>Гладкова Олена</cp:lastModifiedBy>
  <cp:revision>6</cp:revision>
  <cp:lastPrinted>2020-02-06T09:17:00Z</cp:lastPrinted>
  <dcterms:created xsi:type="dcterms:W3CDTF">2020-05-28T07:55:00Z</dcterms:created>
  <dcterms:modified xsi:type="dcterms:W3CDTF">2020-05-30T08:27:00Z</dcterms:modified>
</cp:coreProperties>
</file>