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09B" w:rsidRPr="00BC35B0" w:rsidRDefault="0038509B" w:rsidP="00FD12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C35B0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DA73EE" w:rsidRPr="007B5E53" w:rsidRDefault="00707695" w:rsidP="007B5E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7695">
        <w:rPr>
          <w:rFonts w:ascii="Times New Roman" w:hAnsi="Times New Roman"/>
          <w:b/>
          <w:bCs/>
          <w:sz w:val="28"/>
          <w:szCs w:val="28"/>
        </w:rPr>
        <w:t xml:space="preserve">до проекту Закону України </w:t>
      </w:r>
      <w:r w:rsidRPr="008C5E76">
        <w:rPr>
          <w:rFonts w:ascii="Times New Roman" w:hAnsi="Times New Roman"/>
          <w:b/>
          <w:sz w:val="28"/>
          <w:szCs w:val="28"/>
        </w:rPr>
        <w:t>„</w:t>
      </w:r>
      <w:r w:rsidR="008C5E76" w:rsidRPr="008C5E76">
        <w:rPr>
          <w:rFonts w:ascii="Times New Roman" w:hAnsi="Times New Roman"/>
          <w:b/>
          <w:bCs/>
          <w:sz w:val="28"/>
          <w:szCs w:val="28"/>
        </w:rPr>
        <w:t xml:space="preserve">Про внесення змін до деяких законодавчих актів щодо захисту житлових прав </w:t>
      </w:r>
      <w:r w:rsidR="008C5E76" w:rsidRPr="008C5E76">
        <w:rPr>
          <w:rFonts w:ascii="Times New Roman" w:hAnsi="Times New Roman"/>
          <w:b/>
          <w:sz w:val="28"/>
          <w:szCs w:val="28"/>
        </w:rPr>
        <w:t>дітей-сиріт та дітей, позбавлених батьківського піклування, осіб з їх числа</w:t>
      </w:r>
      <w:r w:rsidRPr="008C5E76">
        <w:rPr>
          <w:rFonts w:ascii="Times New Roman" w:hAnsi="Times New Roman"/>
          <w:b/>
          <w:sz w:val="28"/>
          <w:szCs w:val="28"/>
        </w:rPr>
        <w:t>”</w:t>
      </w:r>
    </w:p>
    <w:p w:rsidR="007B5E53" w:rsidRDefault="007B5E53" w:rsidP="00FD12B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38509B" w:rsidRPr="00BC35B0" w:rsidRDefault="00995554" w:rsidP="00FD12B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C35B0">
        <w:rPr>
          <w:rFonts w:ascii="Times New Roman" w:hAnsi="Times New Roman"/>
          <w:b/>
          <w:sz w:val="28"/>
          <w:szCs w:val="28"/>
        </w:rPr>
        <w:t>1. Резюме</w:t>
      </w:r>
    </w:p>
    <w:p w:rsidR="005E50CC" w:rsidRPr="00707695" w:rsidRDefault="00995554" w:rsidP="007076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695">
        <w:rPr>
          <w:rFonts w:ascii="Times New Roman" w:hAnsi="Times New Roman"/>
          <w:sz w:val="28"/>
          <w:szCs w:val="28"/>
        </w:rPr>
        <w:t xml:space="preserve">Метою прийняття </w:t>
      </w:r>
      <w:r w:rsidR="00707695" w:rsidRPr="00707695">
        <w:rPr>
          <w:rFonts w:ascii="Times New Roman" w:hAnsi="Times New Roman"/>
          <w:bCs/>
          <w:sz w:val="28"/>
          <w:szCs w:val="28"/>
        </w:rPr>
        <w:t xml:space="preserve">проекту Закону України </w:t>
      </w:r>
      <w:r w:rsidR="00707695" w:rsidRPr="00707695">
        <w:rPr>
          <w:rFonts w:ascii="Times New Roman" w:hAnsi="Times New Roman"/>
          <w:sz w:val="28"/>
          <w:szCs w:val="28"/>
        </w:rPr>
        <w:t>„</w:t>
      </w:r>
      <w:r w:rsidR="00927D23" w:rsidRPr="00927D23">
        <w:rPr>
          <w:rFonts w:ascii="Times New Roman" w:hAnsi="Times New Roman"/>
          <w:bCs/>
          <w:sz w:val="28"/>
          <w:szCs w:val="28"/>
        </w:rPr>
        <w:t xml:space="preserve">Про внесення змін до деяких законодавчих актів щодо захисту житлових прав </w:t>
      </w:r>
      <w:r w:rsidR="00927D23" w:rsidRPr="00927D23">
        <w:rPr>
          <w:rFonts w:ascii="Times New Roman" w:hAnsi="Times New Roman"/>
          <w:sz w:val="28"/>
          <w:szCs w:val="28"/>
        </w:rPr>
        <w:t>дітей-сиріт та дітей, позбавлених батьківського піклування, осіб з їх числа</w:t>
      </w:r>
      <w:r w:rsidR="00707695" w:rsidRPr="00707695">
        <w:rPr>
          <w:rFonts w:ascii="Times New Roman" w:hAnsi="Times New Roman"/>
          <w:sz w:val="28"/>
          <w:szCs w:val="28"/>
        </w:rPr>
        <w:t xml:space="preserve">” </w:t>
      </w:r>
      <w:r w:rsidR="00515C37" w:rsidRPr="00707695">
        <w:rPr>
          <w:rFonts w:ascii="Times New Roman" w:hAnsi="Times New Roman"/>
          <w:sz w:val="28"/>
          <w:szCs w:val="28"/>
        </w:rPr>
        <w:t>(далі</w:t>
      </w:r>
      <w:r w:rsidR="008F7E90">
        <w:rPr>
          <w:rFonts w:ascii="Times New Roman" w:hAnsi="Times New Roman"/>
          <w:sz w:val="28"/>
          <w:szCs w:val="28"/>
        </w:rPr>
        <w:t xml:space="preserve"> – </w:t>
      </w:r>
      <w:r w:rsidR="00377A5E" w:rsidRPr="00707695">
        <w:rPr>
          <w:rFonts w:ascii="Times New Roman" w:hAnsi="Times New Roman"/>
          <w:sz w:val="28"/>
          <w:szCs w:val="28"/>
        </w:rPr>
        <w:t xml:space="preserve">проект акта) є </w:t>
      </w:r>
      <w:r w:rsidR="00927D23" w:rsidRPr="00927D23">
        <w:rPr>
          <w:rStyle w:val="rvts23"/>
          <w:rFonts w:ascii="Times New Roman" w:hAnsi="Times New Roman"/>
          <w:sz w:val="28"/>
          <w:szCs w:val="28"/>
        </w:rPr>
        <w:t>удосконалення законодавства України</w:t>
      </w:r>
      <w:r w:rsidR="00927D23">
        <w:rPr>
          <w:rStyle w:val="rvts23"/>
          <w:sz w:val="28"/>
          <w:szCs w:val="28"/>
        </w:rPr>
        <w:t xml:space="preserve"> </w:t>
      </w:r>
      <w:r w:rsidR="00927D23" w:rsidRPr="00927D23">
        <w:rPr>
          <w:rFonts w:ascii="Times New Roman" w:hAnsi="Times New Roman"/>
          <w:bCs/>
          <w:sz w:val="28"/>
          <w:szCs w:val="28"/>
        </w:rPr>
        <w:t xml:space="preserve">щодо </w:t>
      </w:r>
      <w:r w:rsidR="008F7E90" w:rsidRPr="008F7E90">
        <w:rPr>
          <w:rFonts w:ascii="Times New Roman" w:hAnsi="Times New Roman"/>
          <w:sz w:val="28"/>
          <w:szCs w:val="28"/>
        </w:rPr>
        <w:t>додаткового захисту житлових прав дітей-сиріт і дітей, позбавлених батьківського піклування, соціальної підтримки осіб із числа дітей-сиріт і дітей, позбавлених батьківського піклування, а також цих осіб після досягнення ними 23 років</w:t>
      </w:r>
      <w:r w:rsidR="00FD12BA" w:rsidRPr="00927D23">
        <w:rPr>
          <w:rFonts w:ascii="Times New Roman" w:hAnsi="Times New Roman"/>
          <w:sz w:val="28"/>
          <w:szCs w:val="28"/>
        </w:rPr>
        <w:t>.</w:t>
      </w:r>
    </w:p>
    <w:p w:rsidR="00A868E9" w:rsidRPr="00BC35B0" w:rsidRDefault="00A868E9" w:rsidP="00FD1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868E9" w:rsidRPr="00BC35B0" w:rsidRDefault="00A868E9" w:rsidP="00FD12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BC35B0">
        <w:rPr>
          <w:rFonts w:ascii="Times New Roman" w:hAnsi="Times New Roman"/>
          <w:b/>
          <w:sz w:val="28"/>
          <w:szCs w:val="28"/>
          <w:lang w:eastAsia="uk-UA"/>
        </w:rPr>
        <w:t>2. Проблема, яка потребує розв’язання</w:t>
      </w:r>
    </w:p>
    <w:p w:rsidR="00B42377" w:rsidRPr="008F7E90" w:rsidRDefault="00927D23" w:rsidP="00927D23">
      <w:pPr>
        <w:pStyle w:val="a9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8F7E90">
        <w:rPr>
          <w:sz w:val="28"/>
          <w:szCs w:val="28"/>
          <w:lang w:val="uk-UA"/>
        </w:rPr>
        <w:t>Житло - одна з основних матеріальних умов життя людини. Забезпеченість громадян житлом є одним із найконкретніших показників добробуту всього народу</w:t>
      </w:r>
      <w:r w:rsidR="00B42377" w:rsidRPr="008F7E90">
        <w:rPr>
          <w:sz w:val="28"/>
          <w:szCs w:val="28"/>
          <w:shd w:val="clear" w:color="auto" w:fill="FFFFFF"/>
          <w:lang w:val="uk-UA"/>
        </w:rPr>
        <w:t>.</w:t>
      </w:r>
    </w:p>
    <w:p w:rsidR="00927D23" w:rsidRPr="00927D23" w:rsidRDefault="00927D23" w:rsidP="00927D23">
      <w:pPr>
        <w:pStyle w:val="a9"/>
        <w:ind w:firstLine="709"/>
        <w:jc w:val="both"/>
        <w:rPr>
          <w:sz w:val="28"/>
          <w:szCs w:val="28"/>
          <w:lang w:val="uk-UA"/>
        </w:rPr>
      </w:pPr>
      <w:r w:rsidRPr="00927D23">
        <w:rPr>
          <w:sz w:val="28"/>
          <w:szCs w:val="28"/>
          <w:lang w:val="uk-UA"/>
        </w:rPr>
        <w:t xml:space="preserve">Право на житло тісно </w:t>
      </w:r>
      <w:r w:rsidR="008F7E90" w:rsidRPr="008F7E90">
        <w:rPr>
          <w:sz w:val="28"/>
          <w:szCs w:val="28"/>
          <w:lang w:val="uk-UA"/>
        </w:rPr>
        <w:t>пов’язане</w:t>
      </w:r>
      <w:r w:rsidRPr="008F7E90">
        <w:rPr>
          <w:sz w:val="28"/>
          <w:szCs w:val="28"/>
          <w:lang w:val="uk-UA"/>
        </w:rPr>
        <w:t xml:space="preserve"> з </w:t>
      </w:r>
      <w:r w:rsidR="008F7E90" w:rsidRPr="008F7E90">
        <w:rPr>
          <w:sz w:val="28"/>
          <w:szCs w:val="28"/>
          <w:lang w:val="uk-UA"/>
        </w:rPr>
        <w:t>обов’язками</w:t>
      </w:r>
      <w:r w:rsidRPr="00927D23">
        <w:rPr>
          <w:sz w:val="28"/>
          <w:szCs w:val="28"/>
          <w:lang w:val="uk-UA"/>
        </w:rPr>
        <w:t xml:space="preserve"> інших фізичних та юридичних осіб і державних органів щодо створення відповідних умов, охорони, захисту й відтворення житлових прав людини і громадянина.</w:t>
      </w:r>
    </w:p>
    <w:p w:rsidR="00927D23" w:rsidRPr="00927D23" w:rsidRDefault="00927D23" w:rsidP="00927D23">
      <w:pPr>
        <w:pStyle w:val="a9"/>
        <w:ind w:firstLine="709"/>
        <w:jc w:val="both"/>
        <w:rPr>
          <w:sz w:val="28"/>
          <w:szCs w:val="28"/>
          <w:lang w:val="uk-UA"/>
        </w:rPr>
      </w:pPr>
      <w:r w:rsidRPr="00927D23">
        <w:rPr>
          <w:sz w:val="28"/>
          <w:szCs w:val="28"/>
          <w:lang w:val="uk-UA"/>
        </w:rPr>
        <w:t>Однією з найбільш незахищеної і вразливої категорії, яка потребує соціальної підтримки, у нашому суспільстві є діти-сироти, діти, позбавлені батьківського піклування, та особи з їх числа.</w:t>
      </w:r>
    </w:p>
    <w:p w:rsidR="00927D23" w:rsidRPr="008F7E90" w:rsidRDefault="00927D23" w:rsidP="00927D23">
      <w:pPr>
        <w:pStyle w:val="a9"/>
        <w:ind w:firstLine="709"/>
        <w:jc w:val="both"/>
        <w:rPr>
          <w:sz w:val="28"/>
          <w:szCs w:val="28"/>
          <w:lang w:val="uk-UA"/>
        </w:rPr>
      </w:pPr>
      <w:r w:rsidRPr="00927D23">
        <w:rPr>
          <w:sz w:val="28"/>
          <w:szCs w:val="28"/>
          <w:lang w:val="uk-UA"/>
        </w:rPr>
        <w:t>Ситуація щодо забезпечення житлом дітей-сиріт, дітей, позбавлених батьківського піклування, та осіб з їх числа, залишається критичною</w:t>
      </w:r>
      <w:r w:rsidRPr="008F7E90">
        <w:rPr>
          <w:sz w:val="28"/>
          <w:szCs w:val="28"/>
          <w:lang w:val="uk-UA"/>
        </w:rPr>
        <w:t>.</w:t>
      </w:r>
    </w:p>
    <w:p w:rsidR="00927D23" w:rsidRPr="00927D23" w:rsidRDefault="00927D23" w:rsidP="00927D23">
      <w:pPr>
        <w:pStyle w:val="a9"/>
        <w:ind w:firstLine="709"/>
        <w:jc w:val="both"/>
        <w:rPr>
          <w:sz w:val="28"/>
          <w:szCs w:val="28"/>
          <w:lang w:val="uk-UA"/>
        </w:rPr>
      </w:pPr>
      <w:r w:rsidRPr="00927D23">
        <w:rPr>
          <w:sz w:val="28"/>
          <w:szCs w:val="28"/>
          <w:lang w:val="uk-UA"/>
        </w:rPr>
        <w:t xml:space="preserve">Станом на 01.01.2019 потребували житла: </w:t>
      </w:r>
    </w:p>
    <w:p w:rsidR="00927D23" w:rsidRPr="00927D23" w:rsidRDefault="00927D23" w:rsidP="00927D23">
      <w:pPr>
        <w:pStyle w:val="a9"/>
        <w:ind w:firstLine="709"/>
        <w:jc w:val="both"/>
        <w:rPr>
          <w:sz w:val="28"/>
          <w:szCs w:val="28"/>
          <w:lang w:val="uk-UA"/>
        </w:rPr>
      </w:pPr>
      <w:r w:rsidRPr="00927D23">
        <w:rPr>
          <w:sz w:val="28"/>
          <w:szCs w:val="28"/>
          <w:lang w:val="uk-UA"/>
        </w:rPr>
        <w:t>4 799 дітей-сиріт та дітей, позбавлених батьківського піклування, від 16 до 18 років;</w:t>
      </w:r>
    </w:p>
    <w:p w:rsidR="00927D23" w:rsidRPr="00927D23" w:rsidRDefault="00927D23" w:rsidP="00927D23">
      <w:pPr>
        <w:pStyle w:val="a9"/>
        <w:ind w:firstLine="709"/>
        <w:jc w:val="both"/>
        <w:rPr>
          <w:sz w:val="28"/>
          <w:szCs w:val="28"/>
          <w:lang w:val="uk-UA"/>
        </w:rPr>
      </w:pPr>
      <w:r w:rsidRPr="00927D23">
        <w:rPr>
          <w:sz w:val="28"/>
          <w:szCs w:val="28"/>
          <w:lang w:val="uk-UA"/>
        </w:rPr>
        <w:t>14 839 осіб з числа дітей-сиріт та дітей, позбавлених батьківського піклування, віком від 18 до 23 років;</w:t>
      </w:r>
    </w:p>
    <w:p w:rsidR="00927D23" w:rsidRPr="00927D23" w:rsidRDefault="00927D23" w:rsidP="00927D23">
      <w:pPr>
        <w:pStyle w:val="a9"/>
        <w:ind w:firstLine="709"/>
        <w:jc w:val="both"/>
        <w:rPr>
          <w:sz w:val="28"/>
          <w:szCs w:val="28"/>
          <w:lang w:val="uk-UA"/>
        </w:rPr>
      </w:pPr>
      <w:r w:rsidRPr="00927D23">
        <w:rPr>
          <w:sz w:val="28"/>
          <w:szCs w:val="28"/>
          <w:lang w:val="uk-UA"/>
        </w:rPr>
        <w:t>8 664 громадян з числа дітей-сиріт та дітей, позбавлених батьківського піклування, віком до 35 років.</w:t>
      </w:r>
    </w:p>
    <w:p w:rsidR="00927D23" w:rsidRPr="008F7E90" w:rsidRDefault="00927D23" w:rsidP="00927D23">
      <w:pPr>
        <w:pStyle w:val="a9"/>
        <w:ind w:firstLine="709"/>
        <w:jc w:val="both"/>
        <w:rPr>
          <w:sz w:val="28"/>
          <w:szCs w:val="28"/>
          <w:lang w:val="uk-UA"/>
        </w:rPr>
      </w:pPr>
      <w:r w:rsidRPr="00927D23">
        <w:rPr>
          <w:sz w:val="28"/>
          <w:szCs w:val="28"/>
          <w:lang w:val="uk-UA"/>
        </w:rPr>
        <w:t>Ці статистичні дані свідчать про необхідність удосконалення порядку забезпечення житлом дітей-сиріт, дітей, позбавлених батьківського піклування, та осіб з їх числа, які тривалий час перебувають на квартирному обліку і мають право на підтримку з боку держави</w:t>
      </w:r>
      <w:r w:rsidRPr="008F7E90">
        <w:rPr>
          <w:sz w:val="28"/>
          <w:szCs w:val="28"/>
          <w:lang w:val="uk-UA"/>
        </w:rPr>
        <w:t>.</w:t>
      </w:r>
    </w:p>
    <w:p w:rsidR="00927D23" w:rsidRPr="0032311B" w:rsidRDefault="0032311B" w:rsidP="00927D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2311B">
        <w:rPr>
          <w:rFonts w:ascii="Times New Roman" w:hAnsi="Times New Roman"/>
          <w:sz w:val="28"/>
          <w:szCs w:val="28"/>
          <w:shd w:val="clear" w:color="auto" w:fill="FFFFFF"/>
        </w:rPr>
        <w:t xml:space="preserve">Запровадження </w:t>
      </w:r>
      <w:r w:rsidRPr="0032311B">
        <w:rPr>
          <w:rFonts w:ascii="Times New Roman" w:hAnsi="Times New Roman"/>
          <w:sz w:val="28"/>
          <w:szCs w:val="28"/>
        </w:rPr>
        <w:t xml:space="preserve">грошової компенсації за належні для отримання дітьми-сиротами, дітьми, позбавленими батьківського піклування, та особами з їх числа житлові приміщення </w:t>
      </w:r>
      <w:r w:rsidRPr="0032311B">
        <w:rPr>
          <w:rFonts w:ascii="Times New Roman" w:hAnsi="Times New Roman"/>
          <w:sz w:val="28"/>
          <w:szCs w:val="28"/>
          <w:shd w:val="clear" w:color="auto" w:fill="FFFFFF"/>
        </w:rPr>
        <w:t xml:space="preserve">забезпечить альтернативні шляхи </w:t>
      </w:r>
      <w:r w:rsidRPr="0032311B">
        <w:rPr>
          <w:rFonts w:ascii="Times New Roman" w:hAnsi="Times New Roman"/>
          <w:sz w:val="28"/>
          <w:szCs w:val="28"/>
        </w:rPr>
        <w:t xml:space="preserve">реалізації вже законодавчо визначеного права </w:t>
      </w:r>
      <w:r w:rsidRPr="0032311B">
        <w:rPr>
          <w:rFonts w:ascii="Times New Roman" w:hAnsi="Times New Roman"/>
          <w:sz w:val="28"/>
          <w:szCs w:val="28"/>
          <w:shd w:val="clear" w:color="auto" w:fill="FFFFFF"/>
        </w:rPr>
        <w:t>осіб окресленої категорії на гідні умови життя.</w:t>
      </w:r>
    </w:p>
    <w:p w:rsidR="00A868E9" w:rsidRPr="00BC35B0" w:rsidRDefault="00B42377" w:rsidP="00FD1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35B0">
        <w:rPr>
          <w:rFonts w:ascii="Times New Roman" w:hAnsi="Times New Roman"/>
          <w:sz w:val="28"/>
          <w:szCs w:val="28"/>
          <w:lang w:eastAsia="uk-UA"/>
        </w:rPr>
        <w:t xml:space="preserve">Враховуючи зазначене, з метою </w:t>
      </w:r>
      <w:r w:rsidRPr="00BC35B0">
        <w:rPr>
          <w:rFonts w:ascii="Times New Roman" w:hAnsi="Times New Roman"/>
          <w:sz w:val="28"/>
          <w:szCs w:val="28"/>
          <w:lang w:eastAsia="ru-RU"/>
        </w:rPr>
        <w:t xml:space="preserve">забезпечення </w:t>
      </w:r>
      <w:r w:rsidR="00D445A4" w:rsidRPr="00D445A4">
        <w:rPr>
          <w:rFonts w:ascii="Times New Roman" w:hAnsi="Times New Roman"/>
          <w:sz w:val="28"/>
          <w:szCs w:val="28"/>
          <w:lang w:eastAsia="uk-UA"/>
        </w:rPr>
        <w:t>житлом якомога більш</w:t>
      </w:r>
      <w:r w:rsidR="00D445A4">
        <w:rPr>
          <w:rFonts w:ascii="Times New Roman" w:hAnsi="Times New Roman"/>
          <w:sz w:val="28"/>
          <w:szCs w:val="28"/>
          <w:lang w:eastAsia="uk-UA"/>
        </w:rPr>
        <w:t>ої</w:t>
      </w:r>
      <w:r w:rsidR="00D445A4" w:rsidRPr="00D445A4">
        <w:rPr>
          <w:rFonts w:ascii="Times New Roman" w:hAnsi="Times New Roman"/>
          <w:sz w:val="28"/>
          <w:szCs w:val="28"/>
          <w:lang w:eastAsia="uk-UA"/>
        </w:rPr>
        <w:t xml:space="preserve"> кільк</w:t>
      </w:r>
      <w:r w:rsidR="00D445A4">
        <w:rPr>
          <w:rFonts w:ascii="Times New Roman" w:hAnsi="Times New Roman"/>
          <w:sz w:val="28"/>
          <w:szCs w:val="28"/>
          <w:lang w:eastAsia="uk-UA"/>
        </w:rPr>
        <w:t>о</w:t>
      </w:r>
      <w:r w:rsidR="00D445A4" w:rsidRPr="00D445A4">
        <w:rPr>
          <w:rFonts w:ascii="Times New Roman" w:hAnsi="Times New Roman"/>
          <w:sz w:val="28"/>
          <w:szCs w:val="28"/>
          <w:lang w:eastAsia="uk-UA"/>
        </w:rPr>
        <w:t>ст</w:t>
      </w:r>
      <w:r w:rsidR="00D445A4">
        <w:rPr>
          <w:rFonts w:ascii="Times New Roman" w:hAnsi="Times New Roman"/>
          <w:sz w:val="28"/>
          <w:szCs w:val="28"/>
          <w:lang w:eastAsia="uk-UA"/>
        </w:rPr>
        <w:t>і</w:t>
      </w:r>
      <w:r w:rsidR="00D445A4" w:rsidRPr="00D445A4">
        <w:rPr>
          <w:rFonts w:ascii="Times New Roman" w:hAnsi="Times New Roman"/>
          <w:sz w:val="28"/>
          <w:szCs w:val="28"/>
          <w:lang w:eastAsia="uk-UA"/>
        </w:rPr>
        <w:t xml:space="preserve"> дітей-сиріт та дітей, позбавлених батьківського піклування, осіб з їх числа</w:t>
      </w:r>
      <w:r w:rsidRPr="00BC35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C35B0">
        <w:rPr>
          <w:rFonts w:ascii="Times New Roman" w:hAnsi="Times New Roman"/>
          <w:sz w:val="28"/>
          <w:szCs w:val="28"/>
          <w:lang w:eastAsia="ru-RU"/>
        </w:rPr>
        <w:t>підготовлено проект акта.</w:t>
      </w:r>
    </w:p>
    <w:p w:rsidR="00DD4A3F" w:rsidRPr="00BC35B0" w:rsidRDefault="00DD4A3F" w:rsidP="00FD1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4A3F" w:rsidRPr="00BC35B0" w:rsidRDefault="00DD4A3F" w:rsidP="00DD4A3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C35B0">
        <w:rPr>
          <w:rFonts w:ascii="Times New Roman" w:hAnsi="Times New Roman"/>
          <w:b/>
          <w:sz w:val="28"/>
          <w:szCs w:val="28"/>
        </w:rPr>
        <w:lastRenderedPageBreak/>
        <w:t>3. Суть проекту акта</w:t>
      </w:r>
    </w:p>
    <w:p w:rsidR="005413C0" w:rsidRPr="008C5E76" w:rsidRDefault="005413C0" w:rsidP="008C5E76">
      <w:pPr>
        <w:pStyle w:val="a9"/>
        <w:ind w:firstLine="709"/>
        <w:jc w:val="both"/>
        <w:rPr>
          <w:sz w:val="28"/>
          <w:szCs w:val="28"/>
          <w:lang w:val="uk-UA"/>
        </w:rPr>
      </w:pPr>
      <w:r w:rsidRPr="008C5E76">
        <w:rPr>
          <w:sz w:val="28"/>
          <w:szCs w:val="28"/>
          <w:lang w:val="uk-UA"/>
        </w:rPr>
        <w:t xml:space="preserve">Проектом акта пропонується </w:t>
      </w:r>
      <w:r w:rsidRPr="008C5E76">
        <w:rPr>
          <w:rStyle w:val="rvts23"/>
          <w:sz w:val="28"/>
          <w:szCs w:val="28"/>
          <w:lang w:val="uk-UA"/>
        </w:rPr>
        <w:t xml:space="preserve">внесення змін </w:t>
      </w:r>
      <w:r w:rsidRPr="008C5E76">
        <w:rPr>
          <w:color w:val="000000"/>
          <w:sz w:val="28"/>
          <w:szCs w:val="28"/>
          <w:lang w:val="uk-UA" w:eastAsia="uk-UA"/>
        </w:rPr>
        <w:t xml:space="preserve">до Житлового кодексу </w:t>
      </w:r>
      <w:r w:rsidRPr="008C5E76">
        <w:rPr>
          <w:bCs/>
          <w:sz w:val="28"/>
          <w:szCs w:val="28"/>
          <w:lang w:val="uk-UA"/>
        </w:rPr>
        <w:t xml:space="preserve">Української РСР, </w:t>
      </w:r>
      <w:r w:rsidRPr="008C5E76">
        <w:rPr>
          <w:sz w:val="28"/>
          <w:szCs w:val="28"/>
          <w:lang w:val="uk-UA"/>
        </w:rPr>
        <w:t>законів України „</w:t>
      </w:r>
      <w:r w:rsidRPr="008C5E76">
        <w:rPr>
          <w:rStyle w:val="rvts23"/>
          <w:sz w:val="28"/>
          <w:szCs w:val="28"/>
          <w:lang w:val="uk-UA"/>
        </w:rPr>
        <w:t>Про житловий фонд соціального призначенняˮ,</w:t>
      </w:r>
      <w:r w:rsidRPr="008C5E76">
        <w:rPr>
          <w:rStyle w:val="rvts23"/>
          <w:b/>
          <w:sz w:val="28"/>
          <w:szCs w:val="28"/>
          <w:lang w:val="uk-UA"/>
        </w:rPr>
        <w:t xml:space="preserve"> </w:t>
      </w:r>
      <w:r w:rsidRPr="008C5E76">
        <w:rPr>
          <w:sz w:val="28"/>
          <w:szCs w:val="28"/>
          <w:lang w:val="uk-UA"/>
        </w:rPr>
        <w:t>„Про забезпечення організаційно-правових умов соціального захисту дітей-сиріт та дітей, позбавлених батьківського піклуванняˮ</w:t>
      </w:r>
      <w:r w:rsidRPr="008C5E76">
        <w:rPr>
          <w:rStyle w:val="rvts23"/>
          <w:sz w:val="28"/>
          <w:szCs w:val="28"/>
          <w:lang w:val="uk-UA"/>
        </w:rPr>
        <w:t xml:space="preserve"> та</w:t>
      </w:r>
      <w:r w:rsidRPr="008C5E76">
        <w:rPr>
          <w:rStyle w:val="rvts23"/>
          <w:b/>
          <w:sz w:val="28"/>
          <w:szCs w:val="28"/>
          <w:lang w:val="uk-UA"/>
        </w:rPr>
        <w:t xml:space="preserve"> </w:t>
      </w:r>
      <w:r w:rsidRPr="008C5E76">
        <w:rPr>
          <w:sz w:val="28"/>
          <w:szCs w:val="28"/>
          <w:lang w:val="uk-UA"/>
        </w:rPr>
        <w:t>„Про основи соціального захисту бездомних осіб та безпритульних дітей</w:t>
      </w:r>
      <w:r w:rsidRPr="008C5E76">
        <w:rPr>
          <w:rStyle w:val="rvts23"/>
          <w:sz w:val="28"/>
          <w:szCs w:val="28"/>
          <w:lang w:val="uk-UA"/>
        </w:rPr>
        <w:t>ˮ,</w:t>
      </w:r>
      <w:r w:rsidRPr="008C5E76">
        <w:rPr>
          <w:rStyle w:val="rvts23"/>
          <w:b/>
          <w:sz w:val="28"/>
          <w:szCs w:val="28"/>
          <w:lang w:val="uk-UA"/>
        </w:rPr>
        <w:t xml:space="preserve"> </w:t>
      </w:r>
      <w:r w:rsidRPr="008C5E76">
        <w:rPr>
          <w:sz w:val="28"/>
          <w:szCs w:val="28"/>
          <w:lang w:val="uk-UA"/>
        </w:rPr>
        <w:t xml:space="preserve">в частині надання </w:t>
      </w:r>
      <w:r w:rsidRPr="008C5E76">
        <w:rPr>
          <w:rStyle w:val="rvts23"/>
          <w:sz w:val="28"/>
          <w:szCs w:val="28"/>
          <w:lang w:val="uk-UA"/>
        </w:rPr>
        <w:t>п</w:t>
      </w:r>
      <w:r w:rsidRPr="008C5E76">
        <w:rPr>
          <w:sz w:val="28"/>
          <w:szCs w:val="28"/>
          <w:lang w:val="uk-UA"/>
        </w:rPr>
        <w:t xml:space="preserve">рава особам з числа дітей-сиріт та дітей, позбавлених батьківського піклування, у тому числі після досягнення ними 23 років, позачергового отримання житла із житлового фонду соціального призначення та забезпечення їх соціальним </w:t>
      </w:r>
      <w:r w:rsidR="008C5E76">
        <w:rPr>
          <w:sz w:val="28"/>
          <w:szCs w:val="28"/>
          <w:lang w:val="uk-UA"/>
        </w:rPr>
        <w:t xml:space="preserve">або орендованим </w:t>
      </w:r>
      <w:r w:rsidRPr="008C5E76">
        <w:rPr>
          <w:sz w:val="28"/>
          <w:szCs w:val="28"/>
          <w:lang w:val="uk-UA"/>
        </w:rPr>
        <w:t>житлом до надання впорядкованого жилого приміщення для постійного проживання.</w:t>
      </w:r>
    </w:p>
    <w:p w:rsidR="005413C0" w:rsidRPr="008F7E90" w:rsidRDefault="005413C0" w:rsidP="008C5E76">
      <w:pPr>
        <w:pStyle w:val="a9"/>
        <w:ind w:firstLine="709"/>
        <w:jc w:val="both"/>
        <w:rPr>
          <w:sz w:val="28"/>
          <w:szCs w:val="28"/>
          <w:lang w:val="uk-UA"/>
        </w:rPr>
      </w:pPr>
      <w:r w:rsidRPr="008F7E90">
        <w:rPr>
          <w:sz w:val="28"/>
          <w:szCs w:val="28"/>
          <w:lang w:val="uk-UA"/>
        </w:rPr>
        <w:t xml:space="preserve">Крім того, </w:t>
      </w:r>
      <w:r w:rsidRPr="008F7E90">
        <w:rPr>
          <w:sz w:val="28"/>
          <w:szCs w:val="28"/>
          <w:lang w:val="uk-UA" w:eastAsia="uk-UA"/>
        </w:rPr>
        <w:t>передбачено в</w:t>
      </w:r>
      <w:r w:rsidRPr="008F7E90">
        <w:rPr>
          <w:color w:val="000000"/>
          <w:sz w:val="28"/>
          <w:szCs w:val="28"/>
          <w:lang w:val="uk-UA" w:eastAsia="uk-UA"/>
        </w:rPr>
        <w:t xml:space="preserve">несення змін до законів України </w:t>
      </w:r>
      <w:r w:rsidRPr="008F7E90">
        <w:rPr>
          <w:sz w:val="28"/>
          <w:szCs w:val="28"/>
          <w:lang w:val="uk-UA"/>
        </w:rPr>
        <w:t>„Про охорону дитинства” та „Про забезпечення організаційно-правових умов соціального захисту дітей-сиріт та дітей, позбавлених батьківського піклуванняˮ в частині надання можливості дітям-сиротам та дітям, позбавленим батьківського піклування, особам з їх числа, у тому числі після досягнення ними 23 років, їх бажанням, отримати грошову компенсацію за належне їм для отримання жиле приміщення.</w:t>
      </w:r>
    </w:p>
    <w:p w:rsidR="00DD4A3F" w:rsidRPr="008F7E90" w:rsidRDefault="005413C0" w:rsidP="008C5E76">
      <w:pPr>
        <w:pStyle w:val="a9"/>
        <w:ind w:firstLine="709"/>
        <w:jc w:val="both"/>
        <w:rPr>
          <w:lang w:val="uk-UA"/>
        </w:rPr>
      </w:pPr>
      <w:r w:rsidRPr="008F7E90">
        <w:rPr>
          <w:sz w:val="28"/>
          <w:szCs w:val="28"/>
          <w:lang w:val="uk-UA"/>
        </w:rPr>
        <w:t xml:space="preserve">Проектом акта також передбачено врегулювання питання взяття на облік громадян, які потребують поліпшення житлових умов, дітей-сиріт, дітей, позбавлених батьківського піклування, та осіб з їх числа, місцем походження яких є населені пункти </w:t>
      </w:r>
      <w:r w:rsidRPr="008C5E76">
        <w:rPr>
          <w:rStyle w:val="rvts0"/>
          <w:sz w:val="28"/>
          <w:szCs w:val="28"/>
          <w:lang w:val="uk-UA"/>
        </w:rPr>
        <w:t>тимчасово окупованих територій у Донецькій та Луганській областях, Автономній Республіці Крим і м. Севастополі.</w:t>
      </w:r>
    </w:p>
    <w:p w:rsidR="00DD4A3F" w:rsidRPr="00BC35B0" w:rsidRDefault="00DD4A3F" w:rsidP="00FD1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DD4A3F" w:rsidRPr="00BC35B0" w:rsidRDefault="00DD4A3F" w:rsidP="00FD12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BC35B0">
        <w:rPr>
          <w:rFonts w:ascii="Times New Roman" w:hAnsi="Times New Roman"/>
          <w:b/>
          <w:sz w:val="28"/>
          <w:szCs w:val="28"/>
          <w:lang w:eastAsia="uk-UA"/>
        </w:rPr>
        <w:t>4. Вплив на бюджет</w:t>
      </w:r>
    </w:p>
    <w:p w:rsidR="00DD4A3F" w:rsidRPr="00BC35B0" w:rsidRDefault="00DD4A3F" w:rsidP="00DD4A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C35B0">
        <w:rPr>
          <w:rFonts w:ascii="Times New Roman" w:hAnsi="Times New Roman"/>
          <w:iCs/>
          <w:sz w:val="28"/>
          <w:szCs w:val="28"/>
          <w:lang w:eastAsia="ru-RU"/>
        </w:rPr>
        <w:t>Прийняття проекту акта не потребуватиме додаткових видатків з державного бюджету.</w:t>
      </w:r>
    </w:p>
    <w:p w:rsidR="00DD4A3F" w:rsidRPr="00BC35B0" w:rsidRDefault="00DD4A3F" w:rsidP="00FD12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9769BD" w:rsidRPr="00BC35B0" w:rsidRDefault="009769BD" w:rsidP="00FD12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BC35B0">
        <w:rPr>
          <w:rFonts w:ascii="Times New Roman" w:hAnsi="Times New Roman"/>
          <w:b/>
          <w:sz w:val="28"/>
          <w:szCs w:val="28"/>
          <w:lang w:eastAsia="uk-UA"/>
        </w:rPr>
        <w:t>5. Позиція заінтересованих сторін</w:t>
      </w:r>
    </w:p>
    <w:p w:rsidR="009769BD" w:rsidRPr="00C9464C" w:rsidRDefault="00C9464C" w:rsidP="009769BD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9464C">
        <w:rPr>
          <w:rFonts w:ascii="Times New Roman" w:hAnsi="Times New Roman"/>
          <w:sz w:val="28"/>
          <w:szCs w:val="28"/>
        </w:rPr>
        <w:t xml:space="preserve">Реалізація акта матиме вплив на </w:t>
      </w:r>
      <w:r w:rsidR="00AE738F" w:rsidRPr="00BC35B0">
        <w:rPr>
          <w:rFonts w:ascii="Times New Roman" w:hAnsi="Times New Roman"/>
          <w:iCs/>
          <w:sz w:val="28"/>
          <w:szCs w:val="28"/>
          <w:lang w:eastAsia="ru-RU"/>
        </w:rPr>
        <w:t>ключові інтереси</w:t>
      </w:r>
      <w:r w:rsidRPr="00C9464C">
        <w:rPr>
          <w:rFonts w:ascii="Times New Roman" w:hAnsi="Times New Roman"/>
          <w:sz w:val="28"/>
          <w:szCs w:val="28"/>
        </w:rPr>
        <w:t xml:space="preserve"> </w:t>
      </w:r>
      <w:r w:rsidRPr="00C9464C">
        <w:rPr>
          <w:rFonts w:ascii="Times New Roman" w:hAnsi="Times New Roman"/>
          <w:bCs/>
          <w:sz w:val="28"/>
          <w:szCs w:val="28"/>
        </w:rPr>
        <w:t>дітей-сиріт та дітей, позбавлени</w:t>
      </w:r>
      <w:r w:rsidRPr="00C9464C">
        <w:rPr>
          <w:rFonts w:ascii="Times New Roman" w:hAnsi="Times New Roman"/>
          <w:sz w:val="28"/>
          <w:szCs w:val="28"/>
        </w:rPr>
        <w:t xml:space="preserve">х батьківського піклування, осіб з їх числа в частині реалізації їхнього права </w:t>
      </w:r>
      <w:r w:rsidRPr="00C9464C">
        <w:rPr>
          <w:rFonts w:ascii="Times New Roman" w:hAnsi="Times New Roman"/>
          <w:sz w:val="28"/>
          <w:szCs w:val="28"/>
          <w:shd w:val="clear" w:color="auto" w:fill="FFFFFF"/>
        </w:rPr>
        <w:t>на гідні умови життя</w:t>
      </w:r>
      <w:r w:rsidR="009769BD" w:rsidRPr="00C9464C">
        <w:rPr>
          <w:rFonts w:ascii="Times New Roman" w:hAnsi="Times New Roman"/>
          <w:iCs/>
          <w:sz w:val="28"/>
          <w:szCs w:val="28"/>
          <w:lang w:eastAsia="ru-RU"/>
        </w:rPr>
        <w:t xml:space="preserve">. </w:t>
      </w:r>
    </w:p>
    <w:p w:rsidR="009769BD" w:rsidRDefault="009769BD" w:rsidP="009769BD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C35B0">
        <w:rPr>
          <w:rFonts w:ascii="Times New Roman" w:hAnsi="Times New Roman"/>
          <w:iCs/>
          <w:sz w:val="28"/>
          <w:szCs w:val="28"/>
          <w:lang w:eastAsia="ru-RU"/>
        </w:rPr>
        <w:t>Прогноз впливу реалізації акта на ключові інтереси заінтересованих сторін додається.</w:t>
      </w:r>
    </w:p>
    <w:p w:rsidR="00B20163" w:rsidRPr="00BC35B0" w:rsidRDefault="00B20163" w:rsidP="009769BD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Проект акта погоджено без зауважень </w:t>
      </w:r>
      <w:r w:rsidRPr="00DF15B7">
        <w:rPr>
          <w:rFonts w:ascii="Times New Roman" w:hAnsi="Times New Roman"/>
          <w:sz w:val="28"/>
          <w:szCs w:val="28"/>
        </w:rPr>
        <w:t>Уповноваженим Президента України з прав дитини</w:t>
      </w:r>
      <w:r>
        <w:rPr>
          <w:rFonts w:ascii="Times New Roman" w:hAnsi="Times New Roman"/>
          <w:sz w:val="28"/>
          <w:szCs w:val="28"/>
        </w:rPr>
        <w:t>; із</w:t>
      </w:r>
      <w:r w:rsidRPr="00DF15B7">
        <w:rPr>
          <w:rFonts w:ascii="Times New Roman" w:hAnsi="Times New Roman"/>
          <w:sz w:val="28"/>
          <w:szCs w:val="28"/>
        </w:rPr>
        <w:t xml:space="preserve"> зауваження</w:t>
      </w:r>
      <w:r>
        <w:rPr>
          <w:rFonts w:ascii="Times New Roman" w:hAnsi="Times New Roman"/>
          <w:sz w:val="28"/>
          <w:szCs w:val="28"/>
        </w:rPr>
        <w:t xml:space="preserve">ми, які враховано, </w:t>
      </w:r>
      <w:r w:rsidRPr="008349E1"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Уповноваженим Верховної Ради України з прав людини</w:t>
      </w:r>
      <w:r w:rsidRPr="00DF15B7">
        <w:rPr>
          <w:rFonts w:ascii="Times New Roman" w:hAnsi="Times New Roman"/>
          <w:sz w:val="28"/>
          <w:szCs w:val="28"/>
        </w:rPr>
        <w:t xml:space="preserve">. Проект акта направлено на погодження Уповноваженому  Президента України з прав людей з інвалідністю листом Мінсоцполітики від </w:t>
      </w:r>
      <w:r>
        <w:rPr>
          <w:rFonts w:ascii="Times New Roman" w:hAnsi="Times New Roman"/>
          <w:sz w:val="28"/>
          <w:szCs w:val="28"/>
        </w:rPr>
        <w:t>22</w:t>
      </w:r>
      <w:r w:rsidRPr="00DF15B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DF15B7">
        <w:rPr>
          <w:rFonts w:ascii="Times New Roman" w:hAnsi="Times New Roman"/>
          <w:sz w:val="28"/>
          <w:szCs w:val="28"/>
        </w:rPr>
        <w:t xml:space="preserve">.2020 № </w:t>
      </w:r>
      <w:r>
        <w:rPr>
          <w:rFonts w:ascii="Times New Roman" w:hAnsi="Times New Roman"/>
          <w:sz w:val="28"/>
          <w:szCs w:val="28"/>
        </w:rPr>
        <w:t>7329</w:t>
      </w:r>
      <w:r w:rsidRPr="00DF15B7">
        <w:rPr>
          <w:rFonts w:ascii="Times New Roman" w:hAnsi="Times New Roman"/>
          <w:sz w:val="28"/>
          <w:szCs w:val="28"/>
        </w:rPr>
        <w:t xml:space="preserve">/0/2-20/57, станом на </w:t>
      </w:r>
      <w:r>
        <w:rPr>
          <w:rFonts w:ascii="Times New Roman" w:hAnsi="Times New Roman"/>
          <w:sz w:val="28"/>
          <w:szCs w:val="28"/>
        </w:rPr>
        <w:t>29</w:t>
      </w:r>
      <w:r w:rsidRPr="00DF15B7">
        <w:rPr>
          <w:rFonts w:ascii="Times New Roman" w:hAnsi="Times New Roman"/>
          <w:sz w:val="28"/>
          <w:szCs w:val="28"/>
        </w:rPr>
        <w:t>.05.2020 позицію не висловлено</w:t>
      </w:r>
      <w:r>
        <w:rPr>
          <w:rFonts w:ascii="Times New Roman" w:hAnsi="Times New Roman"/>
          <w:sz w:val="28"/>
          <w:szCs w:val="28"/>
        </w:rPr>
        <w:t>.</w:t>
      </w:r>
    </w:p>
    <w:p w:rsidR="00665132" w:rsidRPr="00210B82" w:rsidRDefault="00665132" w:rsidP="00210B82">
      <w:pPr>
        <w:pStyle w:val="a9"/>
        <w:ind w:firstLine="709"/>
        <w:jc w:val="both"/>
        <w:rPr>
          <w:sz w:val="28"/>
          <w:szCs w:val="28"/>
          <w:lang w:val="uk-UA"/>
        </w:rPr>
      </w:pPr>
      <w:r w:rsidRPr="00210B82">
        <w:rPr>
          <w:sz w:val="28"/>
          <w:szCs w:val="28"/>
          <w:lang w:val="uk-UA"/>
        </w:rPr>
        <w:t>Проект акта стосується соціально-трудової сфери та потребує погодження з</w:t>
      </w:r>
      <w:r w:rsidRPr="00210B82">
        <w:rPr>
          <w:lang w:val="uk-UA"/>
        </w:rPr>
        <w:t xml:space="preserve"> </w:t>
      </w:r>
      <w:r w:rsidRPr="00210B82">
        <w:rPr>
          <w:sz w:val="28"/>
          <w:szCs w:val="28"/>
          <w:lang w:val="uk-UA"/>
        </w:rPr>
        <w:t>уповноваженими представниками всеукраїнських профспілок, їхніх об’єднань, всеукраїнських об’єднань організацій роботодавців</w:t>
      </w:r>
      <w:r w:rsidR="00FB7F6D" w:rsidRPr="00210B82">
        <w:rPr>
          <w:sz w:val="28"/>
          <w:szCs w:val="28"/>
          <w:lang w:val="uk-UA"/>
        </w:rPr>
        <w:t xml:space="preserve"> та </w:t>
      </w:r>
      <w:r w:rsidR="00FB7F6D" w:rsidRPr="00210B82">
        <w:rPr>
          <w:sz w:val="28"/>
          <w:szCs w:val="28"/>
        </w:rPr>
        <w:t>направлен</w:t>
      </w:r>
      <w:r w:rsidR="00FB7F6D" w:rsidRPr="00210B82">
        <w:rPr>
          <w:sz w:val="28"/>
          <w:szCs w:val="28"/>
          <w:lang w:val="uk-UA"/>
        </w:rPr>
        <w:t>о</w:t>
      </w:r>
      <w:r w:rsidR="00FB7F6D" w:rsidRPr="00210B82">
        <w:rPr>
          <w:sz w:val="28"/>
          <w:szCs w:val="28"/>
        </w:rPr>
        <w:t xml:space="preserve"> на </w:t>
      </w:r>
      <w:r w:rsidR="00FB7F6D" w:rsidRPr="00210B82">
        <w:rPr>
          <w:sz w:val="28"/>
          <w:szCs w:val="28"/>
          <w:lang w:val="uk-UA"/>
        </w:rPr>
        <w:t xml:space="preserve">погодження </w:t>
      </w:r>
      <w:r w:rsidR="00C078D7" w:rsidRPr="00210B82">
        <w:rPr>
          <w:sz w:val="28"/>
          <w:szCs w:val="28"/>
        </w:rPr>
        <w:t>Спільн</w:t>
      </w:r>
      <w:r w:rsidR="00210B82" w:rsidRPr="00210B82">
        <w:rPr>
          <w:sz w:val="28"/>
          <w:szCs w:val="28"/>
        </w:rPr>
        <w:t>ому</w:t>
      </w:r>
      <w:r w:rsidR="00C078D7" w:rsidRPr="00210B82">
        <w:rPr>
          <w:sz w:val="28"/>
          <w:szCs w:val="28"/>
        </w:rPr>
        <w:t xml:space="preserve"> представницьк</w:t>
      </w:r>
      <w:r w:rsidR="00210B82" w:rsidRPr="00210B82">
        <w:rPr>
          <w:sz w:val="28"/>
          <w:szCs w:val="28"/>
        </w:rPr>
        <w:t>ому</w:t>
      </w:r>
      <w:r w:rsidR="00C078D7" w:rsidRPr="00210B82">
        <w:rPr>
          <w:sz w:val="28"/>
          <w:szCs w:val="28"/>
        </w:rPr>
        <w:t xml:space="preserve"> орган</w:t>
      </w:r>
      <w:r w:rsidR="00210B82" w:rsidRPr="00210B82">
        <w:rPr>
          <w:sz w:val="28"/>
          <w:szCs w:val="28"/>
        </w:rPr>
        <w:t>у</w:t>
      </w:r>
      <w:r w:rsidR="00C078D7" w:rsidRPr="00210B82">
        <w:rPr>
          <w:sz w:val="28"/>
          <w:szCs w:val="28"/>
        </w:rPr>
        <w:t xml:space="preserve"> репрезентативних </w:t>
      </w:r>
      <w:r w:rsidR="00C078D7" w:rsidRPr="00210B82">
        <w:rPr>
          <w:sz w:val="28"/>
          <w:szCs w:val="28"/>
        </w:rPr>
        <w:lastRenderedPageBreak/>
        <w:t xml:space="preserve">всеукраїнських об’єднань профспілок на національному рівні </w:t>
      </w:r>
      <w:r w:rsidR="00210B82" w:rsidRPr="00210B82">
        <w:rPr>
          <w:sz w:val="28"/>
          <w:szCs w:val="28"/>
          <w:lang w:val="uk-UA"/>
        </w:rPr>
        <w:t xml:space="preserve">та </w:t>
      </w:r>
      <w:r w:rsidR="00210B82" w:rsidRPr="00210B82">
        <w:rPr>
          <w:sz w:val="28"/>
          <w:szCs w:val="28"/>
        </w:rPr>
        <w:t xml:space="preserve">Спільному представницькому органу сторони роботодавців на національному рівні </w:t>
      </w:r>
      <w:r w:rsidR="00FB7F6D" w:rsidRPr="00210B82">
        <w:rPr>
          <w:sz w:val="28"/>
          <w:szCs w:val="28"/>
        </w:rPr>
        <w:t xml:space="preserve">листом Мінсоцполітики від 22.08.2020 № 7329/0/2-20/57, станом на 29.05.2020 </w:t>
      </w:r>
      <w:r w:rsidR="00FB7F6D" w:rsidRPr="00210B82">
        <w:rPr>
          <w:sz w:val="28"/>
          <w:szCs w:val="28"/>
          <w:lang w:val="uk-UA"/>
        </w:rPr>
        <w:t>позицію не висловлено</w:t>
      </w:r>
      <w:r w:rsidRPr="00210B82">
        <w:rPr>
          <w:sz w:val="28"/>
          <w:szCs w:val="28"/>
          <w:lang w:val="uk-UA"/>
        </w:rPr>
        <w:t>.</w:t>
      </w:r>
    </w:p>
    <w:p w:rsidR="00665132" w:rsidRPr="00210B82" w:rsidRDefault="00665132" w:rsidP="00210B82">
      <w:pPr>
        <w:pStyle w:val="a9"/>
        <w:ind w:firstLine="709"/>
        <w:jc w:val="both"/>
        <w:rPr>
          <w:sz w:val="28"/>
          <w:szCs w:val="28"/>
          <w:lang w:val="uk-UA"/>
        </w:rPr>
      </w:pPr>
      <w:r w:rsidRPr="00210B82">
        <w:rPr>
          <w:sz w:val="28"/>
          <w:szCs w:val="28"/>
          <w:lang w:val="uk-UA"/>
        </w:rPr>
        <w:t xml:space="preserve">Проект акта стосується </w:t>
      </w:r>
      <w:r w:rsidRPr="00210B82">
        <w:rPr>
          <w:color w:val="000000"/>
          <w:sz w:val="28"/>
          <w:szCs w:val="28"/>
          <w:bdr w:val="none" w:sz="0" w:space="0" w:color="auto" w:frame="1"/>
          <w:lang w:val="uk-UA"/>
        </w:rPr>
        <w:t>питань функціонування місцевого самоврядування, прав та інтересів територіальних громад, місцевого та регіонального розвитку та потребує погодження уповноважених представників всеукраїнських асоціацій органів місцевого самоврядування чи відповідних органів місцевого самоврядування</w:t>
      </w:r>
      <w:r w:rsidR="00FB7F6D" w:rsidRPr="00210B8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та погоджено без зауважень </w:t>
      </w:r>
      <w:r w:rsidR="008804D1" w:rsidRPr="00210B82">
        <w:rPr>
          <w:sz w:val="28"/>
          <w:szCs w:val="28"/>
          <w:lang w:val="uk-UA"/>
        </w:rPr>
        <w:t>Всеукраїнською асоціацією органів місцевого самоврядування „Асоціація міст України” та Всеукраїнською асоціацією органів місцевого самоврядування „Українська асоціація районних та обласних рад”</w:t>
      </w:r>
      <w:r w:rsidRPr="00210B82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665132" w:rsidRPr="006E53ED" w:rsidRDefault="00665132" w:rsidP="00665132">
      <w:pPr>
        <w:pStyle w:val="a9"/>
        <w:ind w:firstLine="709"/>
        <w:jc w:val="both"/>
        <w:rPr>
          <w:sz w:val="28"/>
          <w:szCs w:val="28"/>
          <w:lang w:val="uk-UA"/>
        </w:rPr>
      </w:pPr>
      <w:r w:rsidRPr="006E53ED">
        <w:rPr>
          <w:sz w:val="28"/>
          <w:szCs w:val="28"/>
          <w:lang w:val="uk-UA"/>
        </w:rPr>
        <w:t>Проект акта не стосується прав осіб з інвалідністю та не потребує погодження всеукраїнських громадських організацій інвалідів та їхніх спілок.</w:t>
      </w:r>
    </w:p>
    <w:p w:rsidR="00665132" w:rsidRDefault="00665132" w:rsidP="00665132">
      <w:pPr>
        <w:pStyle w:val="a9"/>
        <w:ind w:firstLine="709"/>
        <w:jc w:val="both"/>
        <w:rPr>
          <w:sz w:val="28"/>
          <w:szCs w:val="28"/>
          <w:lang w:val="uk-UA" w:eastAsia="uk-UA"/>
        </w:rPr>
      </w:pPr>
      <w:r w:rsidRPr="00BC35B0">
        <w:rPr>
          <w:iCs/>
          <w:sz w:val="28"/>
          <w:szCs w:val="28"/>
        </w:rPr>
        <w:t xml:space="preserve">Проект акта не </w:t>
      </w:r>
      <w:r w:rsidRPr="0041408E">
        <w:rPr>
          <w:iCs/>
          <w:sz w:val="28"/>
          <w:szCs w:val="28"/>
          <w:lang w:val="uk-UA"/>
        </w:rPr>
        <w:t>стосується сфери наукової та науково-технічної діяльності та не потребує проведення консультацій з уповноваженими Науковим комітетом Національної ради України з питань розвитку науки і технологій</w:t>
      </w:r>
      <w:r w:rsidRPr="0041408E">
        <w:rPr>
          <w:sz w:val="28"/>
          <w:szCs w:val="28"/>
          <w:lang w:val="uk-UA" w:eastAsia="uk-UA"/>
        </w:rPr>
        <w:t>.</w:t>
      </w:r>
    </w:p>
    <w:p w:rsidR="009769BD" w:rsidRDefault="00A95862" w:rsidP="009769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A4D55">
        <w:rPr>
          <w:rFonts w:ascii="Times New Roman" w:eastAsia="Times New Roman" w:hAnsi="Times New Roman"/>
          <w:sz w:val="28"/>
          <w:szCs w:val="28"/>
          <w:lang w:eastAsia="uk-UA"/>
        </w:rPr>
        <w:t>Проект акта розміщено на офіційному сайті Міністерства соціальної політики України та погоджено без зауважень Громадською радою при Мінсоцполітики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A95862" w:rsidRPr="00BC35B0" w:rsidRDefault="00A95862" w:rsidP="009769B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9769BD" w:rsidRPr="00BC35B0" w:rsidRDefault="009769BD" w:rsidP="009769BD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BC35B0">
        <w:rPr>
          <w:rFonts w:ascii="Times New Roman" w:hAnsi="Times New Roman"/>
          <w:b/>
          <w:iCs/>
          <w:sz w:val="28"/>
          <w:szCs w:val="28"/>
          <w:lang w:eastAsia="ru-RU"/>
        </w:rPr>
        <w:t>6. Прогноз впливу</w:t>
      </w:r>
    </w:p>
    <w:p w:rsidR="009769BD" w:rsidRPr="00BC35B0" w:rsidRDefault="009769BD" w:rsidP="009769B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C35B0">
        <w:rPr>
          <w:rFonts w:ascii="Times New Roman" w:hAnsi="Times New Roman"/>
          <w:iCs/>
          <w:sz w:val="28"/>
          <w:szCs w:val="28"/>
          <w:lang w:eastAsia="ru-RU"/>
        </w:rPr>
        <w:t xml:space="preserve">Реалізація акта матиме вплив на інтереси </w:t>
      </w:r>
      <w:r w:rsidR="00AE738F" w:rsidRPr="00C9464C">
        <w:rPr>
          <w:rFonts w:ascii="Times New Roman" w:hAnsi="Times New Roman"/>
          <w:bCs/>
          <w:sz w:val="28"/>
          <w:szCs w:val="28"/>
        </w:rPr>
        <w:t>дітей-сиріт та дітей, позбавлени</w:t>
      </w:r>
      <w:r w:rsidR="00AE738F" w:rsidRPr="00C9464C">
        <w:rPr>
          <w:rFonts w:ascii="Times New Roman" w:hAnsi="Times New Roman"/>
          <w:sz w:val="28"/>
          <w:szCs w:val="28"/>
        </w:rPr>
        <w:t>х батьківського піклування, осіб з їх числа</w:t>
      </w:r>
      <w:r w:rsidRPr="00BC35B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9769BD" w:rsidRPr="00BC35B0" w:rsidRDefault="009769BD" w:rsidP="009769B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C35B0">
        <w:rPr>
          <w:rFonts w:ascii="Times New Roman" w:hAnsi="Times New Roman"/>
          <w:iCs/>
          <w:sz w:val="28"/>
          <w:szCs w:val="28"/>
          <w:lang w:eastAsia="ru-RU"/>
        </w:rPr>
        <w:t>Реалізація акта не матиме впливу на ринкове середовище, забезпечення прав та інтересів суб’єктів господарювання, ринок праці, розвиток регіонів, адміністративно-територіальних одиниць, екологію та навколишнє природне середовище.</w:t>
      </w:r>
    </w:p>
    <w:p w:rsidR="009769BD" w:rsidRPr="00BC35B0" w:rsidRDefault="009769BD" w:rsidP="009769B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971E2C" w:rsidRPr="00BC35B0" w:rsidRDefault="009769BD" w:rsidP="00971E2C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BC35B0">
        <w:rPr>
          <w:rFonts w:ascii="Times New Roman" w:hAnsi="Times New Roman"/>
          <w:b/>
          <w:iCs/>
          <w:sz w:val="28"/>
          <w:szCs w:val="28"/>
          <w:lang w:eastAsia="ru-RU"/>
        </w:rPr>
        <w:t>7. Позиція заінтересованих органів</w:t>
      </w:r>
    </w:p>
    <w:p w:rsidR="00C11A97" w:rsidRDefault="00C11A97" w:rsidP="009769B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56C1E">
        <w:rPr>
          <w:rFonts w:ascii="Times New Roman" w:hAnsi="Times New Roman"/>
          <w:sz w:val="28"/>
          <w:szCs w:val="28"/>
        </w:rPr>
        <w:t>Проект акта</w:t>
      </w:r>
      <w:r>
        <w:rPr>
          <w:rFonts w:ascii="Times New Roman" w:hAnsi="Times New Roman"/>
          <w:sz w:val="28"/>
          <w:szCs w:val="28"/>
        </w:rPr>
        <w:t xml:space="preserve"> погоджено </w:t>
      </w:r>
      <w:r w:rsidR="00971E2C">
        <w:rPr>
          <w:rFonts w:ascii="Times New Roman" w:hAnsi="Times New Roman"/>
          <w:sz w:val="28"/>
          <w:szCs w:val="28"/>
        </w:rPr>
        <w:t xml:space="preserve">без зауважень – Міністерством </w:t>
      </w:r>
      <w:r w:rsidR="00971E2C">
        <w:rPr>
          <w:rFonts w:ascii="Times New Roman" w:hAnsi="Times New Roman"/>
          <w:iCs/>
          <w:sz w:val="28"/>
          <w:szCs w:val="28"/>
          <w:lang w:eastAsia="ru-RU"/>
        </w:rPr>
        <w:t xml:space="preserve">Міністерство </w:t>
      </w:r>
      <w:r w:rsidR="00971E2C" w:rsidRPr="003274AD">
        <w:rPr>
          <w:rFonts w:ascii="Times New Roman" w:hAnsi="Times New Roman"/>
          <w:sz w:val="28"/>
          <w:szCs w:val="28"/>
        </w:rPr>
        <w:t>розвитку економіки, торгівлі і сільського господарства</w:t>
      </w:r>
      <w:r w:rsidR="00971E2C">
        <w:rPr>
          <w:rFonts w:ascii="Times New Roman" w:hAnsi="Times New Roman"/>
          <w:sz w:val="28"/>
          <w:szCs w:val="28"/>
        </w:rPr>
        <w:t>;</w:t>
      </w:r>
      <w:r w:rsidR="00971E2C" w:rsidRPr="00937085">
        <w:rPr>
          <w:rFonts w:ascii="Times New Roman" w:hAnsi="Times New Roman"/>
          <w:sz w:val="28"/>
          <w:szCs w:val="28"/>
        </w:rPr>
        <w:t xml:space="preserve"> </w:t>
      </w:r>
      <w:r w:rsidRPr="00937085">
        <w:rPr>
          <w:rFonts w:ascii="Times New Roman" w:hAnsi="Times New Roman"/>
          <w:sz w:val="28"/>
          <w:szCs w:val="28"/>
        </w:rPr>
        <w:t xml:space="preserve">із зауваженнями, які враховано, – </w:t>
      </w:r>
      <w:r w:rsidRPr="008D42AC">
        <w:rPr>
          <w:rFonts w:ascii="Times New Roman" w:hAnsi="Times New Roman"/>
          <w:iCs/>
          <w:sz w:val="28"/>
          <w:szCs w:val="28"/>
          <w:lang w:eastAsia="ru-RU"/>
        </w:rPr>
        <w:t>Міністерством розвитку громад та територій</w:t>
      </w:r>
      <w:r w:rsidRPr="00BC35B0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і</w:t>
      </w:r>
      <w:r w:rsidRPr="00BC35B0">
        <w:rPr>
          <w:rFonts w:ascii="Times New Roman" w:hAnsi="Times New Roman"/>
          <w:iCs/>
          <w:sz w:val="28"/>
          <w:szCs w:val="28"/>
          <w:lang w:eastAsia="ru-RU"/>
        </w:rPr>
        <w:t xml:space="preserve"> Міністерством юстиції</w:t>
      </w:r>
      <w:r w:rsidR="004974C8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3274AD" w:rsidRDefault="005C7980" w:rsidP="003274AD">
      <w:pPr>
        <w:ind w:firstLine="709"/>
        <w:jc w:val="both"/>
        <w:rPr>
          <w:b/>
          <w:sz w:val="28"/>
          <w:szCs w:val="28"/>
        </w:rPr>
      </w:pPr>
      <w:r w:rsidRPr="00BC35B0">
        <w:rPr>
          <w:rFonts w:ascii="Times New Roman" w:hAnsi="Times New Roman"/>
          <w:iCs/>
          <w:sz w:val="28"/>
          <w:szCs w:val="28"/>
          <w:lang w:eastAsia="ru-RU"/>
        </w:rPr>
        <w:t>Міністерство фінансів</w:t>
      </w:r>
      <w:r w:rsidR="003274AD">
        <w:rPr>
          <w:rFonts w:ascii="Times New Roman" w:hAnsi="Times New Roman"/>
          <w:iCs/>
          <w:sz w:val="28"/>
          <w:szCs w:val="28"/>
          <w:lang w:eastAsia="ru-RU"/>
        </w:rPr>
        <w:t xml:space="preserve"> вважа</w:t>
      </w:r>
      <w:r w:rsidR="00971E2C">
        <w:rPr>
          <w:rFonts w:ascii="Times New Roman" w:hAnsi="Times New Roman"/>
          <w:iCs/>
          <w:sz w:val="28"/>
          <w:szCs w:val="28"/>
          <w:lang w:eastAsia="ru-RU"/>
        </w:rPr>
        <w:t>є</w:t>
      </w:r>
      <w:r w:rsidR="003274AD">
        <w:rPr>
          <w:rFonts w:ascii="Times New Roman" w:hAnsi="Times New Roman"/>
          <w:iCs/>
          <w:sz w:val="28"/>
          <w:szCs w:val="28"/>
          <w:lang w:eastAsia="ru-RU"/>
        </w:rPr>
        <w:t>ться таким, що погодил</w:t>
      </w:r>
      <w:r w:rsidR="00971E2C">
        <w:rPr>
          <w:rFonts w:ascii="Times New Roman" w:hAnsi="Times New Roman"/>
          <w:iCs/>
          <w:sz w:val="28"/>
          <w:szCs w:val="28"/>
          <w:lang w:eastAsia="ru-RU"/>
        </w:rPr>
        <w:t>о</w:t>
      </w:r>
      <w:r w:rsidR="003274AD">
        <w:rPr>
          <w:rFonts w:ascii="Times New Roman" w:hAnsi="Times New Roman"/>
          <w:iCs/>
          <w:sz w:val="28"/>
          <w:szCs w:val="28"/>
          <w:lang w:eastAsia="ru-RU"/>
        </w:rPr>
        <w:t xml:space="preserve"> проект акта без зауважень</w:t>
      </w:r>
      <w:r w:rsidR="008D42AC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3274AD" w:rsidRPr="003274AD">
        <w:rPr>
          <w:rFonts w:ascii="Times New Roman" w:hAnsi="Times New Roman"/>
          <w:iCs/>
          <w:sz w:val="28"/>
          <w:szCs w:val="28"/>
          <w:lang w:eastAsia="ru-RU"/>
        </w:rPr>
        <w:t>відповідно до</w:t>
      </w:r>
      <w:r w:rsidR="003274AD" w:rsidRPr="00A417DE">
        <w:rPr>
          <w:b/>
          <w:sz w:val="28"/>
          <w:szCs w:val="28"/>
        </w:rPr>
        <w:t xml:space="preserve"> </w:t>
      </w:r>
      <w:r w:rsidR="003274AD" w:rsidRPr="00646798">
        <w:rPr>
          <w:rFonts w:ascii="Times New Roman" w:hAnsi="Times New Roman"/>
          <w:sz w:val="28"/>
          <w:szCs w:val="28"/>
        </w:rPr>
        <w:t>§ 3</w:t>
      </w:r>
      <w:r w:rsidR="007B5E53">
        <w:rPr>
          <w:rFonts w:ascii="Times New Roman" w:hAnsi="Times New Roman"/>
          <w:sz w:val="28"/>
          <w:szCs w:val="28"/>
        </w:rPr>
        <w:t>9</w:t>
      </w:r>
      <w:r w:rsidR="003274AD" w:rsidRPr="00646798">
        <w:rPr>
          <w:rFonts w:ascii="Times New Roman" w:hAnsi="Times New Roman"/>
          <w:sz w:val="28"/>
          <w:szCs w:val="28"/>
        </w:rPr>
        <w:t xml:space="preserve"> Регламенту Кабінету Міністрів України, затвердженого постан</w:t>
      </w:r>
      <w:r w:rsidR="003274AD">
        <w:rPr>
          <w:rFonts w:ascii="Times New Roman" w:hAnsi="Times New Roman"/>
          <w:sz w:val="28"/>
          <w:szCs w:val="28"/>
        </w:rPr>
        <w:t>овою Кабінету Міністрів України</w:t>
      </w:r>
      <w:r w:rsidR="003274AD" w:rsidRPr="00646798">
        <w:rPr>
          <w:rFonts w:ascii="Times New Roman" w:hAnsi="Times New Roman"/>
          <w:sz w:val="28"/>
          <w:szCs w:val="28"/>
        </w:rPr>
        <w:t xml:space="preserve"> від 18.07.2007 р. № 950 (зі змінами)</w:t>
      </w:r>
      <w:r w:rsidR="003274AD">
        <w:rPr>
          <w:rFonts w:ascii="Times New Roman" w:hAnsi="Times New Roman"/>
          <w:sz w:val="28"/>
          <w:szCs w:val="28"/>
        </w:rPr>
        <w:t>.</w:t>
      </w:r>
    </w:p>
    <w:p w:rsidR="005C7980" w:rsidRPr="00BC35B0" w:rsidRDefault="005C7980" w:rsidP="009769BD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BC35B0">
        <w:rPr>
          <w:rFonts w:ascii="Times New Roman" w:hAnsi="Times New Roman"/>
          <w:b/>
          <w:iCs/>
          <w:sz w:val="28"/>
          <w:szCs w:val="28"/>
          <w:lang w:eastAsia="ru-RU"/>
        </w:rPr>
        <w:t>8. Ризики та обмеження</w:t>
      </w:r>
    </w:p>
    <w:p w:rsidR="009769BD" w:rsidRPr="00BC35B0" w:rsidRDefault="00350828" w:rsidP="00FD1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BC35B0">
        <w:rPr>
          <w:rFonts w:ascii="Times New Roman" w:hAnsi="Times New Roman"/>
          <w:sz w:val="28"/>
          <w:szCs w:val="28"/>
          <w:lang w:eastAsia="uk-UA"/>
        </w:rPr>
        <w:t>У проекті акта відсутні положення, які містять ознаки дискримінації.</w:t>
      </w:r>
    </w:p>
    <w:p w:rsidR="00350828" w:rsidRPr="00BC35B0" w:rsidRDefault="00350828" w:rsidP="00FD1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BC35B0">
        <w:rPr>
          <w:rFonts w:ascii="Times New Roman" w:hAnsi="Times New Roman"/>
          <w:sz w:val="28"/>
          <w:szCs w:val="28"/>
          <w:lang w:eastAsia="uk-UA"/>
        </w:rPr>
        <w:t>Проект акта не містить правил і процедур, які можуть містити ризики вчинення корупційних правопорушень.</w:t>
      </w:r>
    </w:p>
    <w:p w:rsidR="00BC35B0" w:rsidRPr="00BC35B0" w:rsidRDefault="00BC35B0" w:rsidP="00FD1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C35B0" w:rsidRPr="00BC35B0" w:rsidRDefault="00BC35B0" w:rsidP="00FD12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C35B0">
        <w:rPr>
          <w:rFonts w:ascii="Times New Roman" w:hAnsi="Times New Roman"/>
          <w:b/>
          <w:sz w:val="28"/>
          <w:szCs w:val="28"/>
          <w:lang w:eastAsia="uk-UA"/>
        </w:rPr>
        <w:t xml:space="preserve">9. </w:t>
      </w:r>
      <w:r w:rsidRPr="00BC35B0">
        <w:rPr>
          <w:rFonts w:ascii="Times New Roman" w:hAnsi="Times New Roman"/>
          <w:b/>
          <w:sz w:val="28"/>
          <w:szCs w:val="28"/>
        </w:rPr>
        <w:t>Підстава розроблення проекту акта</w:t>
      </w:r>
    </w:p>
    <w:p w:rsidR="00BC35B0" w:rsidRPr="007B41D0" w:rsidRDefault="007B41D0" w:rsidP="00BC35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7B41D0">
        <w:rPr>
          <w:rFonts w:ascii="Times New Roman" w:hAnsi="Times New Roman"/>
          <w:sz w:val="28"/>
          <w:szCs w:val="28"/>
        </w:rPr>
        <w:lastRenderedPageBreak/>
        <w:t xml:space="preserve">Проект Закону України „Про внесення змін до деяких законодавчих актів щодо захисту житлових прав дітей-сиріт та дітей, позбавлених батьківського піклування, осіб з їх числа” розроблено </w:t>
      </w:r>
      <w:r w:rsidR="00FC3DC6">
        <w:rPr>
          <w:rFonts w:ascii="Times New Roman" w:hAnsi="Times New Roman"/>
          <w:sz w:val="28"/>
          <w:szCs w:val="28"/>
        </w:rPr>
        <w:t>за власною ініціативою</w:t>
      </w:r>
      <w:r w:rsidRPr="007B41D0">
        <w:rPr>
          <w:rFonts w:ascii="Times New Roman" w:hAnsi="Times New Roman"/>
          <w:sz w:val="28"/>
          <w:szCs w:val="28"/>
        </w:rPr>
        <w:t>.</w:t>
      </w:r>
    </w:p>
    <w:p w:rsidR="00BC35B0" w:rsidRPr="00BC35B0" w:rsidRDefault="00BC35B0" w:rsidP="00FD1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C35B0" w:rsidRPr="00BC35B0" w:rsidRDefault="00BC35B0" w:rsidP="00FD1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5F2544" w:rsidRPr="00133B79" w:rsidRDefault="005F2544" w:rsidP="005F2544">
      <w:pPr>
        <w:pStyle w:val="3"/>
        <w:tabs>
          <w:tab w:val="left" w:pos="600"/>
        </w:tabs>
        <w:spacing w:after="0"/>
        <w:ind w:left="0"/>
        <w:rPr>
          <w:b/>
          <w:sz w:val="28"/>
          <w:szCs w:val="28"/>
        </w:rPr>
      </w:pPr>
      <w:r w:rsidRPr="00133B79">
        <w:rPr>
          <w:b/>
          <w:sz w:val="28"/>
          <w:szCs w:val="28"/>
        </w:rPr>
        <w:t xml:space="preserve">Міністр соціальної </w:t>
      </w:r>
    </w:p>
    <w:p w:rsidR="005F2544" w:rsidRPr="00133B79" w:rsidRDefault="005F2544" w:rsidP="005F2544">
      <w:pPr>
        <w:pStyle w:val="3"/>
        <w:tabs>
          <w:tab w:val="left" w:pos="600"/>
        </w:tabs>
        <w:spacing w:after="0"/>
        <w:ind w:left="0"/>
        <w:rPr>
          <w:b/>
          <w:sz w:val="28"/>
          <w:szCs w:val="28"/>
        </w:rPr>
      </w:pPr>
      <w:r w:rsidRPr="00133B79">
        <w:rPr>
          <w:b/>
          <w:sz w:val="28"/>
          <w:szCs w:val="28"/>
        </w:rPr>
        <w:t xml:space="preserve">політики України                                                                  </w:t>
      </w:r>
      <w:r>
        <w:rPr>
          <w:b/>
          <w:sz w:val="28"/>
          <w:szCs w:val="28"/>
        </w:rPr>
        <w:t xml:space="preserve">    Марина ЛАЗЕБНА </w:t>
      </w:r>
    </w:p>
    <w:p w:rsidR="005F2544" w:rsidRPr="00133B79" w:rsidRDefault="005F2544" w:rsidP="005F2544">
      <w:pPr>
        <w:pStyle w:val="3"/>
        <w:tabs>
          <w:tab w:val="left" w:pos="600"/>
        </w:tabs>
        <w:spacing w:after="0"/>
        <w:ind w:left="0"/>
        <w:rPr>
          <w:sz w:val="28"/>
          <w:szCs w:val="28"/>
        </w:rPr>
      </w:pPr>
    </w:p>
    <w:p w:rsidR="00995554" w:rsidRPr="005F2544" w:rsidRDefault="005F2544" w:rsidP="005F25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2544">
        <w:rPr>
          <w:rFonts w:ascii="Times New Roman" w:hAnsi="Times New Roman"/>
          <w:sz w:val="28"/>
          <w:szCs w:val="28"/>
        </w:rPr>
        <w:t>____ ___________ 2020 р.</w:t>
      </w:r>
    </w:p>
    <w:sectPr w:rsidR="00995554" w:rsidRPr="005F2544" w:rsidSect="00515C3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5F2" w:rsidRDefault="006055F2" w:rsidP="00BC35B0">
      <w:pPr>
        <w:spacing w:after="0" w:line="240" w:lineRule="auto"/>
      </w:pPr>
      <w:r>
        <w:separator/>
      </w:r>
    </w:p>
  </w:endnote>
  <w:endnote w:type="continuationSeparator" w:id="0">
    <w:p w:rsidR="006055F2" w:rsidRDefault="006055F2" w:rsidP="00BC3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5F2" w:rsidRDefault="006055F2" w:rsidP="00BC35B0">
      <w:pPr>
        <w:spacing w:after="0" w:line="240" w:lineRule="auto"/>
      </w:pPr>
      <w:r>
        <w:separator/>
      </w:r>
    </w:p>
  </w:footnote>
  <w:footnote w:type="continuationSeparator" w:id="0">
    <w:p w:rsidR="006055F2" w:rsidRDefault="006055F2" w:rsidP="00BC3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B0" w:rsidRDefault="00BC35B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847E7">
      <w:rPr>
        <w:noProof/>
      </w:rPr>
      <w:t>4</w:t>
    </w:r>
    <w:r>
      <w:fldChar w:fldCharType="end"/>
    </w:r>
  </w:p>
  <w:p w:rsidR="00BC35B0" w:rsidRDefault="00BC35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D67"/>
    <w:rsid w:val="000D3D69"/>
    <w:rsid w:val="0015427F"/>
    <w:rsid w:val="001F1A3E"/>
    <w:rsid w:val="00210B82"/>
    <w:rsid w:val="00262D94"/>
    <w:rsid w:val="002748AE"/>
    <w:rsid w:val="0032311B"/>
    <w:rsid w:val="003274AD"/>
    <w:rsid w:val="00350828"/>
    <w:rsid w:val="00377A5E"/>
    <w:rsid w:val="0038509B"/>
    <w:rsid w:val="003D07B8"/>
    <w:rsid w:val="003E3032"/>
    <w:rsid w:val="003F3143"/>
    <w:rsid w:val="0041408E"/>
    <w:rsid w:val="00421D65"/>
    <w:rsid w:val="00445B34"/>
    <w:rsid w:val="004974C8"/>
    <w:rsid w:val="00515C37"/>
    <w:rsid w:val="005413C0"/>
    <w:rsid w:val="00547267"/>
    <w:rsid w:val="005C7980"/>
    <w:rsid w:val="005E50CC"/>
    <w:rsid w:val="005F2544"/>
    <w:rsid w:val="006055F2"/>
    <w:rsid w:val="00644100"/>
    <w:rsid w:val="00665132"/>
    <w:rsid w:val="006A43C1"/>
    <w:rsid w:val="007048CF"/>
    <w:rsid w:val="00707695"/>
    <w:rsid w:val="00721093"/>
    <w:rsid w:val="00756140"/>
    <w:rsid w:val="007B41D0"/>
    <w:rsid w:val="007B5E53"/>
    <w:rsid w:val="008804D1"/>
    <w:rsid w:val="008C5E76"/>
    <w:rsid w:val="008D42AC"/>
    <w:rsid w:val="008F7E90"/>
    <w:rsid w:val="00927D23"/>
    <w:rsid w:val="00965898"/>
    <w:rsid w:val="00971E2C"/>
    <w:rsid w:val="009769BD"/>
    <w:rsid w:val="00995554"/>
    <w:rsid w:val="00A02D67"/>
    <w:rsid w:val="00A34564"/>
    <w:rsid w:val="00A862A2"/>
    <w:rsid w:val="00A868E9"/>
    <w:rsid w:val="00A95862"/>
    <w:rsid w:val="00AE738F"/>
    <w:rsid w:val="00AF7D63"/>
    <w:rsid w:val="00B20163"/>
    <w:rsid w:val="00B42377"/>
    <w:rsid w:val="00BC35B0"/>
    <w:rsid w:val="00C078D7"/>
    <w:rsid w:val="00C11A97"/>
    <w:rsid w:val="00C2082F"/>
    <w:rsid w:val="00C9464C"/>
    <w:rsid w:val="00D445A4"/>
    <w:rsid w:val="00D81FB8"/>
    <w:rsid w:val="00DA73EE"/>
    <w:rsid w:val="00DC2529"/>
    <w:rsid w:val="00DD4A3F"/>
    <w:rsid w:val="00DD5E0C"/>
    <w:rsid w:val="00E04122"/>
    <w:rsid w:val="00E27CB4"/>
    <w:rsid w:val="00F82A61"/>
    <w:rsid w:val="00F847E7"/>
    <w:rsid w:val="00FB7F6D"/>
    <w:rsid w:val="00FC3DC6"/>
    <w:rsid w:val="00FD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9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5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35B0"/>
  </w:style>
  <w:style w:type="paragraph" w:styleId="a5">
    <w:name w:val="footer"/>
    <w:basedOn w:val="a"/>
    <w:link w:val="a6"/>
    <w:uiPriority w:val="99"/>
    <w:unhideWhenUsed/>
    <w:rsid w:val="00BC35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35B0"/>
  </w:style>
  <w:style w:type="character" w:customStyle="1" w:styleId="rvts23">
    <w:name w:val="rvts23"/>
    <w:rsid w:val="00707695"/>
  </w:style>
  <w:style w:type="character" w:customStyle="1" w:styleId="rvts0">
    <w:name w:val="rvts0"/>
    <w:basedOn w:val="a0"/>
    <w:rsid w:val="00707695"/>
  </w:style>
  <w:style w:type="character" w:customStyle="1" w:styleId="a7">
    <w:name w:val="Основной текст Знак"/>
    <w:link w:val="a8"/>
    <w:locked/>
    <w:rsid w:val="00756140"/>
    <w:rPr>
      <w:b/>
      <w:bCs/>
      <w:sz w:val="28"/>
      <w:szCs w:val="24"/>
      <w:lang w:eastAsia="ru-RU"/>
    </w:rPr>
  </w:style>
  <w:style w:type="paragraph" w:styleId="a8">
    <w:name w:val="Body Text"/>
    <w:basedOn w:val="a"/>
    <w:link w:val="a7"/>
    <w:rsid w:val="00756140"/>
    <w:pPr>
      <w:spacing w:after="0" w:line="240" w:lineRule="auto"/>
      <w:jc w:val="center"/>
    </w:pPr>
    <w:rPr>
      <w:b/>
      <w:bCs/>
      <w:sz w:val="28"/>
      <w:szCs w:val="24"/>
      <w:lang w:eastAsia="ru-RU"/>
    </w:rPr>
  </w:style>
  <w:style w:type="character" w:customStyle="1" w:styleId="1">
    <w:name w:val="Основний текст Знак1"/>
    <w:basedOn w:val="a0"/>
    <w:uiPriority w:val="99"/>
    <w:semiHidden/>
    <w:rsid w:val="00756140"/>
  </w:style>
  <w:style w:type="paragraph" w:styleId="a9">
    <w:name w:val="No Spacing"/>
    <w:uiPriority w:val="1"/>
    <w:qFormat/>
    <w:rsid w:val="00927D2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5F254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rsid w:val="005F25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D5E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9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5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35B0"/>
  </w:style>
  <w:style w:type="paragraph" w:styleId="a5">
    <w:name w:val="footer"/>
    <w:basedOn w:val="a"/>
    <w:link w:val="a6"/>
    <w:uiPriority w:val="99"/>
    <w:unhideWhenUsed/>
    <w:rsid w:val="00BC35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35B0"/>
  </w:style>
  <w:style w:type="character" w:customStyle="1" w:styleId="rvts23">
    <w:name w:val="rvts23"/>
    <w:rsid w:val="00707695"/>
  </w:style>
  <w:style w:type="character" w:customStyle="1" w:styleId="rvts0">
    <w:name w:val="rvts0"/>
    <w:basedOn w:val="a0"/>
    <w:rsid w:val="00707695"/>
  </w:style>
  <w:style w:type="character" w:customStyle="1" w:styleId="a7">
    <w:name w:val="Основной текст Знак"/>
    <w:link w:val="a8"/>
    <w:locked/>
    <w:rsid w:val="00756140"/>
    <w:rPr>
      <w:b/>
      <w:bCs/>
      <w:sz w:val="28"/>
      <w:szCs w:val="24"/>
      <w:lang w:eastAsia="ru-RU"/>
    </w:rPr>
  </w:style>
  <w:style w:type="paragraph" w:styleId="a8">
    <w:name w:val="Body Text"/>
    <w:basedOn w:val="a"/>
    <w:link w:val="a7"/>
    <w:rsid w:val="00756140"/>
    <w:pPr>
      <w:spacing w:after="0" w:line="240" w:lineRule="auto"/>
      <w:jc w:val="center"/>
    </w:pPr>
    <w:rPr>
      <w:b/>
      <w:bCs/>
      <w:sz w:val="28"/>
      <w:szCs w:val="24"/>
      <w:lang w:eastAsia="ru-RU"/>
    </w:rPr>
  </w:style>
  <w:style w:type="character" w:customStyle="1" w:styleId="1">
    <w:name w:val="Основний текст Знак1"/>
    <w:basedOn w:val="a0"/>
    <w:uiPriority w:val="99"/>
    <w:semiHidden/>
    <w:rsid w:val="00756140"/>
  </w:style>
  <w:style w:type="paragraph" w:styleId="a9">
    <w:name w:val="No Spacing"/>
    <w:uiPriority w:val="1"/>
    <w:qFormat/>
    <w:rsid w:val="00927D2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5F254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rsid w:val="005F25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D5E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4931</Words>
  <Characters>2812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2020-05-29T14:10:00Z</cp:lastPrinted>
  <dcterms:created xsi:type="dcterms:W3CDTF">2020-06-02T11:02:00Z</dcterms:created>
  <dcterms:modified xsi:type="dcterms:W3CDTF">2020-06-02T11:02:00Z</dcterms:modified>
</cp:coreProperties>
</file>