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760C8" w14:textId="77777777" w:rsidR="00B144AB" w:rsidRPr="00263521" w:rsidRDefault="00103867" w:rsidP="005B1757">
      <w:pPr>
        <w:pBdr>
          <w:top w:val="nil"/>
          <w:left w:val="nil"/>
          <w:bottom w:val="nil"/>
          <w:right w:val="nil"/>
          <w:between w:val="nil"/>
        </w:pBdr>
        <w:jc w:val="center"/>
        <w:rPr>
          <w:b/>
          <w:spacing w:val="-2"/>
          <w:sz w:val="25"/>
          <w:szCs w:val="25"/>
        </w:rPr>
      </w:pPr>
      <w:r w:rsidRPr="00263521">
        <w:rPr>
          <w:b/>
          <w:spacing w:val="-2"/>
          <w:sz w:val="25"/>
          <w:szCs w:val="25"/>
        </w:rPr>
        <w:t>ПОЯСНЮВАЛЬНА ЗАПИСКА</w:t>
      </w:r>
    </w:p>
    <w:p w14:paraId="224D4AAE" w14:textId="04A69CEE" w:rsidR="00B144AB" w:rsidRPr="00263521" w:rsidRDefault="00103867" w:rsidP="005B1757">
      <w:pPr>
        <w:pBdr>
          <w:top w:val="nil"/>
          <w:left w:val="nil"/>
          <w:bottom w:val="nil"/>
          <w:right w:val="nil"/>
          <w:between w:val="nil"/>
        </w:pBdr>
        <w:jc w:val="center"/>
        <w:rPr>
          <w:b/>
          <w:color w:val="000000"/>
          <w:spacing w:val="-2"/>
          <w:sz w:val="25"/>
          <w:szCs w:val="25"/>
        </w:rPr>
      </w:pPr>
      <w:r w:rsidRPr="00263521">
        <w:rPr>
          <w:b/>
          <w:color w:val="000000"/>
          <w:spacing w:val="-2"/>
          <w:sz w:val="25"/>
          <w:szCs w:val="25"/>
        </w:rPr>
        <w:t xml:space="preserve">до </w:t>
      </w:r>
      <w:proofErr w:type="spellStart"/>
      <w:r w:rsidRPr="00263521">
        <w:rPr>
          <w:b/>
          <w:color w:val="000000"/>
          <w:spacing w:val="-2"/>
          <w:sz w:val="25"/>
          <w:szCs w:val="25"/>
        </w:rPr>
        <w:t>про</w:t>
      </w:r>
      <w:r w:rsidR="003F0E7A">
        <w:rPr>
          <w:b/>
          <w:color w:val="000000"/>
          <w:spacing w:val="-2"/>
          <w:sz w:val="25"/>
          <w:szCs w:val="25"/>
        </w:rPr>
        <w:t>є</w:t>
      </w:r>
      <w:r w:rsidRPr="00263521">
        <w:rPr>
          <w:b/>
          <w:color w:val="000000"/>
          <w:spacing w:val="-2"/>
          <w:sz w:val="25"/>
          <w:szCs w:val="25"/>
        </w:rPr>
        <w:t>кту</w:t>
      </w:r>
      <w:proofErr w:type="spellEnd"/>
      <w:r w:rsidRPr="00263521">
        <w:rPr>
          <w:b/>
          <w:color w:val="000000"/>
          <w:spacing w:val="-2"/>
          <w:sz w:val="25"/>
          <w:szCs w:val="25"/>
        </w:rPr>
        <w:t xml:space="preserve"> Закону України</w:t>
      </w:r>
      <w:r w:rsidR="00B12344">
        <w:rPr>
          <w:b/>
          <w:color w:val="000000"/>
          <w:spacing w:val="-2"/>
          <w:sz w:val="25"/>
          <w:szCs w:val="25"/>
        </w:rPr>
        <w:t xml:space="preserve"> </w:t>
      </w:r>
      <w:r w:rsidR="006A58C0" w:rsidRPr="00263521">
        <w:rPr>
          <w:b/>
          <w:color w:val="000000"/>
          <w:spacing w:val="-2"/>
          <w:sz w:val="25"/>
          <w:szCs w:val="25"/>
        </w:rPr>
        <w:t>«</w:t>
      </w:r>
      <w:r w:rsidRPr="00263521">
        <w:rPr>
          <w:b/>
          <w:color w:val="000000"/>
          <w:spacing w:val="-2"/>
          <w:sz w:val="25"/>
          <w:szCs w:val="25"/>
        </w:rPr>
        <w:t>Про службу в органах місцевого самоврядування</w:t>
      </w:r>
      <w:r w:rsidR="006A58C0" w:rsidRPr="00263521">
        <w:rPr>
          <w:b/>
          <w:color w:val="000000"/>
          <w:spacing w:val="-2"/>
          <w:sz w:val="25"/>
          <w:szCs w:val="25"/>
        </w:rPr>
        <w:t>»</w:t>
      </w:r>
    </w:p>
    <w:p w14:paraId="0A36C982" w14:textId="77777777" w:rsidR="00B144AB" w:rsidRPr="00263521" w:rsidRDefault="00B144AB" w:rsidP="006A58C0">
      <w:pPr>
        <w:pBdr>
          <w:top w:val="nil"/>
          <w:left w:val="nil"/>
          <w:bottom w:val="nil"/>
          <w:right w:val="nil"/>
          <w:between w:val="nil"/>
        </w:pBdr>
        <w:ind w:firstLine="709"/>
        <w:jc w:val="center"/>
        <w:rPr>
          <w:b/>
          <w:color w:val="000000"/>
          <w:spacing w:val="-2"/>
          <w:sz w:val="25"/>
          <w:szCs w:val="25"/>
        </w:rPr>
      </w:pPr>
    </w:p>
    <w:p w14:paraId="72DD40F6" w14:textId="77777777" w:rsidR="00B144AB" w:rsidRPr="00263521" w:rsidRDefault="00103867" w:rsidP="006A58C0">
      <w:pPr>
        <w:pBdr>
          <w:top w:val="nil"/>
          <w:left w:val="nil"/>
          <w:bottom w:val="nil"/>
          <w:right w:val="nil"/>
          <w:between w:val="nil"/>
        </w:pBdr>
        <w:ind w:firstLine="709"/>
        <w:jc w:val="both"/>
        <w:rPr>
          <w:b/>
          <w:spacing w:val="-2"/>
          <w:sz w:val="25"/>
          <w:szCs w:val="25"/>
        </w:rPr>
      </w:pPr>
      <w:r w:rsidRPr="00263521">
        <w:rPr>
          <w:b/>
          <w:spacing w:val="-2"/>
          <w:sz w:val="25"/>
          <w:szCs w:val="25"/>
        </w:rPr>
        <w:t>1. Мета</w:t>
      </w:r>
    </w:p>
    <w:p w14:paraId="2D121B2C" w14:textId="795AD703" w:rsidR="00B144AB" w:rsidRPr="00B12344" w:rsidRDefault="00103867" w:rsidP="006A58C0">
      <w:pPr>
        <w:ind w:firstLine="709"/>
        <w:jc w:val="both"/>
        <w:rPr>
          <w:spacing w:val="-2"/>
          <w:sz w:val="25"/>
          <w:szCs w:val="25"/>
        </w:rPr>
      </w:pPr>
      <w:proofErr w:type="spellStart"/>
      <w:r w:rsidRPr="00B12344">
        <w:rPr>
          <w:spacing w:val="-2"/>
          <w:sz w:val="25"/>
          <w:szCs w:val="25"/>
        </w:rPr>
        <w:t>Про</w:t>
      </w:r>
      <w:r w:rsidR="003F0E7A" w:rsidRPr="00B12344">
        <w:rPr>
          <w:spacing w:val="-2"/>
          <w:sz w:val="25"/>
          <w:szCs w:val="25"/>
        </w:rPr>
        <w:t>є</w:t>
      </w:r>
      <w:r w:rsidRPr="00B12344">
        <w:rPr>
          <w:spacing w:val="-2"/>
          <w:sz w:val="25"/>
          <w:szCs w:val="25"/>
        </w:rPr>
        <w:t>кт</w:t>
      </w:r>
      <w:proofErr w:type="spellEnd"/>
      <w:r w:rsidRPr="00B12344">
        <w:rPr>
          <w:spacing w:val="-2"/>
          <w:sz w:val="25"/>
          <w:szCs w:val="25"/>
        </w:rPr>
        <w:t xml:space="preserve"> Закону України </w:t>
      </w:r>
      <w:r w:rsidR="006A58C0" w:rsidRPr="00B12344">
        <w:rPr>
          <w:spacing w:val="-2"/>
          <w:sz w:val="25"/>
          <w:szCs w:val="25"/>
        </w:rPr>
        <w:t>«</w:t>
      </w:r>
      <w:r w:rsidRPr="00B12344">
        <w:rPr>
          <w:spacing w:val="-2"/>
          <w:sz w:val="25"/>
          <w:szCs w:val="25"/>
        </w:rPr>
        <w:t>Про службу в органах місцевого самоврядування</w:t>
      </w:r>
      <w:r w:rsidR="006A58C0" w:rsidRPr="00B12344">
        <w:rPr>
          <w:spacing w:val="-2"/>
          <w:sz w:val="25"/>
          <w:szCs w:val="25"/>
        </w:rPr>
        <w:t>»</w:t>
      </w:r>
      <w:r w:rsidR="00C21165" w:rsidRPr="00B12344">
        <w:rPr>
          <w:spacing w:val="-2"/>
          <w:sz w:val="25"/>
          <w:szCs w:val="25"/>
        </w:rPr>
        <w:br/>
      </w:r>
      <w:r w:rsidRPr="00B12344">
        <w:rPr>
          <w:spacing w:val="-2"/>
          <w:sz w:val="25"/>
          <w:szCs w:val="25"/>
        </w:rPr>
        <w:t xml:space="preserve">(далі – </w:t>
      </w:r>
      <w:proofErr w:type="spellStart"/>
      <w:r w:rsidRPr="00B12344">
        <w:rPr>
          <w:spacing w:val="-2"/>
          <w:sz w:val="25"/>
          <w:szCs w:val="25"/>
        </w:rPr>
        <w:t>про</w:t>
      </w:r>
      <w:r w:rsidR="003F0E7A" w:rsidRPr="00B12344">
        <w:rPr>
          <w:spacing w:val="-2"/>
          <w:sz w:val="25"/>
          <w:szCs w:val="25"/>
        </w:rPr>
        <w:t>є</w:t>
      </w:r>
      <w:r w:rsidRPr="00B12344">
        <w:rPr>
          <w:spacing w:val="-2"/>
          <w:sz w:val="25"/>
          <w:szCs w:val="25"/>
        </w:rPr>
        <w:t>кт</w:t>
      </w:r>
      <w:proofErr w:type="spellEnd"/>
      <w:r w:rsidRPr="00B12344">
        <w:rPr>
          <w:spacing w:val="-2"/>
          <w:sz w:val="25"/>
          <w:szCs w:val="25"/>
        </w:rPr>
        <w:t xml:space="preserve"> Закону) підготовлено НАДС з метою встановлення нових правових та організаційних засад служби в органах місцевого самоврядування як професійної та політично неупередженої діяльності, удосконалення механізму реалізації громадянами України права рівного доступу до служби в органах місцевого самоврядування, уточнення класифікації посад в органах місцевого самоврядування, що дозволить покращити умови оплати праці посадових осіб місцевого самоврядування, а також приведення у відповідність до вимог бюджетного законодавства та нової системи адміністративно-територіального устрою.</w:t>
      </w:r>
    </w:p>
    <w:p w14:paraId="4B3CDE14" w14:textId="1A30ACE0" w:rsidR="00763FE0" w:rsidRPr="00B12344" w:rsidRDefault="00763FE0" w:rsidP="00763FE0">
      <w:pPr>
        <w:ind w:firstLine="567"/>
        <w:jc w:val="both"/>
        <w:rPr>
          <w:sz w:val="25"/>
          <w:szCs w:val="25"/>
        </w:rPr>
      </w:pPr>
      <w:proofErr w:type="spellStart"/>
      <w:r w:rsidRPr="00B12344">
        <w:rPr>
          <w:sz w:val="25"/>
          <w:szCs w:val="25"/>
        </w:rPr>
        <w:t>Про</w:t>
      </w:r>
      <w:r w:rsidR="005963D1">
        <w:rPr>
          <w:sz w:val="25"/>
          <w:szCs w:val="25"/>
        </w:rPr>
        <w:t>є</w:t>
      </w:r>
      <w:r w:rsidRPr="00B12344">
        <w:rPr>
          <w:sz w:val="25"/>
          <w:szCs w:val="25"/>
        </w:rPr>
        <w:t>кт</w:t>
      </w:r>
      <w:proofErr w:type="spellEnd"/>
      <w:r w:rsidRPr="00B12344">
        <w:rPr>
          <w:sz w:val="25"/>
          <w:szCs w:val="25"/>
        </w:rPr>
        <w:t xml:space="preserve"> Закону доопрацьовано за результатами:</w:t>
      </w:r>
    </w:p>
    <w:p w14:paraId="37C01501" w14:textId="2AC45249" w:rsidR="00B12344" w:rsidRPr="00B12344" w:rsidRDefault="00B12344" w:rsidP="00B12344">
      <w:pPr>
        <w:pStyle w:val="af4"/>
        <w:numPr>
          <w:ilvl w:val="0"/>
          <w:numId w:val="2"/>
        </w:numPr>
        <w:pBdr>
          <w:top w:val="nil"/>
          <w:left w:val="nil"/>
          <w:bottom w:val="nil"/>
          <w:right w:val="nil"/>
          <w:between w:val="nil"/>
        </w:pBdr>
        <w:tabs>
          <w:tab w:val="left" w:pos="0"/>
        </w:tabs>
        <w:jc w:val="both"/>
        <w:rPr>
          <w:spacing w:val="-2"/>
          <w:sz w:val="25"/>
          <w:szCs w:val="25"/>
        </w:rPr>
      </w:pPr>
      <w:r w:rsidRPr="00B12344">
        <w:rPr>
          <w:spacing w:val="-2"/>
          <w:sz w:val="25"/>
          <w:szCs w:val="25"/>
        </w:rPr>
        <w:t>розгляду на засіданн</w:t>
      </w:r>
      <w:r w:rsidR="006C0A9E">
        <w:rPr>
          <w:spacing w:val="-2"/>
          <w:sz w:val="25"/>
          <w:szCs w:val="25"/>
        </w:rPr>
        <w:t>ях</w:t>
      </w:r>
      <w:r w:rsidRPr="00B12344">
        <w:rPr>
          <w:spacing w:val="-2"/>
          <w:sz w:val="25"/>
          <w:szCs w:val="25"/>
        </w:rPr>
        <w:t xml:space="preserve"> Урядового комітету з питань економічної, фінансової політики, паливно-енергетичного комплексу, стратегічних галузей промисловості, розвитку громад і територій та інфраструктури 10</w:t>
      </w:r>
      <w:r w:rsidR="00AD7507">
        <w:rPr>
          <w:spacing w:val="-2"/>
          <w:sz w:val="25"/>
          <w:szCs w:val="25"/>
        </w:rPr>
        <w:t xml:space="preserve"> та 22</w:t>
      </w:r>
      <w:r w:rsidRPr="00B12344">
        <w:rPr>
          <w:spacing w:val="-2"/>
          <w:sz w:val="25"/>
          <w:szCs w:val="25"/>
        </w:rPr>
        <w:t xml:space="preserve"> грудня 2021 року</w:t>
      </w:r>
      <w:r w:rsidR="00AD7507">
        <w:rPr>
          <w:spacing w:val="-2"/>
          <w:sz w:val="25"/>
          <w:szCs w:val="25"/>
        </w:rPr>
        <w:t>, а</w:t>
      </w:r>
      <w:r w:rsidRPr="00B12344">
        <w:rPr>
          <w:spacing w:val="-2"/>
          <w:sz w:val="25"/>
          <w:szCs w:val="25"/>
        </w:rPr>
        <w:t xml:space="preserve"> та</w:t>
      </w:r>
      <w:r w:rsidR="00AD7507">
        <w:rPr>
          <w:spacing w:val="-2"/>
          <w:sz w:val="25"/>
          <w:szCs w:val="25"/>
        </w:rPr>
        <w:t>кож</w:t>
      </w:r>
      <w:r w:rsidRPr="00B12344">
        <w:rPr>
          <w:spacing w:val="-2"/>
          <w:sz w:val="25"/>
          <w:szCs w:val="25"/>
        </w:rPr>
        <w:t xml:space="preserve"> проведеної узгоджувальної наради 20 грудня 2021 року під головуванням Першого віце-прем’єр-міністра України – Міністра економіки Свириденко Ю. А. за участі представників Мінфіну, НАДС, Секретаріату Кабінету Міністрів, всеукраїнських асоціацій о</w:t>
      </w:r>
      <w:bookmarkStart w:id="0" w:name="_GoBack"/>
      <w:bookmarkEnd w:id="0"/>
      <w:r w:rsidRPr="00B12344">
        <w:rPr>
          <w:spacing w:val="-2"/>
          <w:sz w:val="25"/>
          <w:szCs w:val="25"/>
        </w:rPr>
        <w:t>рганів місцевого самоврядування “Асоціація міст України”, “Українська асоціація районних та обласних рад”;</w:t>
      </w:r>
    </w:p>
    <w:p w14:paraId="3305B55C" w14:textId="4881E829" w:rsidR="00B12344" w:rsidRPr="00B12344" w:rsidRDefault="00B12344" w:rsidP="00B12344">
      <w:pPr>
        <w:pStyle w:val="af4"/>
        <w:numPr>
          <w:ilvl w:val="0"/>
          <w:numId w:val="2"/>
        </w:numPr>
        <w:pBdr>
          <w:top w:val="nil"/>
          <w:left w:val="nil"/>
          <w:bottom w:val="nil"/>
          <w:right w:val="nil"/>
          <w:between w:val="nil"/>
        </w:pBdr>
        <w:tabs>
          <w:tab w:val="left" w:pos="0"/>
        </w:tabs>
        <w:jc w:val="both"/>
        <w:rPr>
          <w:spacing w:val="-2"/>
          <w:sz w:val="25"/>
          <w:szCs w:val="25"/>
        </w:rPr>
      </w:pPr>
      <w:r w:rsidRPr="00B12344">
        <w:rPr>
          <w:spacing w:val="-2"/>
          <w:sz w:val="25"/>
          <w:szCs w:val="25"/>
        </w:rPr>
        <w:t xml:space="preserve">розгляду на засіданні Кабінету Міністрів України 29 грудня 2021 року та проведеної узгоджувальної наради 31 грудня 2021 року за участі представників Мінфіну, </w:t>
      </w:r>
      <w:proofErr w:type="spellStart"/>
      <w:r w:rsidRPr="00B12344">
        <w:rPr>
          <w:spacing w:val="-2"/>
          <w:sz w:val="25"/>
          <w:szCs w:val="25"/>
        </w:rPr>
        <w:t>Мінсоцполітики</w:t>
      </w:r>
      <w:proofErr w:type="spellEnd"/>
      <w:r w:rsidRPr="00B12344">
        <w:rPr>
          <w:spacing w:val="-2"/>
          <w:sz w:val="25"/>
          <w:szCs w:val="25"/>
        </w:rPr>
        <w:t>, НАДС, Секретаріату Кабінету Міністрів, Всеукраїнської асоціації органів місцевого самоврядування “Асоціація міст України”.</w:t>
      </w:r>
    </w:p>
    <w:p w14:paraId="2AA93FED" w14:textId="77777777" w:rsidR="00B144AB" w:rsidRPr="00B12344" w:rsidRDefault="00B144AB" w:rsidP="00B12344">
      <w:pPr>
        <w:pBdr>
          <w:top w:val="nil"/>
          <w:left w:val="nil"/>
          <w:bottom w:val="nil"/>
          <w:right w:val="nil"/>
          <w:between w:val="nil"/>
        </w:pBdr>
        <w:tabs>
          <w:tab w:val="left" w:pos="0"/>
        </w:tabs>
        <w:ind w:firstLine="709"/>
        <w:jc w:val="both"/>
        <w:rPr>
          <w:spacing w:val="-2"/>
          <w:sz w:val="25"/>
          <w:szCs w:val="25"/>
        </w:rPr>
      </w:pPr>
    </w:p>
    <w:p w14:paraId="3A0631E0" w14:textId="77777777" w:rsidR="00B144AB" w:rsidRPr="00B12344" w:rsidRDefault="00103867" w:rsidP="006A58C0">
      <w:pPr>
        <w:pBdr>
          <w:top w:val="nil"/>
          <w:left w:val="nil"/>
          <w:bottom w:val="nil"/>
          <w:right w:val="nil"/>
          <w:between w:val="nil"/>
        </w:pBdr>
        <w:ind w:firstLine="709"/>
        <w:jc w:val="both"/>
        <w:rPr>
          <w:b/>
          <w:spacing w:val="-2"/>
          <w:sz w:val="25"/>
          <w:szCs w:val="25"/>
        </w:rPr>
      </w:pPr>
      <w:r w:rsidRPr="00B12344">
        <w:rPr>
          <w:b/>
          <w:spacing w:val="-2"/>
          <w:sz w:val="25"/>
          <w:szCs w:val="25"/>
        </w:rPr>
        <w:t>2. Обґрунтування необхідності прийняття акта</w:t>
      </w:r>
    </w:p>
    <w:p w14:paraId="1AB442DB" w14:textId="316CDC3D" w:rsidR="00B144AB" w:rsidRPr="00B12344" w:rsidRDefault="00103867" w:rsidP="006A58C0">
      <w:pPr>
        <w:pBdr>
          <w:top w:val="nil"/>
          <w:left w:val="nil"/>
          <w:bottom w:val="nil"/>
          <w:right w:val="nil"/>
          <w:between w:val="nil"/>
        </w:pBdr>
        <w:tabs>
          <w:tab w:val="left" w:pos="0"/>
        </w:tabs>
        <w:ind w:firstLine="709"/>
        <w:jc w:val="both"/>
        <w:rPr>
          <w:spacing w:val="-2"/>
          <w:sz w:val="25"/>
          <w:szCs w:val="25"/>
        </w:rPr>
      </w:pPr>
      <w:proofErr w:type="spellStart"/>
      <w:r w:rsidRPr="00B12344">
        <w:rPr>
          <w:spacing w:val="-2"/>
          <w:sz w:val="25"/>
          <w:szCs w:val="25"/>
        </w:rPr>
        <w:t>Про</w:t>
      </w:r>
      <w:r w:rsidR="003F0E7A" w:rsidRPr="00B12344">
        <w:rPr>
          <w:spacing w:val="-2"/>
          <w:sz w:val="25"/>
          <w:szCs w:val="25"/>
        </w:rPr>
        <w:t>є</w:t>
      </w:r>
      <w:r w:rsidRPr="00B12344">
        <w:rPr>
          <w:spacing w:val="-2"/>
          <w:sz w:val="25"/>
          <w:szCs w:val="25"/>
        </w:rPr>
        <w:t>кт</w:t>
      </w:r>
      <w:proofErr w:type="spellEnd"/>
      <w:r w:rsidRPr="00B12344">
        <w:rPr>
          <w:spacing w:val="-2"/>
          <w:sz w:val="25"/>
          <w:szCs w:val="25"/>
        </w:rPr>
        <w:t xml:space="preserve"> Закону підготовлено на виконання пункту 29 підрозділу 4.2 розділу 4</w:t>
      </w:r>
      <w:r w:rsidR="005B1757" w:rsidRPr="00B12344">
        <w:rPr>
          <w:spacing w:val="-2"/>
          <w:sz w:val="25"/>
          <w:szCs w:val="25"/>
        </w:rPr>
        <w:t xml:space="preserve"> </w:t>
      </w:r>
      <w:r w:rsidRPr="00B12344">
        <w:rPr>
          <w:spacing w:val="-2"/>
          <w:sz w:val="25"/>
          <w:szCs w:val="25"/>
        </w:rPr>
        <w:t>Плану законопро</w:t>
      </w:r>
      <w:r w:rsidR="003F0E7A" w:rsidRPr="00B12344">
        <w:rPr>
          <w:spacing w:val="-2"/>
          <w:sz w:val="25"/>
          <w:szCs w:val="25"/>
        </w:rPr>
        <w:t>е</w:t>
      </w:r>
      <w:r w:rsidRPr="00B12344">
        <w:rPr>
          <w:spacing w:val="-2"/>
          <w:sz w:val="25"/>
          <w:szCs w:val="25"/>
        </w:rPr>
        <w:t>ктної роботи Верховної Ради України на 2021 рік, затвердженого постановою Верховної Ради України від 02 лютого 2021 року № 1165-IX, та пункту 100 Плану пріоритетних дій Уряду на 2021 рік, затвердженого розпорядженням Кабінету Міністрів України від 24 березня 2021 року № 276-р.</w:t>
      </w:r>
    </w:p>
    <w:p w14:paraId="1075954B" w14:textId="6030D3D8" w:rsidR="00B144AB" w:rsidRPr="00263521" w:rsidRDefault="00103867" w:rsidP="006A58C0">
      <w:pPr>
        <w:pBdr>
          <w:top w:val="nil"/>
          <w:left w:val="nil"/>
          <w:bottom w:val="nil"/>
          <w:right w:val="nil"/>
          <w:between w:val="nil"/>
        </w:pBdr>
        <w:tabs>
          <w:tab w:val="left" w:pos="0"/>
        </w:tabs>
        <w:ind w:firstLine="709"/>
        <w:jc w:val="both"/>
        <w:rPr>
          <w:spacing w:val="-2"/>
          <w:sz w:val="25"/>
          <w:szCs w:val="25"/>
        </w:rPr>
      </w:pPr>
      <w:r w:rsidRPr="00263521">
        <w:rPr>
          <w:spacing w:val="-2"/>
          <w:sz w:val="25"/>
          <w:szCs w:val="25"/>
        </w:rPr>
        <w:t>Відповідно до вимог Європейської хартії місцевого самоврядування, ратифікованої Законом України від 15 липня 1997 року № 425/97-ВР, для забезпечення служби в органах місцевого самоврядування необхідно на рівні закону врегульовувати наступні питання:</w:t>
      </w:r>
      <w:r w:rsidR="00C21165">
        <w:rPr>
          <w:spacing w:val="-2"/>
          <w:sz w:val="25"/>
          <w:szCs w:val="25"/>
        </w:rPr>
        <w:br/>
      </w:r>
      <w:r w:rsidRPr="00263521">
        <w:rPr>
          <w:spacing w:val="-2"/>
          <w:sz w:val="25"/>
          <w:szCs w:val="25"/>
        </w:rPr>
        <w:t>1) організаційно-правові засади служби в органах місцевого самоврядування; 2) умови служби найманих працівників органів місцевого самоврядування, які дозволять провести добір висококваліфікованого персоналу з урахуванням особистих якостей та компетентності; 3) забезпечення належної можливості професійної підготовки, винагороди та просування по службі;</w:t>
      </w:r>
      <w:r w:rsidR="005B1757" w:rsidRPr="00263521">
        <w:rPr>
          <w:spacing w:val="-2"/>
          <w:sz w:val="25"/>
          <w:szCs w:val="25"/>
        </w:rPr>
        <w:t xml:space="preserve"> </w:t>
      </w:r>
      <w:r w:rsidRPr="00263521">
        <w:rPr>
          <w:spacing w:val="-2"/>
          <w:sz w:val="25"/>
          <w:szCs w:val="25"/>
        </w:rPr>
        <w:t xml:space="preserve">4) відповідне фінансове відшкодування витрат, що виникають при відповідній діяльності посадових осіб місцевого самоврядування, а також, у разі необхідності, відшкодування втрачених доходів або винагороди за виконану роботу і відповідний захист соціального забезпечення. </w:t>
      </w:r>
    </w:p>
    <w:p w14:paraId="09ED0789" w14:textId="77777777" w:rsidR="00B144AB" w:rsidRPr="00263521" w:rsidRDefault="00103867" w:rsidP="006A58C0">
      <w:pPr>
        <w:pBdr>
          <w:top w:val="nil"/>
          <w:left w:val="nil"/>
          <w:bottom w:val="nil"/>
          <w:right w:val="nil"/>
          <w:between w:val="nil"/>
        </w:pBdr>
        <w:tabs>
          <w:tab w:val="left" w:pos="0"/>
        </w:tabs>
        <w:ind w:firstLine="709"/>
        <w:jc w:val="both"/>
        <w:rPr>
          <w:spacing w:val="-2"/>
          <w:sz w:val="25"/>
          <w:szCs w:val="25"/>
        </w:rPr>
      </w:pPr>
      <w:r w:rsidRPr="00263521">
        <w:rPr>
          <w:spacing w:val="-2"/>
          <w:sz w:val="25"/>
          <w:szCs w:val="25"/>
        </w:rPr>
        <w:tab/>
        <w:t>Пріоритетним напрямом в процесі децентралізації публічної влади є удосконалення принципів служби в органах місцевого самоврядування, процедур добору та проходження служби в органах місцевого самоврядування, соціальних гарантій та відповідальності службовців місцевого самоврядування, обмеження дискреційних повноважень органів місцевого самоврядування та їх посадових осіб при затвердженні матеріально-фінансового забезпечення службовців місцевого самоврядування, стимулювання кар’єрного зростання, деполітизації служби в органах місцевого самоврядування.</w:t>
      </w:r>
    </w:p>
    <w:p w14:paraId="6546C977" w14:textId="06D97138" w:rsidR="00B144AB" w:rsidRPr="00263521" w:rsidRDefault="00103867" w:rsidP="006A58C0">
      <w:pPr>
        <w:pBdr>
          <w:top w:val="nil"/>
          <w:left w:val="nil"/>
          <w:bottom w:val="nil"/>
          <w:right w:val="nil"/>
          <w:between w:val="nil"/>
        </w:pBdr>
        <w:tabs>
          <w:tab w:val="left" w:pos="0"/>
        </w:tabs>
        <w:ind w:firstLine="709"/>
        <w:jc w:val="both"/>
        <w:rPr>
          <w:spacing w:val="-2"/>
          <w:sz w:val="25"/>
          <w:szCs w:val="25"/>
        </w:rPr>
      </w:pPr>
      <w:r w:rsidRPr="00263521">
        <w:rPr>
          <w:spacing w:val="-2"/>
          <w:sz w:val="25"/>
          <w:szCs w:val="25"/>
        </w:rPr>
        <w:lastRenderedPageBreak/>
        <w:t xml:space="preserve">Необхідність прийняття </w:t>
      </w:r>
      <w:proofErr w:type="spellStart"/>
      <w:r w:rsidRPr="00263521">
        <w:rPr>
          <w:spacing w:val="-2"/>
          <w:sz w:val="25"/>
          <w:szCs w:val="25"/>
        </w:rPr>
        <w:t>про</w:t>
      </w:r>
      <w:r w:rsidR="003F0E7A">
        <w:rPr>
          <w:spacing w:val="-2"/>
          <w:sz w:val="25"/>
          <w:szCs w:val="25"/>
        </w:rPr>
        <w:t>є</w:t>
      </w:r>
      <w:r w:rsidRPr="00263521">
        <w:rPr>
          <w:spacing w:val="-2"/>
          <w:sz w:val="25"/>
          <w:szCs w:val="25"/>
        </w:rPr>
        <w:t>кту</w:t>
      </w:r>
      <w:proofErr w:type="spellEnd"/>
      <w:r w:rsidRPr="00263521">
        <w:rPr>
          <w:spacing w:val="-2"/>
          <w:sz w:val="25"/>
          <w:szCs w:val="25"/>
        </w:rPr>
        <w:t xml:space="preserve"> Закону також обумовлена потребою у приведенні законодавства про службу в органах місцевого самоврядування </w:t>
      </w:r>
      <w:r w:rsidR="00263521" w:rsidRPr="00263521">
        <w:rPr>
          <w:spacing w:val="-2"/>
          <w:sz w:val="25"/>
          <w:szCs w:val="25"/>
        </w:rPr>
        <w:t xml:space="preserve">у відповідність </w:t>
      </w:r>
      <w:r w:rsidRPr="00263521">
        <w:rPr>
          <w:spacing w:val="-2"/>
          <w:sz w:val="25"/>
          <w:szCs w:val="25"/>
        </w:rPr>
        <w:t xml:space="preserve">із Законом України </w:t>
      </w:r>
      <w:r w:rsidR="006A58C0" w:rsidRPr="00263521">
        <w:rPr>
          <w:spacing w:val="-2"/>
          <w:sz w:val="25"/>
          <w:szCs w:val="25"/>
        </w:rPr>
        <w:t>«</w:t>
      </w:r>
      <w:r w:rsidRPr="00263521">
        <w:rPr>
          <w:spacing w:val="-2"/>
          <w:sz w:val="25"/>
          <w:szCs w:val="25"/>
        </w:rPr>
        <w:t>Про державну службу</w:t>
      </w:r>
      <w:r w:rsidR="006A58C0" w:rsidRPr="00263521">
        <w:rPr>
          <w:spacing w:val="-2"/>
          <w:sz w:val="25"/>
          <w:szCs w:val="25"/>
        </w:rPr>
        <w:t>»</w:t>
      </w:r>
      <w:r w:rsidRPr="00263521">
        <w:rPr>
          <w:spacing w:val="-2"/>
          <w:sz w:val="25"/>
          <w:szCs w:val="25"/>
        </w:rPr>
        <w:t>, який був прийнятий 10 грудня 2015 року та набрав чинності 01 травня 2016 року.</w:t>
      </w:r>
    </w:p>
    <w:p w14:paraId="67ABCAFF" w14:textId="2BFBAC2E" w:rsidR="00B144AB" w:rsidRPr="00263521" w:rsidRDefault="00103867" w:rsidP="006A58C0">
      <w:pPr>
        <w:pBdr>
          <w:top w:val="nil"/>
          <w:left w:val="nil"/>
          <w:bottom w:val="nil"/>
          <w:right w:val="nil"/>
          <w:between w:val="nil"/>
        </w:pBdr>
        <w:tabs>
          <w:tab w:val="left" w:pos="0"/>
        </w:tabs>
        <w:ind w:firstLine="709"/>
        <w:jc w:val="both"/>
        <w:rPr>
          <w:spacing w:val="-2"/>
          <w:sz w:val="25"/>
          <w:szCs w:val="25"/>
        </w:rPr>
      </w:pPr>
      <w:r w:rsidRPr="00263521">
        <w:rPr>
          <w:spacing w:val="-2"/>
          <w:sz w:val="25"/>
          <w:szCs w:val="25"/>
        </w:rPr>
        <w:t xml:space="preserve">Дотепер окремі питання проходження служби в органах місцевого самоврядування та оплати праці посадових осіб місцевого самоврядування, регулюються нормативно-правовими актами Кабінету Міністрів України, які були прийняті для реалізації Закону України 16 грудня 1993 року № 3723-XII </w:t>
      </w:r>
      <w:r w:rsidR="006A58C0" w:rsidRPr="00263521">
        <w:rPr>
          <w:spacing w:val="-2"/>
          <w:sz w:val="25"/>
          <w:szCs w:val="25"/>
        </w:rPr>
        <w:t>«</w:t>
      </w:r>
      <w:r w:rsidRPr="00263521">
        <w:rPr>
          <w:spacing w:val="-2"/>
          <w:sz w:val="25"/>
          <w:szCs w:val="25"/>
        </w:rPr>
        <w:t>Про державну службу</w:t>
      </w:r>
      <w:r w:rsidR="006A58C0" w:rsidRPr="00263521">
        <w:rPr>
          <w:spacing w:val="-2"/>
          <w:sz w:val="25"/>
          <w:szCs w:val="25"/>
        </w:rPr>
        <w:t>»</w:t>
      </w:r>
      <w:r w:rsidRPr="00263521">
        <w:rPr>
          <w:spacing w:val="-2"/>
          <w:sz w:val="25"/>
          <w:szCs w:val="25"/>
        </w:rPr>
        <w:t>, який втратив чинність</w:t>
      </w:r>
      <w:r w:rsidR="00443CDE">
        <w:rPr>
          <w:spacing w:val="-2"/>
          <w:sz w:val="25"/>
          <w:szCs w:val="25"/>
        </w:rPr>
        <w:br/>
      </w:r>
      <w:r w:rsidRPr="00263521">
        <w:rPr>
          <w:spacing w:val="-2"/>
          <w:sz w:val="25"/>
          <w:szCs w:val="25"/>
        </w:rPr>
        <w:t xml:space="preserve">у 2016 році. </w:t>
      </w:r>
    </w:p>
    <w:p w14:paraId="449780A3" w14:textId="6A2D6596" w:rsidR="00B144AB" w:rsidRPr="00263521" w:rsidRDefault="00B144AB" w:rsidP="006A58C0">
      <w:pPr>
        <w:pBdr>
          <w:top w:val="nil"/>
          <w:left w:val="nil"/>
          <w:bottom w:val="nil"/>
          <w:right w:val="nil"/>
          <w:between w:val="nil"/>
        </w:pBdr>
        <w:tabs>
          <w:tab w:val="left" w:pos="0"/>
        </w:tabs>
        <w:ind w:firstLine="709"/>
        <w:jc w:val="both"/>
        <w:rPr>
          <w:spacing w:val="-2"/>
          <w:sz w:val="25"/>
          <w:szCs w:val="25"/>
        </w:rPr>
      </w:pPr>
    </w:p>
    <w:p w14:paraId="032ECB8E" w14:textId="4B18C174" w:rsidR="00B144AB" w:rsidRPr="00263521" w:rsidRDefault="00103867" w:rsidP="006A58C0">
      <w:pPr>
        <w:pBdr>
          <w:top w:val="nil"/>
          <w:left w:val="nil"/>
          <w:bottom w:val="nil"/>
          <w:right w:val="nil"/>
          <w:between w:val="nil"/>
        </w:pBdr>
        <w:tabs>
          <w:tab w:val="left" w:pos="0"/>
        </w:tabs>
        <w:ind w:firstLine="709"/>
        <w:jc w:val="both"/>
        <w:rPr>
          <w:b/>
          <w:spacing w:val="-2"/>
          <w:sz w:val="25"/>
          <w:szCs w:val="25"/>
        </w:rPr>
      </w:pPr>
      <w:r w:rsidRPr="00263521">
        <w:rPr>
          <w:b/>
          <w:spacing w:val="-2"/>
          <w:sz w:val="25"/>
          <w:szCs w:val="25"/>
        </w:rPr>
        <w:t>3</w:t>
      </w:r>
      <w:r w:rsidRPr="00263521">
        <w:rPr>
          <w:spacing w:val="-2"/>
          <w:sz w:val="25"/>
          <w:szCs w:val="25"/>
        </w:rPr>
        <w:t xml:space="preserve">. </w:t>
      </w:r>
      <w:r w:rsidRPr="00263521">
        <w:rPr>
          <w:b/>
          <w:spacing w:val="-2"/>
          <w:sz w:val="25"/>
          <w:szCs w:val="25"/>
        </w:rPr>
        <w:t xml:space="preserve">Основні положення </w:t>
      </w:r>
      <w:proofErr w:type="spellStart"/>
      <w:r w:rsidRPr="00263521">
        <w:rPr>
          <w:b/>
          <w:spacing w:val="-2"/>
          <w:sz w:val="25"/>
          <w:szCs w:val="25"/>
        </w:rPr>
        <w:t>про</w:t>
      </w:r>
      <w:r w:rsidR="003F0E7A">
        <w:rPr>
          <w:b/>
          <w:spacing w:val="-2"/>
          <w:sz w:val="25"/>
          <w:szCs w:val="25"/>
        </w:rPr>
        <w:t>є</w:t>
      </w:r>
      <w:r w:rsidRPr="00263521">
        <w:rPr>
          <w:b/>
          <w:spacing w:val="-2"/>
          <w:sz w:val="25"/>
          <w:szCs w:val="25"/>
        </w:rPr>
        <w:t>кту</w:t>
      </w:r>
      <w:proofErr w:type="spellEnd"/>
      <w:r w:rsidRPr="00263521">
        <w:rPr>
          <w:b/>
          <w:spacing w:val="-2"/>
          <w:sz w:val="25"/>
          <w:szCs w:val="25"/>
        </w:rPr>
        <w:t xml:space="preserve"> акта</w:t>
      </w:r>
    </w:p>
    <w:p w14:paraId="3543AE00" w14:textId="2D388E3A" w:rsidR="00B144AB" w:rsidRPr="00263521" w:rsidRDefault="00103867" w:rsidP="006A58C0">
      <w:pPr>
        <w:pBdr>
          <w:top w:val="nil"/>
          <w:left w:val="nil"/>
          <w:bottom w:val="nil"/>
          <w:right w:val="nil"/>
          <w:between w:val="nil"/>
        </w:pBdr>
        <w:ind w:firstLine="709"/>
        <w:jc w:val="both"/>
        <w:rPr>
          <w:spacing w:val="-2"/>
          <w:sz w:val="25"/>
          <w:szCs w:val="25"/>
        </w:rPr>
      </w:pPr>
      <w:proofErr w:type="spellStart"/>
      <w:r w:rsidRPr="00263521">
        <w:rPr>
          <w:spacing w:val="-2"/>
          <w:sz w:val="25"/>
          <w:szCs w:val="25"/>
        </w:rPr>
        <w:t>Про</w:t>
      </w:r>
      <w:r w:rsidR="003F0E7A">
        <w:rPr>
          <w:spacing w:val="-2"/>
          <w:sz w:val="25"/>
          <w:szCs w:val="25"/>
        </w:rPr>
        <w:t>є</w:t>
      </w:r>
      <w:r w:rsidRPr="00263521">
        <w:rPr>
          <w:spacing w:val="-2"/>
          <w:sz w:val="25"/>
          <w:szCs w:val="25"/>
        </w:rPr>
        <w:t>кт</w:t>
      </w:r>
      <w:proofErr w:type="spellEnd"/>
      <w:r w:rsidRPr="00263521">
        <w:rPr>
          <w:spacing w:val="-2"/>
          <w:sz w:val="25"/>
          <w:szCs w:val="25"/>
        </w:rPr>
        <w:t xml:space="preserve"> Закону передбачає зміни, зокрема, щодо:</w:t>
      </w:r>
    </w:p>
    <w:p w14:paraId="0076FE50"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 xml:space="preserve">розмежування статусу службовців місцевого самоврядування та виборних посадових осіб місцевого самоврядування; </w:t>
      </w:r>
    </w:p>
    <w:p w14:paraId="7006F20A"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color w:val="000000"/>
          <w:spacing w:val="-2"/>
          <w:sz w:val="25"/>
          <w:szCs w:val="25"/>
        </w:rPr>
        <w:t>закріплення принципу політичної неупередженості службовц</w:t>
      </w:r>
      <w:r w:rsidRPr="00263521">
        <w:rPr>
          <w:spacing w:val="-2"/>
          <w:sz w:val="25"/>
          <w:szCs w:val="25"/>
        </w:rPr>
        <w:t>ів</w:t>
      </w:r>
      <w:r w:rsidRPr="00263521">
        <w:rPr>
          <w:color w:val="000000"/>
          <w:spacing w:val="-2"/>
          <w:sz w:val="25"/>
          <w:szCs w:val="25"/>
        </w:rPr>
        <w:t xml:space="preserve"> місцевого самоврядування, із збереженням за ними конституційного права </w:t>
      </w:r>
      <w:r w:rsidRPr="00263521">
        <w:rPr>
          <w:spacing w:val="-2"/>
          <w:sz w:val="25"/>
          <w:szCs w:val="25"/>
        </w:rPr>
        <w:t>обиратися та гарантій передбачених виборчим законодавством</w:t>
      </w:r>
      <w:r w:rsidRPr="00263521">
        <w:rPr>
          <w:color w:val="000000"/>
          <w:spacing w:val="-2"/>
          <w:sz w:val="25"/>
          <w:szCs w:val="25"/>
        </w:rPr>
        <w:t>;</w:t>
      </w:r>
    </w:p>
    <w:p w14:paraId="55806590" w14:textId="77777777" w:rsidR="00B144AB" w:rsidRPr="00263521" w:rsidRDefault="00103867" w:rsidP="006A58C0">
      <w:pPr>
        <w:ind w:firstLine="709"/>
        <w:jc w:val="both"/>
        <w:rPr>
          <w:spacing w:val="-2"/>
          <w:sz w:val="25"/>
          <w:szCs w:val="25"/>
        </w:rPr>
      </w:pPr>
      <w:r w:rsidRPr="00263521">
        <w:rPr>
          <w:spacing w:val="-2"/>
          <w:sz w:val="25"/>
          <w:szCs w:val="25"/>
        </w:rPr>
        <w:t>закріплення повноважень керівника служби в органах місцевого самоврядування;</w:t>
      </w:r>
    </w:p>
    <w:p w14:paraId="39C53B53"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 xml:space="preserve">упорядкування проведення відкритих конкурсів на посади службовців місцевого самоврядування; опублікування оголошення про конкурс та результатів його проведення через Єдиний портал вакансій публічної служби; </w:t>
      </w:r>
    </w:p>
    <w:p w14:paraId="5E81BC36"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оновлення порядку формування складу конкурсної комісії;</w:t>
      </w:r>
    </w:p>
    <w:p w14:paraId="321E5463"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запровадження щорічного оцінювання результатів службової діяльності службовців місцевого самоврядування;</w:t>
      </w:r>
    </w:p>
    <w:p w14:paraId="50981B9A"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оновлення порядку професійного розвитку службовців місцевого самоврядування;</w:t>
      </w:r>
    </w:p>
    <w:p w14:paraId="7667C147"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запровадження механізмів кар’єрного просування службовців місцевого самоврядування, шляхом застосування можливості переведення на вищі посади служби в органах місцевого самоврядування в межах категорії посад протягом одного року після отримання відмінної оцінки за результатами щорічного оцінювання;</w:t>
      </w:r>
    </w:p>
    <w:p w14:paraId="056EB4F0"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удосконалення кадрового резерву службовців місцевого самоврядування;</w:t>
      </w:r>
    </w:p>
    <w:p w14:paraId="031FFD49"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 xml:space="preserve">встановлення рамки посадових окладів службовців місцевого самоврядування; </w:t>
      </w:r>
    </w:p>
    <w:p w14:paraId="7D447F6E"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 xml:space="preserve">встановлення дисциплінарної та матеріальної відповідальності службовців місцевого самоврядування. </w:t>
      </w:r>
    </w:p>
    <w:p w14:paraId="47D99BB8" w14:textId="30C1A210" w:rsidR="00B144AB" w:rsidRPr="00263521" w:rsidRDefault="00103867" w:rsidP="006A58C0">
      <w:pPr>
        <w:pBdr>
          <w:top w:val="nil"/>
          <w:left w:val="nil"/>
          <w:bottom w:val="nil"/>
          <w:right w:val="nil"/>
          <w:between w:val="nil"/>
        </w:pBdr>
        <w:ind w:firstLine="709"/>
        <w:jc w:val="both"/>
        <w:rPr>
          <w:spacing w:val="-2"/>
          <w:sz w:val="25"/>
          <w:szCs w:val="25"/>
        </w:rPr>
      </w:pPr>
      <w:bookmarkStart w:id="1" w:name="_heading=h.gjdgxs" w:colFirst="0" w:colLast="0"/>
      <w:bookmarkEnd w:id="1"/>
      <w:proofErr w:type="spellStart"/>
      <w:r w:rsidRPr="00263521">
        <w:rPr>
          <w:spacing w:val="-2"/>
          <w:sz w:val="25"/>
          <w:szCs w:val="25"/>
        </w:rPr>
        <w:t>Про</w:t>
      </w:r>
      <w:r w:rsidR="003F0E7A">
        <w:rPr>
          <w:spacing w:val="-2"/>
          <w:sz w:val="25"/>
          <w:szCs w:val="25"/>
        </w:rPr>
        <w:t>є</w:t>
      </w:r>
      <w:r w:rsidRPr="00263521">
        <w:rPr>
          <w:spacing w:val="-2"/>
          <w:sz w:val="25"/>
          <w:szCs w:val="25"/>
        </w:rPr>
        <w:t>ктом</w:t>
      </w:r>
      <w:proofErr w:type="spellEnd"/>
      <w:r w:rsidRPr="00263521">
        <w:rPr>
          <w:spacing w:val="-2"/>
          <w:sz w:val="25"/>
          <w:szCs w:val="25"/>
        </w:rPr>
        <w:t xml:space="preserve"> Закону передбачено внесення змін до законів України</w:t>
      </w:r>
      <w:r w:rsidR="00C21165">
        <w:rPr>
          <w:spacing w:val="-2"/>
          <w:sz w:val="25"/>
          <w:szCs w:val="25"/>
        </w:rPr>
        <w:t xml:space="preserve"> </w:t>
      </w:r>
      <w:r w:rsidR="006A58C0" w:rsidRPr="00263521">
        <w:rPr>
          <w:spacing w:val="-2"/>
          <w:sz w:val="25"/>
          <w:szCs w:val="25"/>
        </w:rPr>
        <w:t>«</w:t>
      </w:r>
      <w:r w:rsidRPr="00263521">
        <w:rPr>
          <w:spacing w:val="-2"/>
          <w:sz w:val="25"/>
          <w:szCs w:val="25"/>
        </w:rPr>
        <w:t>Про місцеве самоврядування в Україні</w:t>
      </w:r>
      <w:r w:rsidR="006A58C0" w:rsidRPr="00263521">
        <w:rPr>
          <w:spacing w:val="-2"/>
          <w:sz w:val="25"/>
          <w:szCs w:val="25"/>
        </w:rPr>
        <w:t>»</w:t>
      </w:r>
      <w:r w:rsidRPr="00263521">
        <w:rPr>
          <w:spacing w:val="-2"/>
          <w:sz w:val="25"/>
          <w:szCs w:val="25"/>
        </w:rPr>
        <w:t xml:space="preserve"> та </w:t>
      </w:r>
      <w:r w:rsidR="006A58C0" w:rsidRPr="00263521">
        <w:rPr>
          <w:spacing w:val="-2"/>
          <w:sz w:val="25"/>
          <w:szCs w:val="25"/>
        </w:rPr>
        <w:t>«</w:t>
      </w:r>
      <w:r w:rsidRPr="00263521">
        <w:rPr>
          <w:spacing w:val="-2"/>
          <w:sz w:val="25"/>
          <w:szCs w:val="25"/>
        </w:rPr>
        <w:t>Про державну службу</w:t>
      </w:r>
      <w:r w:rsidR="006A58C0" w:rsidRPr="00263521">
        <w:rPr>
          <w:spacing w:val="-2"/>
          <w:sz w:val="25"/>
          <w:szCs w:val="25"/>
        </w:rPr>
        <w:t>»</w:t>
      </w:r>
      <w:r w:rsidRPr="00263521">
        <w:rPr>
          <w:spacing w:val="-2"/>
          <w:sz w:val="25"/>
          <w:szCs w:val="25"/>
        </w:rPr>
        <w:t xml:space="preserve"> з метою узгодження їх положень та усунення прогалин і колізій.</w:t>
      </w:r>
    </w:p>
    <w:p w14:paraId="6A320397" w14:textId="43A3650D" w:rsidR="005B1757" w:rsidRPr="005B1757" w:rsidRDefault="00103867" w:rsidP="005B1757">
      <w:pPr>
        <w:pBdr>
          <w:top w:val="nil"/>
          <w:left w:val="nil"/>
          <w:bottom w:val="nil"/>
          <w:right w:val="nil"/>
          <w:between w:val="nil"/>
        </w:pBdr>
        <w:tabs>
          <w:tab w:val="left" w:pos="0"/>
        </w:tabs>
        <w:ind w:firstLine="709"/>
        <w:jc w:val="both"/>
        <w:rPr>
          <w:bCs/>
          <w:spacing w:val="-2"/>
          <w:sz w:val="25"/>
          <w:szCs w:val="25"/>
        </w:rPr>
      </w:pPr>
      <w:r w:rsidRPr="00263521">
        <w:rPr>
          <w:spacing w:val="-2"/>
          <w:sz w:val="25"/>
          <w:szCs w:val="25"/>
        </w:rPr>
        <w:t xml:space="preserve">Реалізація </w:t>
      </w:r>
      <w:proofErr w:type="spellStart"/>
      <w:r w:rsidRPr="00263521">
        <w:rPr>
          <w:spacing w:val="-2"/>
          <w:sz w:val="25"/>
          <w:szCs w:val="25"/>
        </w:rPr>
        <w:t>про</w:t>
      </w:r>
      <w:r w:rsidR="005B1757" w:rsidRPr="00263521">
        <w:rPr>
          <w:spacing w:val="-2"/>
          <w:sz w:val="25"/>
          <w:szCs w:val="25"/>
        </w:rPr>
        <w:t>є</w:t>
      </w:r>
      <w:r w:rsidRPr="00263521">
        <w:rPr>
          <w:spacing w:val="-2"/>
          <w:sz w:val="25"/>
          <w:szCs w:val="25"/>
        </w:rPr>
        <w:t>кту</w:t>
      </w:r>
      <w:proofErr w:type="spellEnd"/>
      <w:r w:rsidRPr="00263521">
        <w:rPr>
          <w:spacing w:val="-2"/>
          <w:sz w:val="25"/>
          <w:szCs w:val="25"/>
        </w:rPr>
        <w:t xml:space="preserve"> Закону України </w:t>
      </w:r>
      <w:r w:rsidR="006A58C0" w:rsidRPr="00263521">
        <w:rPr>
          <w:spacing w:val="-2"/>
          <w:sz w:val="25"/>
          <w:szCs w:val="25"/>
        </w:rPr>
        <w:t>«</w:t>
      </w:r>
      <w:r w:rsidRPr="00263521">
        <w:rPr>
          <w:spacing w:val="-2"/>
          <w:sz w:val="25"/>
          <w:szCs w:val="25"/>
        </w:rPr>
        <w:t>Про службу в органах місцевого самоврядування</w:t>
      </w:r>
      <w:r w:rsidR="006A58C0" w:rsidRPr="00263521">
        <w:rPr>
          <w:spacing w:val="-2"/>
          <w:sz w:val="25"/>
          <w:szCs w:val="25"/>
        </w:rPr>
        <w:t>»</w:t>
      </w:r>
      <w:r w:rsidRPr="00263521">
        <w:rPr>
          <w:spacing w:val="-2"/>
          <w:sz w:val="25"/>
          <w:szCs w:val="25"/>
        </w:rPr>
        <w:t xml:space="preserve"> потребує внесення змін до Кримінального кодексу України та Кримінального процесуального кодексу України.</w:t>
      </w:r>
      <w:r w:rsidR="006A58C0" w:rsidRPr="00263521">
        <w:rPr>
          <w:spacing w:val="-2"/>
          <w:sz w:val="25"/>
          <w:szCs w:val="25"/>
        </w:rPr>
        <w:t xml:space="preserve"> </w:t>
      </w:r>
      <w:r w:rsidR="005B1757" w:rsidRPr="00263521">
        <w:rPr>
          <w:spacing w:val="-2"/>
          <w:sz w:val="25"/>
          <w:szCs w:val="25"/>
        </w:rPr>
        <w:t xml:space="preserve">Підготовлено окремий </w:t>
      </w:r>
      <w:proofErr w:type="spellStart"/>
      <w:r w:rsidR="005B1757" w:rsidRPr="00263521">
        <w:rPr>
          <w:spacing w:val="-2"/>
          <w:sz w:val="25"/>
          <w:szCs w:val="25"/>
        </w:rPr>
        <w:t>проєкт</w:t>
      </w:r>
      <w:proofErr w:type="spellEnd"/>
      <w:r w:rsidR="005B1757" w:rsidRPr="00263521">
        <w:rPr>
          <w:spacing w:val="-2"/>
          <w:sz w:val="25"/>
          <w:szCs w:val="25"/>
        </w:rPr>
        <w:t xml:space="preserve"> Закону України </w:t>
      </w:r>
      <w:r w:rsidR="005B1757" w:rsidRPr="00263521">
        <w:rPr>
          <w:bCs/>
          <w:spacing w:val="-2"/>
          <w:sz w:val="25"/>
          <w:szCs w:val="25"/>
        </w:rPr>
        <w:t>«Про внесення змін до статті 368 Кримінального кодексу України та статті 216 Кримінального процесуального кодексу України</w:t>
      </w:r>
      <w:bookmarkStart w:id="2" w:name="_Hlk80181673"/>
      <w:r w:rsidR="005B1757" w:rsidRPr="00263521">
        <w:rPr>
          <w:bCs/>
          <w:spacing w:val="-2"/>
          <w:sz w:val="25"/>
          <w:szCs w:val="25"/>
        </w:rPr>
        <w:t xml:space="preserve"> </w:t>
      </w:r>
      <w:r w:rsidR="005B1757" w:rsidRPr="005B1757">
        <w:rPr>
          <w:bCs/>
          <w:spacing w:val="-2"/>
          <w:sz w:val="25"/>
          <w:szCs w:val="25"/>
        </w:rPr>
        <w:t>щодо</w:t>
      </w:r>
      <w:r w:rsidR="005B1757" w:rsidRPr="005B1757">
        <w:rPr>
          <w:bCs/>
          <w:spacing w:val="-2"/>
          <w:sz w:val="25"/>
          <w:szCs w:val="25"/>
          <w:lang w:val="ru-RU"/>
        </w:rPr>
        <w:t xml:space="preserve"> </w:t>
      </w:r>
      <w:r w:rsidR="005B1757" w:rsidRPr="005B1757">
        <w:rPr>
          <w:bCs/>
          <w:spacing w:val="-2"/>
          <w:sz w:val="25"/>
          <w:szCs w:val="25"/>
        </w:rPr>
        <w:t>визначення кола посадових осіб місцевого самоврядування»</w:t>
      </w:r>
      <w:r w:rsidR="005B1757" w:rsidRPr="00263521">
        <w:rPr>
          <w:bCs/>
          <w:spacing w:val="-2"/>
          <w:sz w:val="25"/>
          <w:szCs w:val="25"/>
        </w:rPr>
        <w:t>.</w:t>
      </w:r>
    </w:p>
    <w:bookmarkEnd w:id="2"/>
    <w:p w14:paraId="7F37DFC4" w14:textId="77777777" w:rsidR="00B144AB" w:rsidRPr="00263521" w:rsidRDefault="00B144AB" w:rsidP="006A58C0">
      <w:pPr>
        <w:pBdr>
          <w:top w:val="nil"/>
          <w:left w:val="nil"/>
          <w:bottom w:val="nil"/>
          <w:right w:val="nil"/>
          <w:between w:val="nil"/>
        </w:pBdr>
        <w:ind w:firstLine="709"/>
        <w:jc w:val="both"/>
        <w:rPr>
          <w:spacing w:val="-2"/>
          <w:sz w:val="25"/>
          <w:szCs w:val="25"/>
        </w:rPr>
      </w:pPr>
    </w:p>
    <w:p w14:paraId="1D9064F5" w14:textId="77777777" w:rsidR="00B144AB" w:rsidRPr="00263521" w:rsidRDefault="00103867" w:rsidP="006A58C0">
      <w:pPr>
        <w:pBdr>
          <w:top w:val="nil"/>
          <w:left w:val="nil"/>
          <w:bottom w:val="nil"/>
          <w:right w:val="nil"/>
          <w:between w:val="nil"/>
        </w:pBdr>
        <w:ind w:firstLine="709"/>
        <w:jc w:val="both"/>
        <w:rPr>
          <w:b/>
          <w:spacing w:val="-2"/>
          <w:sz w:val="25"/>
          <w:szCs w:val="25"/>
        </w:rPr>
      </w:pPr>
      <w:r w:rsidRPr="00263521">
        <w:rPr>
          <w:b/>
          <w:spacing w:val="-2"/>
          <w:sz w:val="25"/>
          <w:szCs w:val="25"/>
        </w:rPr>
        <w:t>4. Правові аспекти</w:t>
      </w:r>
    </w:p>
    <w:p w14:paraId="477DBD21" w14:textId="79467AE2"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Положення про Національне агентство України з питань державної служби, затверджене постановою Кабінету Міністрів України від 01 жовтня 2014 року</w:t>
      </w:r>
      <w:r w:rsidR="00DB60A8" w:rsidRPr="00263521">
        <w:rPr>
          <w:spacing w:val="-2"/>
          <w:sz w:val="25"/>
          <w:szCs w:val="25"/>
        </w:rPr>
        <w:t xml:space="preserve"> </w:t>
      </w:r>
      <w:r w:rsidRPr="00263521">
        <w:rPr>
          <w:spacing w:val="-2"/>
          <w:sz w:val="25"/>
          <w:szCs w:val="25"/>
        </w:rPr>
        <w:t>№ 500.</w:t>
      </w:r>
    </w:p>
    <w:p w14:paraId="3DCD88AF" w14:textId="5C7A3EB1"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Пункт 29 підрозділу 4.2 розділу 4 Плану законопроектної роботи Верховної Ради України на 2021 рік, затвердженого постановою Верховної Ради України від 02 лютого 2021</w:t>
      </w:r>
      <w:r w:rsidR="00B12344">
        <w:rPr>
          <w:spacing w:val="-2"/>
          <w:sz w:val="25"/>
          <w:szCs w:val="25"/>
        </w:rPr>
        <w:t> </w:t>
      </w:r>
      <w:r w:rsidRPr="00263521">
        <w:rPr>
          <w:spacing w:val="-2"/>
          <w:sz w:val="25"/>
          <w:szCs w:val="25"/>
        </w:rPr>
        <w:t>року № 1165-IX.</w:t>
      </w:r>
    </w:p>
    <w:p w14:paraId="1101786B"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Пункт 100 Плану пріоритетних дій Уряду на 2021 рік, затвердженого розпорядженням Кабінету Міністрів України від 24 березня 2021 року № 276-р.</w:t>
      </w:r>
    </w:p>
    <w:p w14:paraId="0075685B" w14:textId="77777777" w:rsidR="00B144AB" w:rsidRPr="00263521" w:rsidRDefault="00B144AB" w:rsidP="006A58C0">
      <w:pPr>
        <w:pBdr>
          <w:top w:val="nil"/>
          <w:left w:val="nil"/>
          <w:bottom w:val="nil"/>
          <w:right w:val="nil"/>
          <w:between w:val="nil"/>
        </w:pBdr>
        <w:ind w:firstLine="709"/>
        <w:jc w:val="both"/>
        <w:rPr>
          <w:spacing w:val="-2"/>
          <w:sz w:val="25"/>
          <w:szCs w:val="25"/>
        </w:rPr>
      </w:pPr>
    </w:p>
    <w:p w14:paraId="3331297A" w14:textId="77777777" w:rsidR="00B144AB" w:rsidRPr="00263521" w:rsidRDefault="00103867" w:rsidP="006A58C0">
      <w:pPr>
        <w:pBdr>
          <w:top w:val="nil"/>
          <w:left w:val="nil"/>
          <w:bottom w:val="nil"/>
          <w:right w:val="nil"/>
          <w:between w:val="nil"/>
        </w:pBdr>
        <w:ind w:firstLine="709"/>
        <w:jc w:val="both"/>
        <w:rPr>
          <w:b/>
          <w:spacing w:val="-2"/>
          <w:sz w:val="25"/>
          <w:szCs w:val="25"/>
        </w:rPr>
      </w:pPr>
      <w:r w:rsidRPr="00263521">
        <w:rPr>
          <w:b/>
          <w:spacing w:val="-2"/>
          <w:sz w:val="25"/>
          <w:szCs w:val="25"/>
        </w:rPr>
        <w:lastRenderedPageBreak/>
        <w:t>5. Фінансово-економічне обґрунтування</w:t>
      </w:r>
    </w:p>
    <w:p w14:paraId="54F263D4" w14:textId="52F04D14" w:rsidR="000F387D" w:rsidRPr="00122278" w:rsidRDefault="001A06EC" w:rsidP="00006D90">
      <w:pPr>
        <w:pBdr>
          <w:top w:val="nil"/>
          <w:left w:val="nil"/>
          <w:bottom w:val="nil"/>
          <w:right w:val="nil"/>
          <w:between w:val="nil"/>
        </w:pBdr>
        <w:tabs>
          <w:tab w:val="left" w:pos="284"/>
          <w:tab w:val="left" w:pos="567"/>
        </w:tabs>
        <w:ind w:firstLine="709"/>
        <w:jc w:val="both"/>
        <w:rPr>
          <w:sz w:val="25"/>
          <w:szCs w:val="25"/>
        </w:rPr>
      </w:pPr>
      <w:r>
        <w:rPr>
          <w:spacing w:val="-2"/>
          <w:sz w:val="25"/>
          <w:szCs w:val="25"/>
        </w:rPr>
        <w:t>Ф</w:t>
      </w:r>
      <w:r w:rsidR="00103867" w:rsidRPr="00263521">
        <w:rPr>
          <w:spacing w:val="-2"/>
          <w:sz w:val="25"/>
          <w:szCs w:val="25"/>
        </w:rPr>
        <w:t xml:space="preserve">інансово-економічне забезпечення діяльності виборних посадових осіб місцевого самоврядування, службовців місцевого самоврядування та інших працівників в органах місцевого самоврядування здійснюється </w:t>
      </w:r>
      <w:r>
        <w:rPr>
          <w:spacing w:val="-2"/>
          <w:sz w:val="25"/>
          <w:szCs w:val="25"/>
        </w:rPr>
        <w:t>за рахунок</w:t>
      </w:r>
      <w:r w:rsidR="00103867" w:rsidRPr="00263521">
        <w:rPr>
          <w:spacing w:val="-2"/>
          <w:sz w:val="25"/>
          <w:szCs w:val="25"/>
        </w:rPr>
        <w:t xml:space="preserve"> </w:t>
      </w:r>
      <w:r w:rsidR="00443247" w:rsidRPr="00263521">
        <w:rPr>
          <w:spacing w:val="-2"/>
          <w:sz w:val="25"/>
          <w:szCs w:val="25"/>
          <w:highlight w:val="white"/>
        </w:rPr>
        <w:t>місцевих бюджетів</w:t>
      </w:r>
      <w:r w:rsidR="00443247" w:rsidRPr="00263521">
        <w:rPr>
          <w:spacing w:val="-2"/>
          <w:sz w:val="25"/>
          <w:szCs w:val="25"/>
        </w:rPr>
        <w:t>.</w:t>
      </w:r>
      <w:r w:rsidR="00617304" w:rsidRPr="00201FD9">
        <w:rPr>
          <w:spacing w:val="-2"/>
          <w:sz w:val="25"/>
          <w:szCs w:val="25"/>
        </w:rPr>
        <w:t xml:space="preserve"> </w:t>
      </w:r>
      <w:r w:rsidR="000F387D">
        <w:rPr>
          <w:spacing w:val="-2"/>
          <w:sz w:val="25"/>
          <w:szCs w:val="25"/>
        </w:rPr>
        <w:t xml:space="preserve">У </w:t>
      </w:r>
      <w:proofErr w:type="spellStart"/>
      <w:r w:rsidR="000F387D">
        <w:rPr>
          <w:spacing w:val="-2"/>
          <w:sz w:val="25"/>
          <w:szCs w:val="25"/>
        </w:rPr>
        <w:t>проєкті</w:t>
      </w:r>
      <w:proofErr w:type="spellEnd"/>
      <w:r w:rsidR="000F387D">
        <w:rPr>
          <w:spacing w:val="-2"/>
          <w:sz w:val="25"/>
          <w:szCs w:val="25"/>
        </w:rPr>
        <w:t xml:space="preserve"> Закону з</w:t>
      </w:r>
      <w:r w:rsidR="00617304">
        <w:rPr>
          <w:spacing w:val="-2"/>
          <w:sz w:val="25"/>
          <w:szCs w:val="25"/>
        </w:rPr>
        <w:t>апропонован</w:t>
      </w:r>
      <w:r>
        <w:rPr>
          <w:spacing w:val="-2"/>
          <w:sz w:val="25"/>
          <w:szCs w:val="25"/>
        </w:rPr>
        <w:t>о</w:t>
      </w:r>
      <w:r w:rsidR="000F387D">
        <w:rPr>
          <w:spacing w:val="-2"/>
          <w:sz w:val="25"/>
          <w:szCs w:val="25"/>
        </w:rPr>
        <w:t xml:space="preserve"> </w:t>
      </w:r>
      <w:r w:rsidR="00617304" w:rsidRPr="00122278">
        <w:rPr>
          <w:spacing w:val="-2"/>
          <w:sz w:val="25"/>
          <w:szCs w:val="25"/>
        </w:rPr>
        <w:t>модель оплати праці</w:t>
      </w:r>
      <w:r>
        <w:rPr>
          <w:spacing w:val="-2"/>
          <w:sz w:val="25"/>
          <w:szCs w:val="25"/>
        </w:rPr>
        <w:t xml:space="preserve"> відповідно до якої основними складовими заробітної плати </w:t>
      </w:r>
      <w:r w:rsidR="000F387D" w:rsidRPr="00122278">
        <w:rPr>
          <w:spacing w:val="-2"/>
          <w:sz w:val="25"/>
          <w:szCs w:val="25"/>
        </w:rPr>
        <w:t>службовців</w:t>
      </w:r>
      <w:r w:rsidR="00617304" w:rsidRPr="00122278">
        <w:rPr>
          <w:spacing w:val="-2"/>
          <w:sz w:val="25"/>
          <w:szCs w:val="25"/>
        </w:rPr>
        <w:t xml:space="preserve"> місцевого самоврядування</w:t>
      </w:r>
      <w:r w:rsidR="005F0ADC">
        <w:rPr>
          <w:spacing w:val="-2"/>
          <w:sz w:val="25"/>
          <w:szCs w:val="25"/>
        </w:rPr>
        <w:t xml:space="preserve"> </w:t>
      </w:r>
      <w:r>
        <w:rPr>
          <w:spacing w:val="-2"/>
          <w:sz w:val="25"/>
          <w:szCs w:val="25"/>
        </w:rPr>
        <w:t>є</w:t>
      </w:r>
      <w:r w:rsidR="005F0ADC">
        <w:rPr>
          <w:spacing w:val="-2"/>
          <w:sz w:val="25"/>
          <w:szCs w:val="25"/>
        </w:rPr>
        <w:t xml:space="preserve">: 1) </w:t>
      </w:r>
      <w:r w:rsidR="000F387D" w:rsidRPr="00122278">
        <w:rPr>
          <w:sz w:val="25"/>
          <w:szCs w:val="25"/>
        </w:rPr>
        <w:t>посадови</w:t>
      </w:r>
      <w:r>
        <w:rPr>
          <w:sz w:val="25"/>
          <w:szCs w:val="25"/>
        </w:rPr>
        <w:t>й</w:t>
      </w:r>
      <w:r w:rsidR="000F387D" w:rsidRPr="00122278">
        <w:rPr>
          <w:sz w:val="25"/>
          <w:szCs w:val="25"/>
        </w:rPr>
        <w:t xml:space="preserve"> оклад</w:t>
      </w:r>
      <w:r w:rsidR="005F0ADC">
        <w:rPr>
          <w:sz w:val="25"/>
          <w:szCs w:val="25"/>
        </w:rPr>
        <w:t>; 2)</w:t>
      </w:r>
      <w:r w:rsidR="000F387D" w:rsidRPr="00122278">
        <w:rPr>
          <w:spacing w:val="-2"/>
          <w:sz w:val="25"/>
          <w:szCs w:val="25"/>
        </w:rPr>
        <w:t xml:space="preserve"> </w:t>
      </w:r>
      <w:r>
        <w:rPr>
          <w:spacing w:val="-2"/>
          <w:sz w:val="25"/>
          <w:szCs w:val="25"/>
        </w:rPr>
        <w:t>місячна або квартальна премія (</w:t>
      </w:r>
      <w:r w:rsidR="000F387D" w:rsidRPr="00122278">
        <w:rPr>
          <w:spacing w:val="-2"/>
          <w:sz w:val="25"/>
          <w:szCs w:val="25"/>
        </w:rPr>
        <w:t>до 30% від посадового окладу</w:t>
      </w:r>
      <w:r>
        <w:rPr>
          <w:spacing w:val="-2"/>
          <w:sz w:val="25"/>
          <w:szCs w:val="25"/>
        </w:rPr>
        <w:t>)</w:t>
      </w:r>
      <w:r w:rsidR="008B7C8D">
        <w:rPr>
          <w:spacing w:val="-2"/>
          <w:sz w:val="25"/>
          <w:szCs w:val="25"/>
        </w:rPr>
        <w:t>; 3)</w:t>
      </w:r>
      <w:r w:rsidR="000F387D" w:rsidRPr="00122278">
        <w:rPr>
          <w:spacing w:val="-2"/>
          <w:sz w:val="25"/>
          <w:szCs w:val="25"/>
        </w:rPr>
        <w:t xml:space="preserve"> </w:t>
      </w:r>
      <w:r w:rsidRPr="00122278">
        <w:rPr>
          <w:spacing w:val="-2"/>
          <w:sz w:val="25"/>
          <w:szCs w:val="25"/>
        </w:rPr>
        <w:t>н</w:t>
      </w:r>
      <w:r w:rsidRPr="00122278">
        <w:rPr>
          <w:sz w:val="25"/>
          <w:szCs w:val="25"/>
        </w:rPr>
        <w:t>адбавк</w:t>
      </w:r>
      <w:r>
        <w:rPr>
          <w:sz w:val="25"/>
          <w:szCs w:val="25"/>
        </w:rPr>
        <w:t>а</w:t>
      </w:r>
      <w:r w:rsidRPr="00122278">
        <w:rPr>
          <w:sz w:val="25"/>
          <w:szCs w:val="25"/>
        </w:rPr>
        <w:t xml:space="preserve"> </w:t>
      </w:r>
      <w:r w:rsidR="000F387D" w:rsidRPr="00122278">
        <w:rPr>
          <w:sz w:val="25"/>
          <w:szCs w:val="25"/>
        </w:rPr>
        <w:t xml:space="preserve">за вислугу років </w:t>
      </w:r>
      <w:r>
        <w:rPr>
          <w:sz w:val="25"/>
          <w:szCs w:val="25"/>
        </w:rPr>
        <w:t>(</w:t>
      </w:r>
      <w:r w:rsidR="000F387D" w:rsidRPr="00122278">
        <w:rPr>
          <w:sz w:val="25"/>
          <w:szCs w:val="25"/>
        </w:rPr>
        <w:t>3</w:t>
      </w:r>
      <w:r w:rsidR="000351A6" w:rsidRPr="0012070D">
        <w:rPr>
          <w:sz w:val="25"/>
          <w:szCs w:val="25"/>
        </w:rPr>
        <w:t xml:space="preserve"> </w:t>
      </w:r>
      <w:r w:rsidR="000F387D" w:rsidRPr="00122278">
        <w:rPr>
          <w:sz w:val="25"/>
          <w:szCs w:val="25"/>
        </w:rPr>
        <w:t>відсотк</w:t>
      </w:r>
      <w:r>
        <w:rPr>
          <w:sz w:val="25"/>
          <w:szCs w:val="25"/>
        </w:rPr>
        <w:t>и від</w:t>
      </w:r>
      <w:r w:rsidR="000F387D" w:rsidRPr="00122278">
        <w:rPr>
          <w:sz w:val="25"/>
          <w:szCs w:val="25"/>
        </w:rPr>
        <w:t xml:space="preserve"> посадового окладу за кожний рік стажу служби в органах місцевого самоврядування, але не більше 50 відсотків посадового окладу</w:t>
      </w:r>
      <w:r>
        <w:rPr>
          <w:sz w:val="25"/>
          <w:szCs w:val="25"/>
        </w:rPr>
        <w:t>)</w:t>
      </w:r>
      <w:r w:rsidR="008B7C8D">
        <w:rPr>
          <w:sz w:val="25"/>
          <w:szCs w:val="25"/>
        </w:rPr>
        <w:t xml:space="preserve">; 4) </w:t>
      </w:r>
      <w:r>
        <w:rPr>
          <w:sz w:val="25"/>
          <w:szCs w:val="25"/>
        </w:rPr>
        <w:t xml:space="preserve">надбавка </w:t>
      </w:r>
      <w:r w:rsidR="008B7C8D">
        <w:rPr>
          <w:sz w:val="25"/>
          <w:szCs w:val="25"/>
        </w:rPr>
        <w:t>за ранг службовця місцевого самоврядування</w:t>
      </w:r>
      <w:r>
        <w:rPr>
          <w:sz w:val="25"/>
          <w:szCs w:val="25"/>
        </w:rPr>
        <w:t>.</w:t>
      </w:r>
    </w:p>
    <w:p w14:paraId="3F2A5BD6" w14:textId="28D9CA65" w:rsidR="000F387D" w:rsidRPr="0045492B" w:rsidRDefault="000F387D" w:rsidP="00006D90">
      <w:pPr>
        <w:ind w:firstLine="567"/>
        <w:jc w:val="both"/>
        <w:rPr>
          <w:sz w:val="25"/>
          <w:szCs w:val="25"/>
        </w:rPr>
      </w:pPr>
      <w:r w:rsidRPr="00122278">
        <w:rPr>
          <w:sz w:val="25"/>
          <w:szCs w:val="25"/>
        </w:rPr>
        <w:t xml:space="preserve">Схема посадових окладів службовців місцевого самоврядування затверджується відповідною </w:t>
      </w:r>
      <w:r w:rsidRPr="0045492B">
        <w:rPr>
          <w:sz w:val="25"/>
          <w:szCs w:val="25"/>
        </w:rPr>
        <w:t>сільською, селищною, міською, районною у місті, районною, обласною радою</w:t>
      </w:r>
      <w:r w:rsidR="001A06EC" w:rsidRPr="0045492B">
        <w:rPr>
          <w:sz w:val="25"/>
          <w:szCs w:val="25"/>
        </w:rPr>
        <w:t xml:space="preserve"> з урахуванням фінансово-економічної спроможності відповідного місцевого бюджету</w:t>
      </w:r>
      <w:r w:rsidRPr="0045492B">
        <w:rPr>
          <w:sz w:val="25"/>
          <w:szCs w:val="25"/>
        </w:rPr>
        <w:t xml:space="preserve"> за пропозицією сільського, селищного, міського голови, голови районної у місті, районної, обласної ради, виходячи з того, що </w:t>
      </w:r>
      <w:r w:rsidR="0045492B" w:rsidRPr="0045492B">
        <w:rPr>
          <w:bCs/>
          <w:sz w:val="25"/>
          <w:szCs w:val="25"/>
          <w:lang w:eastAsia="ru-RU"/>
        </w:rPr>
        <w:t>мінімальний розмір посадового окладу службовця місцевого самоврядування, який займає посаду категорії “ІІІ”, не може бути меншим двох розмірів прожиткового мінімуму</w:t>
      </w:r>
      <w:r w:rsidR="0045492B" w:rsidRPr="0045492B">
        <w:rPr>
          <w:sz w:val="25"/>
          <w:szCs w:val="25"/>
          <w:lang w:eastAsia="ru-RU"/>
        </w:rPr>
        <w:t xml:space="preserve"> та більше восьми розмірів прожиткового мінімуму</w:t>
      </w:r>
      <w:r w:rsidR="0045492B" w:rsidRPr="0045492B">
        <w:rPr>
          <w:bCs/>
          <w:sz w:val="25"/>
          <w:szCs w:val="25"/>
          <w:lang w:eastAsia="ru-RU"/>
        </w:rPr>
        <w:t xml:space="preserve"> для працездатних осіб, встановленого на 1 січня календарного року, а максимальний розмір посадового окладу виборної посад</w:t>
      </w:r>
      <w:r w:rsidR="005963D1">
        <w:rPr>
          <w:bCs/>
          <w:sz w:val="25"/>
          <w:szCs w:val="25"/>
          <w:lang w:eastAsia="ru-RU"/>
        </w:rPr>
        <w:t>ової особи не може більш як у 6 </w:t>
      </w:r>
      <w:r w:rsidR="0045492B" w:rsidRPr="0045492B">
        <w:rPr>
          <w:bCs/>
          <w:sz w:val="25"/>
          <w:szCs w:val="25"/>
          <w:lang w:eastAsia="ru-RU"/>
        </w:rPr>
        <w:t>разів перевищувати мінімальний розмір посадового окладу службовця місцевого самоврядування, який займає посаду категорії “ІІІ”</w:t>
      </w:r>
      <w:r w:rsidR="00122278" w:rsidRPr="0045492B">
        <w:rPr>
          <w:sz w:val="25"/>
          <w:szCs w:val="25"/>
        </w:rPr>
        <w:t>.</w:t>
      </w:r>
    </w:p>
    <w:p w14:paraId="5E0D0D69" w14:textId="71092E2F" w:rsidR="005F008E" w:rsidRDefault="005F008E" w:rsidP="00006D90">
      <w:pPr>
        <w:ind w:firstLine="567"/>
        <w:jc w:val="both"/>
        <w:rPr>
          <w:spacing w:val="-2"/>
          <w:sz w:val="25"/>
          <w:szCs w:val="25"/>
        </w:rPr>
      </w:pPr>
      <w:r w:rsidRPr="0045492B">
        <w:rPr>
          <w:sz w:val="25"/>
          <w:szCs w:val="25"/>
        </w:rPr>
        <w:t xml:space="preserve">Запропоновані положення узгоджуються з визначеними у </w:t>
      </w:r>
      <w:r w:rsidRPr="0045492B">
        <w:rPr>
          <w:spacing w:val="-2"/>
          <w:sz w:val="25"/>
          <w:szCs w:val="25"/>
        </w:rPr>
        <w:t xml:space="preserve">пункті 5 </w:t>
      </w:r>
      <w:r w:rsidR="00491F95" w:rsidRPr="0045492B">
        <w:rPr>
          <w:spacing w:val="-2"/>
          <w:sz w:val="25"/>
          <w:szCs w:val="25"/>
        </w:rPr>
        <w:t>частини</w:t>
      </w:r>
      <w:r w:rsidR="00491F95">
        <w:rPr>
          <w:spacing w:val="-2"/>
          <w:sz w:val="25"/>
          <w:szCs w:val="25"/>
        </w:rPr>
        <w:t xml:space="preserve"> першої </w:t>
      </w:r>
      <w:r w:rsidRPr="00201FD9">
        <w:rPr>
          <w:spacing w:val="-2"/>
          <w:sz w:val="25"/>
          <w:szCs w:val="25"/>
        </w:rPr>
        <w:t>статті 26</w:t>
      </w:r>
      <w:r w:rsidR="00201FD9" w:rsidRPr="00201FD9">
        <w:rPr>
          <w:spacing w:val="-2"/>
          <w:sz w:val="25"/>
          <w:szCs w:val="25"/>
        </w:rPr>
        <w:t xml:space="preserve"> та п</w:t>
      </w:r>
      <w:r w:rsidR="00201FD9" w:rsidRPr="00201FD9">
        <w:rPr>
          <w:sz w:val="25"/>
          <w:szCs w:val="25"/>
          <w:shd w:val="clear" w:color="auto" w:fill="FFFFFF"/>
        </w:rPr>
        <w:t>ункті 4 частини першої статті 43</w:t>
      </w:r>
      <w:r w:rsidRPr="00201FD9">
        <w:rPr>
          <w:spacing w:val="-2"/>
          <w:sz w:val="25"/>
          <w:szCs w:val="25"/>
        </w:rPr>
        <w:t xml:space="preserve"> Закону України «Про місцеве самоврядування в України» виключними повноваженнями відповідних місцевих рад.</w:t>
      </w:r>
    </w:p>
    <w:p w14:paraId="6119892C" w14:textId="1386A9C6" w:rsidR="00614F75" w:rsidRPr="00006D90" w:rsidRDefault="00122278" w:rsidP="00006D90">
      <w:pPr>
        <w:pBdr>
          <w:top w:val="nil"/>
          <w:left w:val="nil"/>
          <w:bottom w:val="nil"/>
          <w:right w:val="nil"/>
          <w:between w:val="nil"/>
        </w:pBdr>
        <w:tabs>
          <w:tab w:val="left" w:pos="284"/>
          <w:tab w:val="left" w:pos="567"/>
        </w:tabs>
        <w:ind w:firstLine="709"/>
        <w:jc w:val="both"/>
        <w:rPr>
          <w:spacing w:val="-2"/>
          <w:sz w:val="25"/>
          <w:szCs w:val="25"/>
        </w:rPr>
      </w:pPr>
      <w:r w:rsidRPr="00201FD9">
        <w:rPr>
          <w:spacing w:val="-2"/>
          <w:sz w:val="25"/>
          <w:szCs w:val="25"/>
        </w:rPr>
        <w:t xml:space="preserve">З метою </w:t>
      </w:r>
      <w:r w:rsidR="005F008E" w:rsidRPr="00201FD9">
        <w:rPr>
          <w:spacing w:val="-2"/>
          <w:sz w:val="25"/>
          <w:szCs w:val="25"/>
        </w:rPr>
        <w:t xml:space="preserve">упередження ризиків </w:t>
      </w:r>
      <w:r w:rsidR="008B7C8D" w:rsidRPr="00201FD9">
        <w:rPr>
          <w:spacing w:val="-2"/>
          <w:sz w:val="25"/>
          <w:szCs w:val="25"/>
        </w:rPr>
        <w:t>необґрунтованих</w:t>
      </w:r>
      <w:r w:rsidRPr="00201FD9">
        <w:rPr>
          <w:spacing w:val="-2"/>
          <w:sz w:val="25"/>
          <w:szCs w:val="25"/>
        </w:rPr>
        <w:t xml:space="preserve"> витрат з місцевого бюджету, </w:t>
      </w:r>
      <w:proofErr w:type="spellStart"/>
      <w:r w:rsidRPr="00201FD9">
        <w:rPr>
          <w:spacing w:val="-2"/>
          <w:sz w:val="25"/>
          <w:szCs w:val="25"/>
        </w:rPr>
        <w:t>проєктом</w:t>
      </w:r>
      <w:proofErr w:type="spellEnd"/>
      <w:r w:rsidRPr="00201FD9">
        <w:rPr>
          <w:spacing w:val="-2"/>
          <w:sz w:val="25"/>
          <w:szCs w:val="25"/>
        </w:rPr>
        <w:t xml:space="preserve"> Закону не передбачено</w:t>
      </w:r>
      <w:r w:rsidR="003236DF" w:rsidRPr="00201FD9">
        <w:rPr>
          <w:spacing w:val="-2"/>
          <w:sz w:val="25"/>
          <w:szCs w:val="25"/>
        </w:rPr>
        <w:t xml:space="preserve"> </w:t>
      </w:r>
      <w:r w:rsidR="003236DF" w:rsidRPr="00201FD9">
        <w:rPr>
          <w:sz w:val="25"/>
          <w:szCs w:val="25"/>
        </w:rPr>
        <w:t>надбавки за високі досягнення у праці або за виконання особливо важкої роботи; за почесне звання «заслужений</w:t>
      </w:r>
      <w:r w:rsidR="003236DF" w:rsidRPr="000D220C">
        <w:rPr>
          <w:color w:val="000000"/>
          <w:sz w:val="25"/>
          <w:szCs w:val="25"/>
        </w:rPr>
        <w:t>»</w:t>
      </w:r>
      <w:r w:rsidR="003236DF" w:rsidRPr="003236DF">
        <w:rPr>
          <w:color w:val="000000"/>
          <w:sz w:val="25"/>
          <w:szCs w:val="25"/>
        </w:rPr>
        <w:t>;</w:t>
      </w:r>
      <w:r w:rsidR="003236DF" w:rsidRPr="000D220C">
        <w:rPr>
          <w:color w:val="000000"/>
          <w:sz w:val="25"/>
          <w:szCs w:val="25"/>
        </w:rPr>
        <w:t xml:space="preserve"> </w:t>
      </w:r>
      <w:r w:rsidR="003236DF" w:rsidRPr="003236DF">
        <w:rPr>
          <w:color w:val="000000"/>
          <w:sz w:val="25"/>
          <w:szCs w:val="25"/>
        </w:rPr>
        <w:t>доплати за науковий ступінь кандидата або доктора наук з відповідної спеціальності</w:t>
      </w:r>
      <w:r w:rsidR="003236DF" w:rsidRPr="000D220C">
        <w:rPr>
          <w:color w:val="000000"/>
          <w:sz w:val="25"/>
          <w:szCs w:val="25"/>
        </w:rPr>
        <w:t>,</w:t>
      </w:r>
      <w:r w:rsidR="003236DF" w:rsidRPr="000D220C">
        <w:rPr>
          <w:spacing w:val="-2"/>
          <w:sz w:val="25"/>
          <w:szCs w:val="25"/>
        </w:rPr>
        <w:t xml:space="preserve"> які </w:t>
      </w:r>
      <w:r w:rsidR="005F008E">
        <w:rPr>
          <w:spacing w:val="-2"/>
          <w:sz w:val="25"/>
          <w:szCs w:val="25"/>
        </w:rPr>
        <w:t>визначені</w:t>
      </w:r>
      <w:r w:rsidR="005F008E" w:rsidRPr="000D220C">
        <w:rPr>
          <w:spacing w:val="-2"/>
          <w:sz w:val="25"/>
          <w:szCs w:val="25"/>
        </w:rPr>
        <w:t xml:space="preserve"> </w:t>
      </w:r>
      <w:r w:rsidR="003236DF" w:rsidRPr="000D220C">
        <w:rPr>
          <w:spacing w:val="-2"/>
          <w:sz w:val="25"/>
          <w:szCs w:val="25"/>
        </w:rPr>
        <w:t xml:space="preserve">постановою Кабінету Міністрів </w:t>
      </w:r>
      <w:r w:rsidR="003236DF" w:rsidRPr="00006D90">
        <w:rPr>
          <w:spacing w:val="-2"/>
          <w:sz w:val="25"/>
          <w:szCs w:val="25"/>
        </w:rPr>
        <w:t>України від 9 березня 2006 р</w:t>
      </w:r>
      <w:r w:rsidR="005F008E" w:rsidRPr="00006D90">
        <w:rPr>
          <w:spacing w:val="-2"/>
          <w:sz w:val="25"/>
          <w:szCs w:val="25"/>
        </w:rPr>
        <w:t>оку</w:t>
      </w:r>
      <w:r w:rsidR="003236DF" w:rsidRPr="00006D90">
        <w:rPr>
          <w:spacing w:val="-2"/>
          <w:sz w:val="25"/>
          <w:szCs w:val="25"/>
        </w:rPr>
        <w:t xml:space="preserve"> № 268.</w:t>
      </w:r>
      <w:r w:rsidR="000D220C" w:rsidRPr="00006D90">
        <w:rPr>
          <w:spacing w:val="-2"/>
          <w:sz w:val="25"/>
          <w:szCs w:val="25"/>
        </w:rPr>
        <w:t xml:space="preserve"> </w:t>
      </w:r>
    </w:p>
    <w:p w14:paraId="5A1B60B4" w14:textId="302BCB3A" w:rsidR="00805422" w:rsidRPr="00006D90" w:rsidRDefault="00805422" w:rsidP="00006D90">
      <w:pPr>
        <w:pStyle w:val="rvps6"/>
        <w:spacing w:before="0" w:beforeAutospacing="0" w:after="0" w:afterAutospacing="0"/>
        <w:ind w:firstLine="709"/>
        <w:jc w:val="both"/>
        <w:rPr>
          <w:spacing w:val="-2"/>
          <w:sz w:val="25"/>
          <w:szCs w:val="25"/>
        </w:rPr>
      </w:pPr>
      <w:r w:rsidRPr="00006D90">
        <w:rPr>
          <w:spacing w:val="-2"/>
          <w:sz w:val="25"/>
          <w:szCs w:val="25"/>
        </w:rPr>
        <w:t xml:space="preserve">Крім того, мінімальні посадові оклади службовців місцевого самоврядування співвідносні </w:t>
      </w:r>
      <w:r w:rsidR="008B7C8D" w:rsidRPr="00006D90">
        <w:rPr>
          <w:spacing w:val="-2"/>
          <w:sz w:val="25"/>
          <w:szCs w:val="25"/>
        </w:rPr>
        <w:t xml:space="preserve">посадовим окладам, </w:t>
      </w:r>
      <w:r w:rsidRPr="00006D90">
        <w:rPr>
          <w:spacing w:val="-2"/>
          <w:sz w:val="25"/>
          <w:szCs w:val="25"/>
        </w:rPr>
        <w:t>встановлени</w:t>
      </w:r>
      <w:r w:rsidR="008B7C8D" w:rsidRPr="00006D90">
        <w:rPr>
          <w:spacing w:val="-2"/>
          <w:sz w:val="25"/>
          <w:szCs w:val="25"/>
        </w:rPr>
        <w:t>х</w:t>
      </w:r>
      <w:r w:rsidRPr="00006D90">
        <w:rPr>
          <w:spacing w:val="-2"/>
          <w:sz w:val="25"/>
          <w:szCs w:val="25"/>
        </w:rPr>
        <w:t xml:space="preserve"> постановою Кабінету Міністрів України від</w:t>
      </w:r>
      <w:r w:rsidR="005F008E" w:rsidRPr="00006D90">
        <w:rPr>
          <w:spacing w:val="-2"/>
          <w:sz w:val="25"/>
          <w:szCs w:val="25"/>
        </w:rPr>
        <w:t> </w:t>
      </w:r>
      <w:r w:rsidRPr="00006D90">
        <w:rPr>
          <w:spacing w:val="-2"/>
          <w:sz w:val="25"/>
          <w:szCs w:val="25"/>
        </w:rPr>
        <w:t>28 липня 2021 року № 783 «Про внесення змін до постанови Кабінету Міністрів України від 9 березня 2006 р. № 268».</w:t>
      </w:r>
      <w:r w:rsidR="00A70C89" w:rsidRPr="00006D90">
        <w:rPr>
          <w:spacing w:val="-2"/>
          <w:sz w:val="25"/>
          <w:szCs w:val="25"/>
        </w:rPr>
        <w:t xml:space="preserve"> </w:t>
      </w:r>
    </w:p>
    <w:p w14:paraId="7ECE8692" w14:textId="5032AC70" w:rsidR="005B1757" w:rsidRDefault="00B02E9D" w:rsidP="00006D90">
      <w:pPr>
        <w:pStyle w:val="rvps6"/>
        <w:spacing w:before="0" w:beforeAutospacing="0" w:after="0" w:afterAutospacing="0"/>
        <w:ind w:firstLine="709"/>
        <w:jc w:val="both"/>
        <w:rPr>
          <w:spacing w:val="-2"/>
          <w:sz w:val="25"/>
          <w:szCs w:val="25"/>
          <w:shd w:val="clear" w:color="auto" w:fill="FFFFFF"/>
        </w:rPr>
      </w:pPr>
      <w:r w:rsidRPr="00006D90">
        <w:rPr>
          <w:spacing w:val="-2"/>
          <w:sz w:val="25"/>
          <w:szCs w:val="25"/>
        </w:rPr>
        <w:t>Необхідно враховувати, що г</w:t>
      </w:r>
      <w:r w:rsidR="00443247" w:rsidRPr="00006D90">
        <w:rPr>
          <w:spacing w:val="-2"/>
          <w:sz w:val="25"/>
          <w:szCs w:val="25"/>
          <w:shd w:val="clear" w:color="auto" w:fill="FFFFFF"/>
        </w:rPr>
        <w:t>арантоване державою місцеве самоврядування здійснюється територіальною громадою через сільські, селищні, міські ради та їх виконавчі органи і передбачає правову, організаційну та матеріально-фінансову самостійність, яка має певні конституційно-правові межі, встановлені, зокрема, приписами</w:t>
      </w:r>
      <w:r w:rsidR="005B1757" w:rsidRPr="00006D90">
        <w:rPr>
          <w:spacing w:val="-2"/>
          <w:sz w:val="25"/>
          <w:szCs w:val="25"/>
          <w:shd w:val="clear" w:color="auto" w:fill="FFFFFF"/>
        </w:rPr>
        <w:t xml:space="preserve"> </w:t>
      </w:r>
      <w:r w:rsidR="00443247" w:rsidRPr="00006D90">
        <w:rPr>
          <w:spacing w:val="-2"/>
          <w:sz w:val="25"/>
          <w:szCs w:val="25"/>
          <w:shd w:val="clear" w:color="auto" w:fill="FFFFFF"/>
        </w:rPr>
        <w:t>статей 19,</w:t>
      </w:r>
      <w:r w:rsidR="005B1757" w:rsidRPr="00006D90">
        <w:rPr>
          <w:spacing w:val="-2"/>
          <w:sz w:val="25"/>
          <w:szCs w:val="25"/>
          <w:shd w:val="clear" w:color="auto" w:fill="FFFFFF"/>
        </w:rPr>
        <w:t xml:space="preserve"> </w:t>
      </w:r>
      <w:r w:rsidR="00443247" w:rsidRPr="00006D90">
        <w:rPr>
          <w:spacing w:val="-2"/>
          <w:sz w:val="25"/>
          <w:szCs w:val="25"/>
          <w:shd w:val="clear" w:color="auto" w:fill="FFFFFF"/>
        </w:rPr>
        <w:t>140,</w:t>
      </w:r>
      <w:r w:rsidR="005B1757" w:rsidRPr="00006D90">
        <w:rPr>
          <w:spacing w:val="-2"/>
          <w:sz w:val="25"/>
          <w:szCs w:val="25"/>
          <w:shd w:val="clear" w:color="auto" w:fill="FFFFFF"/>
        </w:rPr>
        <w:t xml:space="preserve"> </w:t>
      </w:r>
      <w:r w:rsidR="00443247" w:rsidRPr="00006D90">
        <w:rPr>
          <w:spacing w:val="-2"/>
          <w:sz w:val="25"/>
          <w:szCs w:val="25"/>
          <w:shd w:val="clear" w:color="auto" w:fill="FFFFFF"/>
        </w:rPr>
        <w:t>143,</w:t>
      </w:r>
      <w:r w:rsidR="005B1757" w:rsidRPr="00006D90">
        <w:rPr>
          <w:spacing w:val="-2"/>
          <w:sz w:val="25"/>
          <w:szCs w:val="25"/>
          <w:shd w:val="clear" w:color="auto" w:fill="FFFFFF"/>
        </w:rPr>
        <w:t xml:space="preserve"> </w:t>
      </w:r>
      <w:r w:rsidR="00443247" w:rsidRPr="00006D90">
        <w:rPr>
          <w:spacing w:val="-2"/>
          <w:sz w:val="25"/>
          <w:szCs w:val="25"/>
          <w:shd w:val="clear" w:color="auto" w:fill="FFFFFF"/>
        </w:rPr>
        <w:t>144,</w:t>
      </w:r>
      <w:r w:rsidR="005B1757" w:rsidRPr="00006D90">
        <w:rPr>
          <w:spacing w:val="-2"/>
          <w:sz w:val="25"/>
          <w:szCs w:val="25"/>
          <w:shd w:val="clear" w:color="auto" w:fill="FFFFFF"/>
        </w:rPr>
        <w:t xml:space="preserve"> </w:t>
      </w:r>
      <w:r w:rsidR="00443247" w:rsidRPr="00006D90">
        <w:rPr>
          <w:spacing w:val="-2"/>
          <w:sz w:val="25"/>
          <w:szCs w:val="25"/>
          <w:shd w:val="clear" w:color="auto" w:fill="FFFFFF"/>
        </w:rPr>
        <w:t>146 Основного Закону України. З аналізу вказаних конституційних положень вбачається, що ці органи місцевого самоврядування, здійснюючи владу і самостійно вирішуючи питання місцевого значення, віднесені законом до їх компетенції, та приймаючи рішення, які є обов'язковими до виконання на відповідній території, зобов'язані діяти лише на підставі, в межах повноважень та у спосіб, що передбачені Конституцією та законами України. Такі ж положення закріплені у</w:t>
      </w:r>
      <w:r w:rsidR="00097F34" w:rsidRPr="00006D90">
        <w:rPr>
          <w:spacing w:val="-2"/>
          <w:sz w:val="25"/>
          <w:szCs w:val="25"/>
          <w:shd w:val="clear" w:color="auto" w:fill="FFFFFF"/>
        </w:rPr>
        <w:t xml:space="preserve"> </w:t>
      </w:r>
      <w:r w:rsidR="00443247" w:rsidRPr="00006D90">
        <w:rPr>
          <w:spacing w:val="-2"/>
          <w:sz w:val="25"/>
          <w:szCs w:val="25"/>
          <w:shd w:val="clear" w:color="auto" w:fill="FFFFFF"/>
        </w:rPr>
        <w:t>статті 4 Європейської хартії місцевого самоврядування, яка встановлює, що головні повноваження і функції органів місцевого самоврядування визначаються конституцією або законом; органи місцевого самоврядування в межах закону мають повне право вільно вирішувати будь-яке питання, яке не вилучене із сфери їхньої компетенції і вирішення якого не доручене жодному іншому органу; повноваження, якими наділяються органи місцевого самоврядування, як правило, мають бути повними і виключними</w:t>
      </w:r>
      <w:r w:rsidR="00097F34" w:rsidRPr="00006D90">
        <w:rPr>
          <w:spacing w:val="-2"/>
          <w:sz w:val="25"/>
          <w:szCs w:val="25"/>
          <w:shd w:val="clear" w:color="auto" w:fill="FFFFFF"/>
        </w:rPr>
        <w:t xml:space="preserve"> (пункт 3 Рішення </w:t>
      </w:r>
      <w:r w:rsidR="006A58C0" w:rsidRPr="00006D90">
        <w:rPr>
          <w:spacing w:val="-2"/>
          <w:sz w:val="25"/>
          <w:szCs w:val="25"/>
          <w:shd w:val="clear" w:color="auto" w:fill="FFFFFF"/>
        </w:rPr>
        <w:t>Конституційного Суду України</w:t>
      </w:r>
      <w:r w:rsidR="005B1757" w:rsidRPr="00006D90">
        <w:rPr>
          <w:spacing w:val="-2"/>
          <w:sz w:val="25"/>
          <w:szCs w:val="25"/>
          <w:shd w:val="clear" w:color="auto" w:fill="FFFFFF"/>
        </w:rPr>
        <w:t>,</w:t>
      </w:r>
      <w:r w:rsidR="006A58C0" w:rsidRPr="00006D90">
        <w:rPr>
          <w:spacing w:val="-2"/>
          <w:sz w:val="25"/>
          <w:szCs w:val="25"/>
          <w:shd w:val="clear" w:color="auto" w:fill="FFFFFF"/>
        </w:rPr>
        <w:t xml:space="preserve"> викладена пункті 3 рішення Конституційного Суду України від 16 квітня 2009 року </w:t>
      </w:r>
      <w:r w:rsidR="00443CDE">
        <w:rPr>
          <w:spacing w:val="-2"/>
          <w:sz w:val="25"/>
          <w:szCs w:val="25"/>
          <w:shd w:val="clear" w:color="auto" w:fill="FFFFFF"/>
        </w:rPr>
        <w:br/>
      </w:r>
      <w:r w:rsidR="006A58C0" w:rsidRPr="00006D90">
        <w:rPr>
          <w:spacing w:val="-2"/>
          <w:sz w:val="25"/>
          <w:szCs w:val="25"/>
          <w:shd w:val="clear" w:color="auto" w:fill="FFFFFF"/>
        </w:rPr>
        <w:t>№ 7-рп/2009</w:t>
      </w:r>
      <w:bookmarkStart w:id="3" w:name="n4"/>
      <w:bookmarkEnd w:id="3"/>
      <w:r w:rsidR="00097F34" w:rsidRPr="00006D90">
        <w:rPr>
          <w:spacing w:val="-2"/>
          <w:sz w:val="25"/>
          <w:szCs w:val="25"/>
          <w:shd w:val="clear" w:color="auto" w:fill="FFFFFF"/>
        </w:rPr>
        <w:t>)</w:t>
      </w:r>
      <w:r w:rsidR="006A58C0" w:rsidRPr="00006D90">
        <w:rPr>
          <w:spacing w:val="-2"/>
          <w:sz w:val="25"/>
          <w:szCs w:val="25"/>
          <w:shd w:val="clear" w:color="auto" w:fill="FFFFFF"/>
        </w:rPr>
        <w:t xml:space="preserve">. </w:t>
      </w:r>
    </w:p>
    <w:p w14:paraId="430E1D07" w14:textId="77777777" w:rsidR="00B12344" w:rsidRDefault="00B12344" w:rsidP="00006D90">
      <w:pPr>
        <w:pStyle w:val="rvps6"/>
        <w:spacing w:before="0" w:beforeAutospacing="0" w:after="0" w:afterAutospacing="0"/>
        <w:ind w:firstLine="709"/>
        <w:jc w:val="both"/>
        <w:rPr>
          <w:spacing w:val="-2"/>
          <w:sz w:val="25"/>
          <w:szCs w:val="25"/>
          <w:shd w:val="clear" w:color="auto" w:fill="FFFFFF"/>
        </w:rPr>
      </w:pPr>
    </w:p>
    <w:p w14:paraId="78C8D602" w14:textId="50F444DF" w:rsidR="00443CDE" w:rsidRPr="00443CDE" w:rsidRDefault="00443CDE" w:rsidP="00443CDE">
      <w:pPr>
        <w:ind w:firstLine="567"/>
        <w:jc w:val="both"/>
        <w:rPr>
          <w:sz w:val="25"/>
          <w:szCs w:val="25"/>
        </w:rPr>
      </w:pPr>
      <w:r w:rsidRPr="00443CDE">
        <w:rPr>
          <w:sz w:val="25"/>
          <w:szCs w:val="25"/>
          <w:shd w:val="clear" w:color="auto" w:fill="FFFFFF"/>
        </w:rPr>
        <w:lastRenderedPageBreak/>
        <w:t>Самостійність місцевих бюджетів гарантується власними та закріпленими за ними на стабільній основі законом загальнодержавними доходами, а також правом самостійно визначати напрями використання коштів місцевих бюджетів відповідно до закону</w:t>
      </w:r>
      <w:r>
        <w:rPr>
          <w:sz w:val="25"/>
          <w:szCs w:val="25"/>
          <w:shd w:val="clear" w:color="auto" w:fill="FFFFFF"/>
        </w:rPr>
        <w:t xml:space="preserve"> (частина четверта статті 61 Закону України «Про місцеве самоврядування в Україні»)</w:t>
      </w:r>
      <w:r w:rsidRPr="00443CDE">
        <w:rPr>
          <w:sz w:val="25"/>
          <w:szCs w:val="25"/>
          <w:shd w:val="clear" w:color="auto" w:fill="FFFFFF"/>
        </w:rPr>
        <w:t>.</w:t>
      </w:r>
    </w:p>
    <w:p w14:paraId="24501AFB" w14:textId="72A0DF6C" w:rsidR="00B144AB" w:rsidRPr="00006D90" w:rsidRDefault="00103867" w:rsidP="006A58C0">
      <w:pPr>
        <w:pStyle w:val="rvps6"/>
        <w:spacing w:before="0" w:beforeAutospacing="0" w:after="0" w:afterAutospacing="0"/>
        <w:ind w:firstLine="709"/>
        <w:jc w:val="both"/>
        <w:rPr>
          <w:spacing w:val="-2"/>
          <w:sz w:val="25"/>
          <w:szCs w:val="25"/>
        </w:rPr>
      </w:pPr>
      <w:r w:rsidRPr="00006D90">
        <w:rPr>
          <w:spacing w:val="-2"/>
          <w:sz w:val="25"/>
          <w:szCs w:val="25"/>
        </w:rPr>
        <w:t xml:space="preserve">Відповідно </w:t>
      </w:r>
      <w:r w:rsidR="00122278" w:rsidRPr="00006D90">
        <w:rPr>
          <w:spacing w:val="-2"/>
          <w:sz w:val="25"/>
          <w:szCs w:val="25"/>
        </w:rPr>
        <w:t xml:space="preserve">до </w:t>
      </w:r>
      <w:r w:rsidR="000A1789" w:rsidRPr="00006D90">
        <w:rPr>
          <w:spacing w:val="-2"/>
          <w:sz w:val="25"/>
          <w:szCs w:val="25"/>
        </w:rPr>
        <w:t xml:space="preserve">Положення </w:t>
      </w:r>
      <w:r w:rsidR="000A1789" w:rsidRPr="00006D90">
        <w:rPr>
          <w:sz w:val="25"/>
          <w:szCs w:val="25"/>
          <w:shd w:val="clear" w:color="auto" w:fill="FFFFFF"/>
        </w:rPr>
        <w:t xml:space="preserve">про Національне агентство України з питань державної служби, затвердженого </w:t>
      </w:r>
      <w:r w:rsidRPr="00006D90">
        <w:rPr>
          <w:spacing w:val="-2"/>
          <w:sz w:val="25"/>
          <w:szCs w:val="25"/>
        </w:rPr>
        <w:t>постанов</w:t>
      </w:r>
      <w:r w:rsidR="000A1789" w:rsidRPr="00006D90">
        <w:rPr>
          <w:spacing w:val="-2"/>
          <w:sz w:val="25"/>
          <w:szCs w:val="25"/>
        </w:rPr>
        <w:t>ою</w:t>
      </w:r>
      <w:r w:rsidRPr="00006D90">
        <w:rPr>
          <w:spacing w:val="-2"/>
          <w:sz w:val="25"/>
          <w:szCs w:val="25"/>
        </w:rPr>
        <w:t xml:space="preserve"> Кабінету Міністрів України від</w:t>
      </w:r>
      <w:r w:rsidR="000A1789" w:rsidRPr="00006D90">
        <w:rPr>
          <w:spacing w:val="-2"/>
          <w:sz w:val="25"/>
          <w:szCs w:val="25"/>
        </w:rPr>
        <w:t xml:space="preserve"> </w:t>
      </w:r>
      <w:r w:rsidRPr="00006D90">
        <w:rPr>
          <w:spacing w:val="-2"/>
          <w:sz w:val="25"/>
          <w:szCs w:val="25"/>
        </w:rPr>
        <w:t>01 жовтня 2014 року</w:t>
      </w:r>
      <w:r w:rsidR="000A1789" w:rsidRPr="00006D90">
        <w:rPr>
          <w:spacing w:val="-2"/>
          <w:sz w:val="25"/>
          <w:szCs w:val="25"/>
        </w:rPr>
        <w:br/>
      </w:r>
      <w:r w:rsidRPr="00006D90">
        <w:rPr>
          <w:spacing w:val="-2"/>
          <w:sz w:val="25"/>
          <w:szCs w:val="25"/>
        </w:rPr>
        <w:t>№ 500</w:t>
      </w:r>
      <w:r w:rsidR="000A1789" w:rsidRPr="00006D90">
        <w:rPr>
          <w:spacing w:val="-2"/>
          <w:sz w:val="25"/>
          <w:szCs w:val="25"/>
        </w:rPr>
        <w:t>,</w:t>
      </w:r>
      <w:r w:rsidR="00122278" w:rsidRPr="00006D90">
        <w:rPr>
          <w:spacing w:val="-2"/>
          <w:sz w:val="25"/>
          <w:szCs w:val="25"/>
        </w:rPr>
        <w:t xml:space="preserve"> </w:t>
      </w:r>
      <w:r w:rsidR="00122278" w:rsidRPr="00006D90">
        <w:rPr>
          <w:sz w:val="25"/>
          <w:szCs w:val="25"/>
          <w:shd w:val="clear" w:color="auto" w:fill="FFFFFF"/>
        </w:rPr>
        <w:t xml:space="preserve">НАДС </w:t>
      </w:r>
      <w:r w:rsidR="00122278" w:rsidRPr="00006D90">
        <w:rPr>
          <w:sz w:val="25"/>
          <w:szCs w:val="25"/>
        </w:rPr>
        <w:t>реалізаціє покладені на нього завдан</w:t>
      </w:r>
      <w:r w:rsidR="000A1789" w:rsidRPr="00006D90">
        <w:rPr>
          <w:sz w:val="25"/>
          <w:szCs w:val="25"/>
        </w:rPr>
        <w:t>ня</w:t>
      </w:r>
      <w:r w:rsidR="00122278" w:rsidRPr="00006D90">
        <w:rPr>
          <w:sz w:val="25"/>
          <w:szCs w:val="25"/>
        </w:rPr>
        <w:t xml:space="preserve">, </w:t>
      </w:r>
      <w:r w:rsidR="000A1789" w:rsidRPr="00006D90">
        <w:rPr>
          <w:sz w:val="25"/>
          <w:szCs w:val="25"/>
        </w:rPr>
        <w:t xml:space="preserve">зокрема </w:t>
      </w:r>
      <w:r w:rsidR="00122278" w:rsidRPr="00006D90">
        <w:rPr>
          <w:sz w:val="25"/>
          <w:szCs w:val="25"/>
        </w:rPr>
        <w:t>передбачен</w:t>
      </w:r>
      <w:r w:rsidR="000A1789" w:rsidRPr="00006D90">
        <w:rPr>
          <w:sz w:val="25"/>
          <w:szCs w:val="25"/>
        </w:rPr>
        <w:t>і</w:t>
      </w:r>
      <w:r w:rsidR="00122278" w:rsidRPr="00006D90">
        <w:rPr>
          <w:sz w:val="25"/>
          <w:szCs w:val="25"/>
        </w:rPr>
        <w:t xml:space="preserve"> у </w:t>
      </w:r>
      <w:r w:rsidR="000A1789" w:rsidRPr="00006D90">
        <w:rPr>
          <w:sz w:val="25"/>
          <w:szCs w:val="25"/>
        </w:rPr>
        <w:t xml:space="preserve">підпункті 2 пункту 3, </w:t>
      </w:r>
      <w:r w:rsidR="00122278" w:rsidRPr="00006D90">
        <w:rPr>
          <w:sz w:val="25"/>
          <w:szCs w:val="25"/>
        </w:rPr>
        <w:t>підпунктах 4, 7</w:t>
      </w:r>
      <w:r w:rsidR="00122278" w:rsidRPr="00006D90">
        <w:rPr>
          <w:sz w:val="25"/>
          <w:szCs w:val="25"/>
          <w:vertAlign w:val="superscript"/>
        </w:rPr>
        <w:t>2</w:t>
      </w:r>
      <w:r w:rsidR="00122278" w:rsidRPr="00006D90">
        <w:rPr>
          <w:sz w:val="25"/>
          <w:szCs w:val="25"/>
        </w:rPr>
        <w:t>, 8, 8</w:t>
      </w:r>
      <w:r w:rsidR="00122278" w:rsidRPr="00006D90">
        <w:rPr>
          <w:sz w:val="25"/>
          <w:szCs w:val="25"/>
          <w:vertAlign w:val="superscript"/>
        </w:rPr>
        <w:t>1</w:t>
      </w:r>
      <w:r w:rsidR="00122278" w:rsidRPr="00006D90">
        <w:rPr>
          <w:sz w:val="25"/>
          <w:szCs w:val="25"/>
        </w:rPr>
        <w:t xml:space="preserve">, 14, 30, 31, 32, 33, 34, 53 пункту </w:t>
      </w:r>
      <w:r w:rsidR="008B7C8D" w:rsidRPr="00006D90">
        <w:rPr>
          <w:sz w:val="25"/>
          <w:szCs w:val="25"/>
        </w:rPr>
        <w:t>4</w:t>
      </w:r>
      <w:r w:rsidR="00122278" w:rsidRPr="00006D90">
        <w:rPr>
          <w:sz w:val="25"/>
          <w:szCs w:val="25"/>
        </w:rPr>
        <w:t xml:space="preserve"> вказаного </w:t>
      </w:r>
      <w:r w:rsidR="008B7C8D" w:rsidRPr="00006D90">
        <w:rPr>
          <w:sz w:val="25"/>
          <w:szCs w:val="25"/>
        </w:rPr>
        <w:t>П</w:t>
      </w:r>
      <w:r w:rsidR="00122278" w:rsidRPr="00006D90">
        <w:rPr>
          <w:sz w:val="25"/>
          <w:szCs w:val="25"/>
        </w:rPr>
        <w:t>оложення.</w:t>
      </w:r>
      <w:r w:rsidR="008B7C8D" w:rsidRPr="00006D90">
        <w:rPr>
          <w:sz w:val="25"/>
          <w:szCs w:val="25"/>
        </w:rPr>
        <w:br/>
      </w:r>
      <w:r w:rsidR="000A1789" w:rsidRPr="00006D90">
        <w:rPr>
          <w:sz w:val="25"/>
          <w:szCs w:val="25"/>
        </w:rPr>
        <w:t xml:space="preserve">З урахуванням наведеного НАДС виконує повноваження, передбачені у статті 14 </w:t>
      </w:r>
      <w:proofErr w:type="spellStart"/>
      <w:r w:rsidR="000A1789" w:rsidRPr="00006D90">
        <w:rPr>
          <w:sz w:val="25"/>
          <w:szCs w:val="25"/>
        </w:rPr>
        <w:t>проєкту</w:t>
      </w:r>
      <w:proofErr w:type="spellEnd"/>
      <w:r w:rsidR="000A1789" w:rsidRPr="00006D90">
        <w:rPr>
          <w:sz w:val="25"/>
          <w:szCs w:val="25"/>
        </w:rPr>
        <w:t xml:space="preserve"> Закону</w:t>
      </w:r>
      <w:r w:rsidR="008B7C8D" w:rsidRPr="00006D90">
        <w:rPr>
          <w:sz w:val="25"/>
          <w:szCs w:val="25"/>
        </w:rPr>
        <w:t xml:space="preserve">. </w:t>
      </w:r>
      <w:r w:rsidR="000A1789" w:rsidRPr="00006D90">
        <w:rPr>
          <w:spacing w:val="-2"/>
          <w:sz w:val="25"/>
          <w:szCs w:val="25"/>
        </w:rPr>
        <w:t xml:space="preserve">Тому немає необхідності у </w:t>
      </w:r>
      <w:r w:rsidR="00263521" w:rsidRPr="00006D90">
        <w:rPr>
          <w:spacing w:val="-2"/>
          <w:sz w:val="25"/>
          <w:szCs w:val="25"/>
        </w:rPr>
        <w:t xml:space="preserve">додаткових штатних одиниць для </w:t>
      </w:r>
      <w:r w:rsidR="00263521" w:rsidRPr="00006D90">
        <w:rPr>
          <w:spacing w:val="-2"/>
          <w:sz w:val="25"/>
          <w:szCs w:val="25"/>
          <w:highlight w:val="white"/>
        </w:rPr>
        <w:t>забезпечення формування та реалізаці</w:t>
      </w:r>
      <w:r w:rsidR="00C21165" w:rsidRPr="00006D90">
        <w:rPr>
          <w:spacing w:val="-2"/>
          <w:sz w:val="25"/>
          <w:szCs w:val="25"/>
          <w:highlight w:val="white"/>
        </w:rPr>
        <w:t>ї</w:t>
      </w:r>
      <w:r w:rsidR="00263521" w:rsidRPr="00006D90">
        <w:rPr>
          <w:spacing w:val="-2"/>
          <w:sz w:val="25"/>
          <w:szCs w:val="25"/>
          <w:highlight w:val="white"/>
        </w:rPr>
        <w:t xml:space="preserve"> державної політики у сфері служби в органах місцевого самоврядування</w:t>
      </w:r>
      <w:r w:rsidR="00C21165" w:rsidRPr="00006D90">
        <w:rPr>
          <w:spacing w:val="-2"/>
          <w:sz w:val="25"/>
          <w:szCs w:val="25"/>
        </w:rPr>
        <w:t>, передбаченого законом</w:t>
      </w:r>
      <w:r w:rsidR="00263521" w:rsidRPr="00006D90">
        <w:rPr>
          <w:spacing w:val="-2"/>
          <w:sz w:val="25"/>
          <w:szCs w:val="25"/>
        </w:rPr>
        <w:t>.</w:t>
      </w:r>
    </w:p>
    <w:p w14:paraId="20A81631" w14:textId="30B06D02" w:rsidR="0030682B" w:rsidRPr="00006D90" w:rsidRDefault="0030682B" w:rsidP="006A58C0">
      <w:pPr>
        <w:pStyle w:val="rvps6"/>
        <w:spacing w:before="0" w:beforeAutospacing="0" w:after="0" w:afterAutospacing="0"/>
        <w:ind w:firstLine="709"/>
        <w:jc w:val="both"/>
        <w:rPr>
          <w:spacing w:val="-2"/>
          <w:sz w:val="25"/>
          <w:szCs w:val="25"/>
        </w:rPr>
      </w:pPr>
      <w:r w:rsidRPr="00006D90">
        <w:rPr>
          <w:spacing w:val="-2"/>
          <w:sz w:val="25"/>
          <w:szCs w:val="25"/>
        </w:rPr>
        <w:t xml:space="preserve">З огляду на викладене реалізація </w:t>
      </w:r>
      <w:proofErr w:type="spellStart"/>
      <w:r w:rsidRPr="00006D90">
        <w:rPr>
          <w:spacing w:val="-2"/>
          <w:sz w:val="25"/>
          <w:szCs w:val="25"/>
        </w:rPr>
        <w:t>проєкту</w:t>
      </w:r>
      <w:proofErr w:type="spellEnd"/>
      <w:r w:rsidRPr="00006D90">
        <w:rPr>
          <w:spacing w:val="-2"/>
          <w:sz w:val="25"/>
          <w:szCs w:val="25"/>
        </w:rPr>
        <w:t xml:space="preserve"> Закону не потребує додаткового фінансування з державного чи місцевого бюджетів.</w:t>
      </w:r>
    </w:p>
    <w:p w14:paraId="034ABB47" w14:textId="77777777" w:rsidR="00B144AB" w:rsidRPr="00006D90" w:rsidRDefault="00B144AB" w:rsidP="006A58C0">
      <w:pPr>
        <w:pBdr>
          <w:top w:val="nil"/>
          <w:left w:val="nil"/>
          <w:bottom w:val="nil"/>
          <w:right w:val="nil"/>
          <w:between w:val="nil"/>
        </w:pBdr>
        <w:ind w:firstLine="709"/>
        <w:jc w:val="both"/>
        <w:rPr>
          <w:b/>
          <w:spacing w:val="-2"/>
          <w:sz w:val="25"/>
          <w:szCs w:val="25"/>
        </w:rPr>
      </w:pPr>
    </w:p>
    <w:p w14:paraId="64FF3DC3" w14:textId="77777777" w:rsidR="00B144AB" w:rsidRPr="00006D90" w:rsidRDefault="00103867" w:rsidP="006A58C0">
      <w:pPr>
        <w:pBdr>
          <w:top w:val="nil"/>
          <w:left w:val="nil"/>
          <w:bottom w:val="nil"/>
          <w:right w:val="nil"/>
          <w:between w:val="nil"/>
        </w:pBdr>
        <w:ind w:firstLine="709"/>
        <w:jc w:val="both"/>
        <w:rPr>
          <w:b/>
          <w:spacing w:val="-2"/>
          <w:sz w:val="25"/>
          <w:szCs w:val="25"/>
        </w:rPr>
      </w:pPr>
      <w:r w:rsidRPr="00006D90">
        <w:rPr>
          <w:b/>
          <w:spacing w:val="-2"/>
          <w:sz w:val="25"/>
          <w:szCs w:val="25"/>
        </w:rPr>
        <w:t>6. Позиція заінтересованих сторін</w:t>
      </w:r>
    </w:p>
    <w:p w14:paraId="2EF1556C" w14:textId="03578B0C" w:rsidR="00B144AB" w:rsidRPr="00263521" w:rsidRDefault="00103867" w:rsidP="006A58C0">
      <w:pPr>
        <w:pBdr>
          <w:top w:val="nil"/>
          <w:left w:val="nil"/>
          <w:bottom w:val="nil"/>
          <w:right w:val="nil"/>
          <w:between w:val="nil"/>
        </w:pBdr>
        <w:ind w:firstLine="709"/>
        <w:jc w:val="both"/>
        <w:rPr>
          <w:spacing w:val="-2"/>
          <w:sz w:val="25"/>
          <w:szCs w:val="25"/>
        </w:rPr>
      </w:pPr>
      <w:r w:rsidRPr="00006D90">
        <w:rPr>
          <w:spacing w:val="-2"/>
          <w:sz w:val="25"/>
          <w:szCs w:val="25"/>
        </w:rPr>
        <w:t xml:space="preserve">Стосовно </w:t>
      </w:r>
      <w:proofErr w:type="spellStart"/>
      <w:r w:rsidRPr="00006D90">
        <w:rPr>
          <w:spacing w:val="-2"/>
          <w:sz w:val="25"/>
          <w:szCs w:val="25"/>
        </w:rPr>
        <w:t>про</w:t>
      </w:r>
      <w:r w:rsidR="003F0E7A" w:rsidRPr="00006D90">
        <w:rPr>
          <w:spacing w:val="-2"/>
          <w:sz w:val="25"/>
          <w:szCs w:val="25"/>
        </w:rPr>
        <w:t>є</w:t>
      </w:r>
      <w:r w:rsidRPr="00006D90">
        <w:rPr>
          <w:spacing w:val="-2"/>
          <w:sz w:val="25"/>
          <w:szCs w:val="25"/>
        </w:rPr>
        <w:t>кту</w:t>
      </w:r>
      <w:proofErr w:type="spellEnd"/>
      <w:r w:rsidRPr="00006D90">
        <w:rPr>
          <w:spacing w:val="-2"/>
          <w:sz w:val="25"/>
          <w:szCs w:val="25"/>
        </w:rPr>
        <w:t xml:space="preserve"> Закону Спільним представницьким органом сторони роботодавців на національному рівні, Всеукраїнською асоціацією органів</w:t>
      </w:r>
      <w:r w:rsidRPr="00263521">
        <w:rPr>
          <w:spacing w:val="-2"/>
          <w:sz w:val="25"/>
          <w:szCs w:val="25"/>
        </w:rPr>
        <w:t xml:space="preserve"> місцевого самоврядування </w:t>
      </w:r>
      <w:r w:rsidR="00263521" w:rsidRPr="00263521">
        <w:rPr>
          <w:spacing w:val="-2"/>
          <w:sz w:val="25"/>
          <w:szCs w:val="25"/>
        </w:rPr>
        <w:t>«</w:t>
      </w:r>
      <w:r w:rsidRPr="00263521">
        <w:rPr>
          <w:spacing w:val="-2"/>
          <w:sz w:val="25"/>
          <w:szCs w:val="25"/>
        </w:rPr>
        <w:t>Асоціація міст України</w:t>
      </w:r>
      <w:r w:rsidR="00263521" w:rsidRPr="00263521">
        <w:rPr>
          <w:spacing w:val="-2"/>
          <w:sz w:val="25"/>
          <w:szCs w:val="25"/>
        </w:rPr>
        <w:t>»</w:t>
      </w:r>
      <w:r w:rsidRPr="00263521">
        <w:rPr>
          <w:spacing w:val="-2"/>
          <w:sz w:val="25"/>
          <w:szCs w:val="25"/>
        </w:rPr>
        <w:t xml:space="preserve"> та Всеукраїнською асоціацією громад висловлено позицію, яка не містить зауважень. </w:t>
      </w:r>
    </w:p>
    <w:p w14:paraId="7B66CE6C" w14:textId="0BDCF278"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 xml:space="preserve">Спільним представницьким органом репрезентативних всеукраїнських об’єднань профспілок на національному рівні, Всеукраїнською асоціацією органів місцевого самоврядування </w:t>
      </w:r>
      <w:r w:rsidR="00263521" w:rsidRPr="00263521">
        <w:rPr>
          <w:spacing w:val="-2"/>
          <w:sz w:val="25"/>
          <w:szCs w:val="25"/>
        </w:rPr>
        <w:t>«</w:t>
      </w:r>
      <w:r w:rsidRPr="00263521">
        <w:rPr>
          <w:spacing w:val="-2"/>
          <w:sz w:val="25"/>
          <w:szCs w:val="25"/>
        </w:rPr>
        <w:t>Асоціація об’єднаних територіальних громад</w:t>
      </w:r>
      <w:r w:rsidR="00263521" w:rsidRPr="00263521">
        <w:rPr>
          <w:spacing w:val="-2"/>
          <w:sz w:val="25"/>
          <w:szCs w:val="25"/>
        </w:rPr>
        <w:t>»</w:t>
      </w:r>
      <w:r w:rsidRPr="00263521">
        <w:rPr>
          <w:spacing w:val="-2"/>
          <w:sz w:val="25"/>
          <w:szCs w:val="25"/>
        </w:rPr>
        <w:t xml:space="preserve"> та Всеукраїнською асоціацією органів місцевого самоврядування </w:t>
      </w:r>
      <w:r w:rsidR="00263521" w:rsidRPr="00263521">
        <w:rPr>
          <w:spacing w:val="-2"/>
          <w:sz w:val="25"/>
          <w:szCs w:val="25"/>
        </w:rPr>
        <w:t>«</w:t>
      </w:r>
      <w:r w:rsidRPr="00263521">
        <w:rPr>
          <w:spacing w:val="-2"/>
          <w:sz w:val="25"/>
          <w:szCs w:val="25"/>
        </w:rPr>
        <w:t>Українська асоціація районних та обласних рад</w:t>
      </w:r>
      <w:r w:rsidR="00263521" w:rsidRPr="00263521">
        <w:rPr>
          <w:spacing w:val="-2"/>
          <w:sz w:val="25"/>
          <w:szCs w:val="25"/>
        </w:rPr>
        <w:t>»</w:t>
      </w:r>
      <w:r w:rsidRPr="00263521">
        <w:rPr>
          <w:spacing w:val="-2"/>
          <w:sz w:val="25"/>
          <w:szCs w:val="25"/>
        </w:rPr>
        <w:t xml:space="preserve"> висловлено позицію щодо </w:t>
      </w:r>
      <w:proofErr w:type="spellStart"/>
      <w:r w:rsidRPr="00263521">
        <w:rPr>
          <w:spacing w:val="-2"/>
          <w:sz w:val="25"/>
          <w:szCs w:val="25"/>
        </w:rPr>
        <w:t>про</w:t>
      </w:r>
      <w:r w:rsidR="003F0E7A">
        <w:rPr>
          <w:spacing w:val="-2"/>
          <w:sz w:val="25"/>
          <w:szCs w:val="25"/>
        </w:rPr>
        <w:t>є</w:t>
      </w:r>
      <w:r w:rsidRPr="00263521">
        <w:rPr>
          <w:spacing w:val="-2"/>
          <w:sz w:val="25"/>
          <w:szCs w:val="25"/>
        </w:rPr>
        <w:t>кту</w:t>
      </w:r>
      <w:proofErr w:type="spellEnd"/>
      <w:r w:rsidRPr="00263521">
        <w:rPr>
          <w:spacing w:val="-2"/>
          <w:sz w:val="25"/>
          <w:szCs w:val="25"/>
        </w:rPr>
        <w:t xml:space="preserve"> Закону, яка містить зауваження до окремих положень акту.</w:t>
      </w:r>
    </w:p>
    <w:p w14:paraId="3209FC4C" w14:textId="77777777" w:rsidR="00B144AB" w:rsidRPr="00263521" w:rsidRDefault="00B144AB" w:rsidP="006A58C0">
      <w:pPr>
        <w:pBdr>
          <w:top w:val="nil"/>
          <w:left w:val="nil"/>
          <w:bottom w:val="nil"/>
          <w:right w:val="nil"/>
          <w:between w:val="nil"/>
        </w:pBdr>
        <w:ind w:firstLine="709"/>
        <w:jc w:val="both"/>
        <w:rPr>
          <w:spacing w:val="-2"/>
          <w:sz w:val="25"/>
          <w:szCs w:val="25"/>
        </w:rPr>
      </w:pPr>
    </w:p>
    <w:p w14:paraId="4420BB36" w14:textId="77777777" w:rsidR="00B144AB" w:rsidRPr="00263521" w:rsidRDefault="00103867" w:rsidP="006A58C0">
      <w:pPr>
        <w:pBdr>
          <w:top w:val="nil"/>
          <w:left w:val="nil"/>
          <w:bottom w:val="nil"/>
          <w:right w:val="nil"/>
          <w:between w:val="nil"/>
        </w:pBdr>
        <w:ind w:firstLine="709"/>
        <w:jc w:val="both"/>
        <w:rPr>
          <w:b/>
          <w:spacing w:val="-2"/>
          <w:sz w:val="25"/>
          <w:szCs w:val="25"/>
        </w:rPr>
      </w:pPr>
      <w:r w:rsidRPr="00263521">
        <w:rPr>
          <w:b/>
          <w:spacing w:val="-2"/>
          <w:sz w:val="25"/>
          <w:szCs w:val="25"/>
        </w:rPr>
        <w:t>7. Оцінка відповідності</w:t>
      </w:r>
    </w:p>
    <w:p w14:paraId="36BAEB06" w14:textId="033E779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 xml:space="preserve">У </w:t>
      </w:r>
      <w:proofErr w:type="spellStart"/>
      <w:r w:rsidRPr="00263521">
        <w:rPr>
          <w:spacing w:val="-2"/>
          <w:sz w:val="25"/>
          <w:szCs w:val="25"/>
        </w:rPr>
        <w:t>про</w:t>
      </w:r>
      <w:r w:rsidR="003F0E7A">
        <w:rPr>
          <w:spacing w:val="-2"/>
          <w:sz w:val="25"/>
          <w:szCs w:val="25"/>
        </w:rPr>
        <w:t>є</w:t>
      </w:r>
      <w:r w:rsidRPr="00263521">
        <w:rPr>
          <w:spacing w:val="-2"/>
          <w:sz w:val="25"/>
          <w:szCs w:val="25"/>
        </w:rPr>
        <w:t>кті</w:t>
      </w:r>
      <w:proofErr w:type="spellEnd"/>
      <w:r w:rsidRPr="00263521">
        <w:rPr>
          <w:spacing w:val="-2"/>
          <w:sz w:val="25"/>
          <w:szCs w:val="25"/>
        </w:rPr>
        <w:t xml:space="preserve"> Закону відсутні положення, що:</w:t>
      </w:r>
    </w:p>
    <w:p w14:paraId="3BD707F1"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стосуються зобов’язань України у сфері європейської інтеграції;</w:t>
      </w:r>
    </w:p>
    <w:p w14:paraId="43587C52"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стосуються прав та свобод, гарантованих Конвенцією про захист прав людини і основоположних свобод;</w:t>
      </w:r>
    </w:p>
    <w:p w14:paraId="34A6327A"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впливають на забезпечення рівних прав та можливостей жінок і чоловіків;</w:t>
      </w:r>
    </w:p>
    <w:p w14:paraId="66EB403E"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містять ризики вчинення корупційних правопорушень та правопорушень, пов’язаних з корупцією;</w:t>
      </w:r>
    </w:p>
    <w:p w14:paraId="6A0C8720" w14:textId="77777777" w:rsidR="00B144AB" w:rsidRPr="00263521" w:rsidRDefault="00103867" w:rsidP="006A58C0">
      <w:pPr>
        <w:pBdr>
          <w:top w:val="nil"/>
          <w:left w:val="nil"/>
          <w:bottom w:val="nil"/>
          <w:right w:val="nil"/>
          <w:between w:val="nil"/>
        </w:pBdr>
        <w:ind w:firstLine="709"/>
        <w:jc w:val="both"/>
        <w:rPr>
          <w:spacing w:val="-2"/>
          <w:sz w:val="25"/>
          <w:szCs w:val="25"/>
        </w:rPr>
      </w:pPr>
      <w:r w:rsidRPr="00263521">
        <w:rPr>
          <w:spacing w:val="-2"/>
          <w:sz w:val="25"/>
          <w:szCs w:val="25"/>
        </w:rPr>
        <w:t>створюють підстави для дискримінації.</w:t>
      </w:r>
    </w:p>
    <w:p w14:paraId="7DA8D972" w14:textId="71B47E8D" w:rsidR="00B144AB" w:rsidRDefault="00103867" w:rsidP="006A58C0">
      <w:pPr>
        <w:pBdr>
          <w:top w:val="nil"/>
          <w:left w:val="nil"/>
          <w:bottom w:val="nil"/>
          <w:right w:val="nil"/>
          <w:between w:val="nil"/>
        </w:pBdr>
        <w:ind w:firstLine="709"/>
        <w:jc w:val="both"/>
        <w:rPr>
          <w:spacing w:val="-2"/>
          <w:sz w:val="25"/>
          <w:szCs w:val="25"/>
        </w:rPr>
      </w:pPr>
      <w:proofErr w:type="spellStart"/>
      <w:r w:rsidRPr="00263521">
        <w:rPr>
          <w:spacing w:val="-2"/>
          <w:sz w:val="25"/>
          <w:szCs w:val="25"/>
        </w:rPr>
        <w:t>Про</w:t>
      </w:r>
      <w:r w:rsidR="003F0E7A">
        <w:rPr>
          <w:spacing w:val="-2"/>
          <w:sz w:val="25"/>
          <w:szCs w:val="25"/>
        </w:rPr>
        <w:t>є</w:t>
      </w:r>
      <w:r w:rsidRPr="00263521">
        <w:rPr>
          <w:spacing w:val="-2"/>
          <w:sz w:val="25"/>
          <w:szCs w:val="25"/>
        </w:rPr>
        <w:t>кт</w:t>
      </w:r>
      <w:proofErr w:type="spellEnd"/>
      <w:r w:rsidRPr="00263521">
        <w:rPr>
          <w:spacing w:val="-2"/>
          <w:sz w:val="25"/>
          <w:szCs w:val="25"/>
        </w:rPr>
        <w:t xml:space="preserve"> акта надіслано листом від 02 серпня 2021 року №</w:t>
      </w:r>
      <w:r w:rsidR="00DB60A8" w:rsidRPr="00263521">
        <w:rPr>
          <w:spacing w:val="-2"/>
          <w:sz w:val="25"/>
          <w:szCs w:val="25"/>
        </w:rPr>
        <w:t xml:space="preserve"> </w:t>
      </w:r>
      <w:r w:rsidRPr="00263521">
        <w:rPr>
          <w:spacing w:val="-2"/>
          <w:sz w:val="25"/>
          <w:szCs w:val="25"/>
        </w:rPr>
        <w:t>5334/07.01-21</w:t>
      </w:r>
      <w:r w:rsidR="00097F34" w:rsidRPr="00201FD9">
        <w:rPr>
          <w:spacing w:val="-2"/>
          <w:sz w:val="25"/>
          <w:szCs w:val="25"/>
        </w:rPr>
        <w:t xml:space="preserve"> </w:t>
      </w:r>
      <w:r w:rsidRPr="00263521">
        <w:rPr>
          <w:spacing w:val="-2"/>
          <w:sz w:val="25"/>
          <w:szCs w:val="25"/>
        </w:rPr>
        <w:t>до Національного агентства з питань запобігання корупції для визначення необхідності проведення антикорупційної експертизи (зареєстровано в НАЗК 02 серпня 2021 року за</w:t>
      </w:r>
      <w:r w:rsidR="00C21165" w:rsidRPr="00201FD9">
        <w:rPr>
          <w:spacing w:val="-2"/>
          <w:sz w:val="25"/>
          <w:szCs w:val="25"/>
        </w:rPr>
        <w:br/>
      </w:r>
      <w:r w:rsidRPr="00263521">
        <w:rPr>
          <w:spacing w:val="-2"/>
          <w:sz w:val="25"/>
          <w:szCs w:val="25"/>
        </w:rPr>
        <w:t xml:space="preserve">№ 03/61722/21). Національне агентство з питань запобігання корупції свій висновок не надало. </w:t>
      </w:r>
    </w:p>
    <w:p w14:paraId="436501C7" w14:textId="77777777" w:rsidR="00C21165" w:rsidRPr="00263521" w:rsidRDefault="00C21165" w:rsidP="006A58C0">
      <w:pPr>
        <w:pBdr>
          <w:top w:val="nil"/>
          <w:left w:val="nil"/>
          <w:bottom w:val="nil"/>
          <w:right w:val="nil"/>
          <w:between w:val="nil"/>
        </w:pBdr>
        <w:ind w:firstLine="709"/>
        <w:jc w:val="both"/>
        <w:rPr>
          <w:spacing w:val="-2"/>
          <w:sz w:val="25"/>
          <w:szCs w:val="25"/>
        </w:rPr>
      </w:pPr>
    </w:p>
    <w:p w14:paraId="25CC3794" w14:textId="77777777" w:rsidR="00B144AB" w:rsidRPr="00263521" w:rsidRDefault="00103867" w:rsidP="006A58C0">
      <w:pPr>
        <w:pBdr>
          <w:top w:val="nil"/>
          <w:left w:val="nil"/>
          <w:bottom w:val="nil"/>
          <w:right w:val="nil"/>
          <w:between w:val="nil"/>
        </w:pBdr>
        <w:ind w:firstLine="709"/>
        <w:jc w:val="both"/>
        <w:rPr>
          <w:b/>
          <w:color w:val="000000"/>
          <w:spacing w:val="-2"/>
          <w:sz w:val="25"/>
          <w:szCs w:val="25"/>
        </w:rPr>
      </w:pPr>
      <w:r w:rsidRPr="00263521">
        <w:rPr>
          <w:b/>
          <w:color w:val="000000"/>
          <w:spacing w:val="-2"/>
          <w:sz w:val="25"/>
          <w:szCs w:val="25"/>
        </w:rPr>
        <w:t>8. Прогноз результатів</w:t>
      </w:r>
    </w:p>
    <w:p w14:paraId="267CE4B6" w14:textId="03482F61" w:rsidR="00B144AB" w:rsidRDefault="00103867" w:rsidP="006A58C0">
      <w:pPr>
        <w:pBdr>
          <w:top w:val="nil"/>
          <w:left w:val="nil"/>
          <w:bottom w:val="nil"/>
          <w:right w:val="nil"/>
          <w:between w:val="nil"/>
        </w:pBdr>
        <w:tabs>
          <w:tab w:val="left" w:pos="0"/>
        </w:tabs>
        <w:ind w:firstLine="709"/>
        <w:jc w:val="both"/>
        <w:rPr>
          <w:spacing w:val="-2"/>
          <w:sz w:val="25"/>
          <w:szCs w:val="25"/>
        </w:rPr>
      </w:pPr>
      <w:r w:rsidRPr="00263521">
        <w:rPr>
          <w:spacing w:val="-2"/>
          <w:sz w:val="25"/>
          <w:szCs w:val="25"/>
        </w:rPr>
        <w:t xml:space="preserve">Реалізація </w:t>
      </w:r>
      <w:proofErr w:type="spellStart"/>
      <w:r w:rsidRPr="00263521">
        <w:rPr>
          <w:spacing w:val="-2"/>
          <w:sz w:val="25"/>
          <w:szCs w:val="25"/>
        </w:rPr>
        <w:t>про</w:t>
      </w:r>
      <w:r w:rsidR="003F0E7A">
        <w:rPr>
          <w:spacing w:val="-2"/>
          <w:sz w:val="25"/>
          <w:szCs w:val="25"/>
        </w:rPr>
        <w:t>є</w:t>
      </w:r>
      <w:r w:rsidRPr="00263521">
        <w:rPr>
          <w:spacing w:val="-2"/>
          <w:sz w:val="25"/>
          <w:szCs w:val="25"/>
        </w:rPr>
        <w:t>кту</w:t>
      </w:r>
      <w:proofErr w:type="spellEnd"/>
      <w:r w:rsidRPr="00263521">
        <w:rPr>
          <w:spacing w:val="-2"/>
          <w:sz w:val="25"/>
          <w:szCs w:val="25"/>
        </w:rPr>
        <w:t xml:space="preserve"> Закону матиме позитивний вплив на посадових осіб місцевого самоврядування (виборних посадових осіб та службовців місцевого самоврядування), кандидатів на зайняття відповідних посад службовців місцевого самоврядування та працівників патронатної служби, оскільки визначить їх статус, удосконалить конкурсні процедури та процедури проходження служби, зміцнить стабільність служби в органах місцевого самоврядування, а також </w:t>
      </w:r>
      <w:proofErr w:type="spellStart"/>
      <w:r w:rsidRPr="00263521">
        <w:rPr>
          <w:spacing w:val="-2"/>
          <w:sz w:val="25"/>
          <w:szCs w:val="25"/>
        </w:rPr>
        <w:t>надасть</w:t>
      </w:r>
      <w:proofErr w:type="spellEnd"/>
      <w:r w:rsidRPr="00263521">
        <w:rPr>
          <w:spacing w:val="-2"/>
          <w:sz w:val="25"/>
          <w:szCs w:val="25"/>
        </w:rPr>
        <w:t xml:space="preserve"> керівникам служби дієві інструменти прийняття ефективних управлінських рішень.</w:t>
      </w:r>
    </w:p>
    <w:p w14:paraId="034E3F15" w14:textId="7B07F978" w:rsidR="00C21165" w:rsidRDefault="00C21165" w:rsidP="006A58C0">
      <w:pPr>
        <w:pBdr>
          <w:top w:val="nil"/>
          <w:left w:val="nil"/>
          <w:bottom w:val="nil"/>
          <w:right w:val="nil"/>
          <w:between w:val="nil"/>
        </w:pBdr>
        <w:tabs>
          <w:tab w:val="left" w:pos="0"/>
        </w:tabs>
        <w:ind w:firstLine="709"/>
        <w:jc w:val="both"/>
        <w:rPr>
          <w:spacing w:val="-2"/>
          <w:sz w:val="25"/>
          <w:szCs w:val="25"/>
        </w:rPr>
      </w:pPr>
    </w:p>
    <w:p w14:paraId="7BFA5C6A" w14:textId="77777777" w:rsidR="00B12344" w:rsidRPr="00263521" w:rsidRDefault="00B12344" w:rsidP="006A58C0">
      <w:pPr>
        <w:pBdr>
          <w:top w:val="nil"/>
          <w:left w:val="nil"/>
          <w:bottom w:val="nil"/>
          <w:right w:val="nil"/>
          <w:between w:val="nil"/>
        </w:pBdr>
        <w:tabs>
          <w:tab w:val="left" w:pos="0"/>
        </w:tabs>
        <w:ind w:firstLine="709"/>
        <w:jc w:val="both"/>
        <w:rPr>
          <w:spacing w:val="-2"/>
          <w:sz w:val="25"/>
          <w:szCs w:val="25"/>
        </w:rPr>
      </w:pPr>
    </w:p>
    <w:p w14:paraId="205ED995" w14:textId="77777777" w:rsidR="00B144AB" w:rsidRPr="00263521" w:rsidRDefault="00103867" w:rsidP="006A58C0">
      <w:pPr>
        <w:pBdr>
          <w:top w:val="nil"/>
          <w:left w:val="nil"/>
          <w:bottom w:val="nil"/>
          <w:right w:val="nil"/>
          <w:between w:val="nil"/>
        </w:pBdr>
        <w:tabs>
          <w:tab w:val="left" w:pos="0"/>
        </w:tabs>
        <w:ind w:firstLine="709"/>
        <w:jc w:val="both"/>
        <w:rPr>
          <w:spacing w:val="-2"/>
          <w:sz w:val="25"/>
          <w:szCs w:val="25"/>
        </w:rPr>
      </w:pPr>
      <w:r w:rsidRPr="00263521">
        <w:rPr>
          <w:spacing w:val="-2"/>
          <w:sz w:val="25"/>
          <w:szCs w:val="25"/>
        </w:rPr>
        <w:lastRenderedPageBreak/>
        <w:t>Вплив на ключові інтереси усіх заінтересованих сторін:</w:t>
      </w:r>
    </w:p>
    <w:tbl>
      <w:tblPr>
        <w:tblStyle w:val="af3"/>
        <w:tblW w:w="96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75"/>
        <w:gridCol w:w="3406"/>
        <w:gridCol w:w="4248"/>
      </w:tblGrid>
      <w:tr w:rsidR="00B144AB" w:rsidRPr="00263521" w14:paraId="15FBCAB4" w14:textId="77777777">
        <w:tc>
          <w:tcPr>
            <w:tcW w:w="1975" w:type="dxa"/>
            <w:shd w:val="clear" w:color="auto" w:fill="auto"/>
            <w:tcMar>
              <w:top w:w="0" w:type="dxa"/>
              <w:left w:w="108" w:type="dxa"/>
              <w:bottom w:w="0" w:type="dxa"/>
              <w:right w:w="108" w:type="dxa"/>
            </w:tcMar>
          </w:tcPr>
          <w:p w14:paraId="71CDFD32" w14:textId="77777777" w:rsidR="00B144AB" w:rsidRPr="00263521" w:rsidRDefault="00103867">
            <w:pPr>
              <w:pBdr>
                <w:top w:val="nil"/>
                <w:left w:val="nil"/>
                <w:bottom w:val="nil"/>
                <w:right w:val="nil"/>
                <w:between w:val="nil"/>
              </w:pBdr>
              <w:tabs>
                <w:tab w:val="left" w:pos="0"/>
              </w:tabs>
              <w:jc w:val="center"/>
              <w:rPr>
                <w:spacing w:val="-2"/>
              </w:rPr>
            </w:pPr>
            <w:r w:rsidRPr="00263521">
              <w:rPr>
                <w:spacing w:val="-2"/>
              </w:rPr>
              <w:t>Заінтересована сторона</w:t>
            </w:r>
          </w:p>
        </w:tc>
        <w:tc>
          <w:tcPr>
            <w:tcW w:w="3406" w:type="dxa"/>
            <w:shd w:val="clear" w:color="auto" w:fill="auto"/>
            <w:tcMar>
              <w:top w:w="0" w:type="dxa"/>
              <w:left w:w="108" w:type="dxa"/>
              <w:bottom w:w="0" w:type="dxa"/>
              <w:right w:w="108" w:type="dxa"/>
            </w:tcMar>
          </w:tcPr>
          <w:p w14:paraId="06775FBA" w14:textId="77777777" w:rsidR="00B144AB" w:rsidRPr="00263521" w:rsidRDefault="00103867">
            <w:pPr>
              <w:pBdr>
                <w:top w:val="nil"/>
                <w:left w:val="nil"/>
                <w:bottom w:val="nil"/>
                <w:right w:val="nil"/>
                <w:between w:val="nil"/>
              </w:pBdr>
              <w:tabs>
                <w:tab w:val="left" w:pos="0"/>
              </w:tabs>
              <w:jc w:val="center"/>
              <w:rPr>
                <w:spacing w:val="-2"/>
              </w:rPr>
            </w:pPr>
            <w:r w:rsidRPr="00263521">
              <w:rPr>
                <w:spacing w:val="-2"/>
              </w:rPr>
              <w:t>Вплив реалізації акта на заінтересовану сторону</w:t>
            </w:r>
          </w:p>
        </w:tc>
        <w:tc>
          <w:tcPr>
            <w:tcW w:w="4248" w:type="dxa"/>
            <w:shd w:val="clear" w:color="auto" w:fill="auto"/>
            <w:tcMar>
              <w:top w:w="0" w:type="dxa"/>
              <w:left w:w="108" w:type="dxa"/>
              <w:bottom w:w="0" w:type="dxa"/>
              <w:right w:w="108" w:type="dxa"/>
            </w:tcMar>
          </w:tcPr>
          <w:p w14:paraId="2CA02017" w14:textId="77777777" w:rsidR="00B144AB" w:rsidRPr="00263521" w:rsidRDefault="00103867">
            <w:pPr>
              <w:pBdr>
                <w:top w:val="nil"/>
                <w:left w:val="nil"/>
                <w:bottom w:val="nil"/>
                <w:right w:val="nil"/>
                <w:between w:val="nil"/>
              </w:pBdr>
              <w:tabs>
                <w:tab w:val="left" w:pos="0"/>
              </w:tabs>
              <w:jc w:val="center"/>
              <w:rPr>
                <w:spacing w:val="-2"/>
              </w:rPr>
            </w:pPr>
            <w:r w:rsidRPr="00263521">
              <w:rPr>
                <w:spacing w:val="-2"/>
              </w:rPr>
              <w:t>Пояснення очікуваного впливу</w:t>
            </w:r>
          </w:p>
        </w:tc>
      </w:tr>
      <w:tr w:rsidR="00B144AB" w:rsidRPr="00263521" w14:paraId="670457E5" w14:textId="77777777">
        <w:tc>
          <w:tcPr>
            <w:tcW w:w="1975" w:type="dxa"/>
            <w:shd w:val="clear" w:color="auto" w:fill="auto"/>
            <w:tcMar>
              <w:top w:w="0" w:type="dxa"/>
              <w:left w:w="108" w:type="dxa"/>
              <w:bottom w:w="0" w:type="dxa"/>
              <w:right w:w="108" w:type="dxa"/>
            </w:tcMar>
          </w:tcPr>
          <w:p w14:paraId="779C25A4" w14:textId="77777777" w:rsidR="00B144AB" w:rsidRPr="00263521" w:rsidRDefault="00103867">
            <w:pPr>
              <w:pBdr>
                <w:top w:val="nil"/>
                <w:left w:val="nil"/>
                <w:bottom w:val="nil"/>
                <w:right w:val="nil"/>
                <w:between w:val="nil"/>
              </w:pBdr>
              <w:tabs>
                <w:tab w:val="left" w:pos="0"/>
              </w:tabs>
              <w:ind w:firstLine="22"/>
              <w:jc w:val="both"/>
              <w:rPr>
                <w:spacing w:val="-2"/>
              </w:rPr>
            </w:pPr>
            <w:r w:rsidRPr="00263521">
              <w:rPr>
                <w:spacing w:val="-2"/>
              </w:rPr>
              <w:t>Кандидати на зайняття посад службовців місцевого самоврядування</w:t>
            </w:r>
          </w:p>
          <w:p w14:paraId="3C5D0501" w14:textId="77777777" w:rsidR="00B144AB" w:rsidRPr="00263521" w:rsidRDefault="00B144AB">
            <w:pPr>
              <w:pBdr>
                <w:top w:val="nil"/>
                <w:left w:val="nil"/>
                <w:bottom w:val="nil"/>
                <w:right w:val="nil"/>
                <w:between w:val="nil"/>
              </w:pBdr>
              <w:tabs>
                <w:tab w:val="left" w:pos="0"/>
              </w:tabs>
              <w:ind w:firstLine="22"/>
              <w:jc w:val="both"/>
              <w:rPr>
                <w:spacing w:val="-2"/>
              </w:rPr>
            </w:pPr>
          </w:p>
        </w:tc>
        <w:tc>
          <w:tcPr>
            <w:tcW w:w="3406" w:type="dxa"/>
            <w:shd w:val="clear" w:color="auto" w:fill="auto"/>
            <w:tcMar>
              <w:top w:w="0" w:type="dxa"/>
              <w:left w:w="108" w:type="dxa"/>
              <w:bottom w:w="0" w:type="dxa"/>
              <w:right w:w="108" w:type="dxa"/>
            </w:tcMar>
          </w:tcPr>
          <w:p w14:paraId="5795DE17" w14:textId="77777777" w:rsidR="00B144AB" w:rsidRPr="00263521" w:rsidRDefault="00103867">
            <w:pPr>
              <w:pBdr>
                <w:top w:val="nil"/>
                <w:left w:val="nil"/>
                <w:bottom w:val="nil"/>
                <w:right w:val="nil"/>
                <w:between w:val="nil"/>
              </w:pBdr>
              <w:tabs>
                <w:tab w:val="left" w:pos="0"/>
              </w:tabs>
              <w:ind w:firstLine="22"/>
              <w:jc w:val="both"/>
              <w:rPr>
                <w:spacing w:val="-2"/>
              </w:rPr>
            </w:pPr>
            <w:r w:rsidRPr="00263521">
              <w:rPr>
                <w:spacing w:val="-2"/>
              </w:rPr>
              <w:t xml:space="preserve">Прозорі та ефективні конкурсні відбори, відкладне право на зайняття посади </w:t>
            </w:r>
          </w:p>
        </w:tc>
        <w:tc>
          <w:tcPr>
            <w:tcW w:w="4248" w:type="dxa"/>
            <w:shd w:val="clear" w:color="auto" w:fill="auto"/>
            <w:tcMar>
              <w:top w:w="0" w:type="dxa"/>
              <w:left w:w="108" w:type="dxa"/>
              <w:bottom w:w="0" w:type="dxa"/>
              <w:right w:w="108" w:type="dxa"/>
            </w:tcMar>
          </w:tcPr>
          <w:p w14:paraId="2B75F352" w14:textId="6BD6CDDD" w:rsidR="00B144AB" w:rsidRPr="00263521" w:rsidRDefault="00103867">
            <w:pPr>
              <w:pBdr>
                <w:top w:val="nil"/>
                <w:left w:val="nil"/>
                <w:bottom w:val="nil"/>
                <w:right w:val="nil"/>
                <w:between w:val="nil"/>
              </w:pBdr>
              <w:tabs>
                <w:tab w:val="left" w:pos="0"/>
              </w:tabs>
              <w:ind w:firstLine="22"/>
              <w:jc w:val="both"/>
              <w:rPr>
                <w:spacing w:val="-2"/>
              </w:rPr>
            </w:pPr>
            <w:proofErr w:type="spellStart"/>
            <w:r w:rsidRPr="00263521">
              <w:rPr>
                <w:spacing w:val="-2"/>
              </w:rPr>
              <w:t>Про</w:t>
            </w:r>
            <w:r w:rsidR="003F0E7A">
              <w:rPr>
                <w:spacing w:val="-2"/>
              </w:rPr>
              <w:t>є</w:t>
            </w:r>
            <w:r w:rsidRPr="00263521">
              <w:rPr>
                <w:spacing w:val="-2"/>
              </w:rPr>
              <w:t>кт</w:t>
            </w:r>
            <w:proofErr w:type="spellEnd"/>
            <w:r w:rsidRPr="00263521">
              <w:rPr>
                <w:spacing w:val="-2"/>
              </w:rPr>
              <w:t xml:space="preserve"> Закону забезпечить справедливі підходи до визначення переможців конкурсів на посади службовців місцевого самоврядування, а також призначення на посади службовців місцевого самоврядування осіб, які успішно пройшли зазначені конкурси, але не визначені їх переможцями, за спрощеними процедурами</w:t>
            </w:r>
          </w:p>
        </w:tc>
      </w:tr>
      <w:tr w:rsidR="00B144AB" w:rsidRPr="00263521" w14:paraId="4563D10A" w14:textId="77777777">
        <w:tc>
          <w:tcPr>
            <w:tcW w:w="1975" w:type="dxa"/>
            <w:shd w:val="clear" w:color="auto" w:fill="auto"/>
            <w:tcMar>
              <w:top w:w="0" w:type="dxa"/>
              <w:left w:w="108" w:type="dxa"/>
              <w:bottom w:w="0" w:type="dxa"/>
              <w:right w:w="108" w:type="dxa"/>
            </w:tcMar>
          </w:tcPr>
          <w:p w14:paraId="2CACD47E" w14:textId="77777777" w:rsidR="00B144AB" w:rsidRPr="00263521" w:rsidRDefault="00103867">
            <w:pPr>
              <w:pBdr>
                <w:top w:val="nil"/>
                <w:left w:val="nil"/>
                <w:bottom w:val="nil"/>
                <w:right w:val="nil"/>
                <w:between w:val="nil"/>
              </w:pBdr>
              <w:tabs>
                <w:tab w:val="left" w:pos="0"/>
              </w:tabs>
              <w:ind w:firstLine="22"/>
              <w:jc w:val="both"/>
              <w:rPr>
                <w:spacing w:val="-2"/>
              </w:rPr>
            </w:pPr>
            <w:r w:rsidRPr="00263521">
              <w:rPr>
                <w:spacing w:val="-2"/>
              </w:rPr>
              <w:t>Службовці місцевого самоврядування</w:t>
            </w:r>
          </w:p>
        </w:tc>
        <w:tc>
          <w:tcPr>
            <w:tcW w:w="3406" w:type="dxa"/>
            <w:shd w:val="clear" w:color="auto" w:fill="auto"/>
            <w:tcMar>
              <w:top w:w="0" w:type="dxa"/>
              <w:left w:w="108" w:type="dxa"/>
              <w:bottom w:w="0" w:type="dxa"/>
              <w:right w:w="108" w:type="dxa"/>
            </w:tcMar>
          </w:tcPr>
          <w:p w14:paraId="7D60B99D" w14:textId="77777777" w:rsidR="00B144AB" w:rsidRPr="00263521" w:rsidRDefault="00103867">
            <w:pPr>
              <w:pBdr>
                <w:top w:val="nil"/>
                <w:left w:val="nil"/>
                <w:bottom w:val="nil"/>
                <w:right w:val="nil"/>
                <w:between w:val="nil"/>
              </w:pBdr>
              <w:tabs>
                <w:tab w:val="left" w:pos="0"/>
              </w:tabs>
              <w:ind w:firstLine="22"/>
              <w:jc w:val="both"/>
              <w:rPr>
                <w:spacing w:val="-2"/>
              </w:rPr>
            </w:pPr>
            <w:r w:rsidRPr="00263521">
              <w:rPr>
                <w:spacing w:val="-2"/>
              </w:rPr>
              <w:t>Визначення статусу службовця місцевого самоврядування, можливість кар’єрного просування, зрозумілі умови проходження служби, притягнення до відповідальності</w:t>
            </w:r>
          </w:p>
        </w:tc>
        <w:tc>
          <w:tcPr>
            <w:tcW w:w="4248" w:type="dxa"/>
            <w:shd w:val="clear" w:color="auto" w:fill="auto"/>
            <w:tcMar>
              <w:top w:w="0" w:type="dxa"/>
              <w:left w:w="108" w:type="dxa"/>
              <w:bottom w:w="0" w:type="dxa"/>
              <w:right w:w="108" w:type="dxa"/>
            </w:tcMar>
          </w:tcPr>
          <w:p w14:paraId="02BDC60F" w14:textId="7E888A37" w:rsidR="00B144AB" w:rsidRPr="00263521" w:rsidRDefault="00103867">
            <w:pPr>
              <w:pBdr>
                <w:top w:val="nil"/>
                <w:left w:val="nil"/>
                <w:bottom w:val="nil"/>
                <w:right w:val="nil"/>
                <w:between w:val="nil"/>
              </w:pBdr>
              <w:tabs>
                <w:tab w:val="left" w:pos="0"/>
              </w:tabs>
              <w:ind w:firstLine="22"/>
              <w:jc w:val="both"/>
              <w:rPr>
                <w:spacing w:val="-2"/>
              </w:rPr>
            </w:pPr>
            <w:proofErr w:type="spellStart"/>
            <w:r w:rsidRPr="00263521">
              <w:rPr>
                <w:spacing w:val="-2"/>
              </w:rPr>
              <w:t>Про</w:t>
            </w:r>
            <w:r w:rsidR="003F0E7A">
              <w:rPr>
                <w:spacing w:val="-2"/>
              </w:rPr>
              <w:t>є</w:t>
            </w:r>
            <w:r w:rsidRPr="00263521">
              <w:rPr>
                <w:spacing w:val="-2"/>
              </w:rPr>
              <w:t>кт</w:t>
            </w:r>
            <w:proofErr w:type="spellEnd"/>
            <w:r w:rsidRPr="00263521">
              <w:rPr>
                <w:spacing w:val="-2"/>
              </w:rPr>
              <w:t xml:space="preserve"> Закону покращить умови проходження служби в органі місцевого самоврядування; забезпечить можливість найкращим службовцям місцевого самоврядування перейти на вищу посаду без проходження конкурсу за результатами оцінювання; забезпечить соціальну захищеність службовця місцевого самоврядування; упорядковує притягнення до дисциплінарної та матеріальної відповідальності службовців місцевого самоврядування</w:t>
            </w:r>
          </w:p>
        </w:tc>
      </w:tr>
      <w:tr w:rsidR="00B144AB" w:rsidRPr="00263521" w14:paraId="03BCED66" w14:textId="77777777">
        <w:tc>
          <w:tcPr>
            <w:tcW w:w="1975" w:type="dxa"/>
            <w:shd w:val="clear" w:color="auto" w:fill="auto"/>
            <w:tcMar>
              <w:top w:w="0" w:type="dxa"/>
              <w:left w:w="108" w:type="dxa"/>
              <w:bottom w:w="0" w:type="dxa"/>
              <w:right w:w="108" w:type="dxa"/>
            </w:tcMar>
          </w:tcPr>
          <w:p w14:paraId="21575131" w14:textId="77777777" w:rsidR="00B144AB" w:rsidRPr="00263521" w:rsidRDefault="00103867">
            <w:pPr>
              <w:pBdr>
                <w:top w:val="nil"/>
                <w:left w:val="nil"/>
                <w:bottom w:val="nil"/>
                <w:right w:val="nil"/>
                <w:between w:val="nil"/>
              </w:pBdr>
              <w:tabs>
                <w:tab w:val="left" w:pos="0"/>
              </w:tabs>
              <w:jc w:val="both"/>
              <w:rPr>
                <w:spacing w:val="-2"/>
              </w:rPr>
            </w:pPr>
            <w:r w:rsidRPr="00263521">
              <w:rPr>
                <w:spacing w:val="-2"/>
              </w:rPr>
              <w:t>Виборні посадові особи місцевого самоврядування</w:t>
            </w:r>
          </w:p>
        </w:tc>
        <w:tc>
          <w:tcPr>
            <w:tcW w:w="3406" w:type="dxa"/>
            <w:shd w:val="clear" w:color="auto" w:fill="auto"/>
            <w:tcMar>
              <w:top w:w="0" w:type="dxa"/>
              <w:left w:w="108" w:type="dxa"/>
              <w:bottom w:w="0" w:type="dxa"/>
              <w:right w:w="108" w:type="dxa"/>
            </w:tcMar>
          </w:tcPr>
          <w:p w14:paraId="2DD28624" w14:textId="77777777" w:rsidR="00B144AB" w:rsidRPr="00263521" w:rsidRDefault="00103867">
            <w:pPr>
              <w:tabs>
                <w:tab w:val="left" w:pos="0"/>
              </w:tabs>
              <w:jc w:val="both"/>
              <w:rPr>
                <w:spacing w:val="-2"/>
              </w:rPr>
            </w:pPr>
            <w:r w:rsidRPr="00263521">
              <w:rPr>
                <w:spacing w:val="-2"/>
              </w:rPr>
              <w:t>Уточнення статусу виборної посадової особи місцевого самоврядування, передбачення наслідків відмови від складання Присяги</w:t>
            </w:r>
          </w:p>
        </w:tc>
        <w:tc>
          <w:tcPr>
            <w:tcW w:w="4248" w:type="dxa"/>
            <w:shd w:val="clear" w:color="auto" w:fill="auto"/>
            <w:tcMar>
              <w:top w:w="0" w:type="dxa"/>
              <w:left w:w="108" w:type="dxa"/>
              <w:bottom w:w="0" w:type="dxa"/>
              <w:right w:w="108" w:type="dxa"/>
            </w:tcMar>
          </w:tcPr>
          <w:p w14:paraId="0070D58B" w14:textId="374C2EDB" w:rsidR="00B144AB" w:rsidRPr="00263521" w:rsidRDefault="00103867">
            <w:pPr>
              <w:pBdr>
                <w:top w:val="nil"/>
                <w:left w:val="nil"/>
                <w:bottom w:val="nil"/>
                <w:right w:val="nil"/>
                <w:between w:val="nil"/>
              </w:pBdr>
              <w:tabs>
                <w:tab w:val="left" w:pos="0"/>
              </w:tabs>
              <w:jc w:val="both"/>
              <w:rPr>
                <w:spacing w:val="-2"/>
              </w:rPr>
            </w:pPr>
            <w:proofErr w:type="spellStart"/>
            <w:r w:rsidRPr="00263521">
              <w:rPr>
                <w:spacing w:val="-2"/>
              </w:rPr>
              <w:t>Про</w:t>
            </w:r>
            <w:r w:rsidR="003F0E7A">
              <w:rPr>
                <w:spacing w:val="-2"/>
              </w:rPr>
              <w:t>є</w:t>
            </w:r>
            <w:r w:rsidRPr="00263521">
              <w:rPr>
                <w:spacing w:val="-2"/>
              </w:rPr>
              <w:t>кт</w:t>
            </w:r>
            <w:proofErr w:type="spellEnd"/>
            <w:r w:rsidRPr="00263521">
              <w:rPr>
                <w:spacing w:val="-2"/>
              </w:rPr>
              <w:t xml:space="preserve"> Закону забезпечить правове регулювання порядку складення Присяги, виконання повноважень відсутньої виборної посадової особи місцевого самоврядування, а також її умови оплати праці </w:t>
            </w:r>
          </w:p>
        </w:tc>
      </w:tr>
      <w:tr w:rsidR="00B144AB" w:rsidRPr="00263521" w14:paraId="4250825C" w14:textId="77777777">
        <w:tc>
          <w:tcPr>
            <w:tcW w:w="1975" w:type="dxa"/>
            <w:shd w:val="clear" w:color="auto" w:fill="auto"/>
            <w:tcMar>
              <w:top w:w="0" w:type="dxa"/>
              <w:left w:w="108" w:type="dxa"/>
              <w:bottom w:w="0" w:type="dxa"/>
              <w:right w:w="108" w:type="dxa"/>
            </w:tcMar>
          </w:tcPr>
          <w:p w14:paraId="01EC0281" w14:textId="77777777" w:rsidR="00B144AB" w:rsidRPr="00263521" w:rsidRDefault="00103867">
            <w:pPr>
              <w:pBdr>
                <w:top w:val="nil"/>
                <w:left w:val="nil"/>
                <w:bottom w:val="nil"/>
                <w:right w:val="nil"/>
                <w:between w:val="nil"/>
              </w:pBdr>
              <w:tabs>
                <w:tab w:val="left" w:pos="0"/>
              </w:tabs>
              <w:jc w:val="both"/>
              <w:rPr>
                <w:spacing w:val="-2"/>
              </w:rPr>
            </w:pPr>
            <w:r w:rsidRPr="00263521">
              <w:rPr>
                <w:spacing w:val="-2"/>
              </w:rPr>
              <w:t>Працівники патронатної служби</w:t>
            </w:r>
          </w:p>
        </w:tc>
        <w:tc>
          <w:tcPr>
            <w:tcW w:w="3406" w:type="dxa"/>
            <w:shd w:val="clear" w:color="auto" w:fill="auto"/>
            <w:tcMar>
              <w:top w:w="0" w:type="dxa"/>
              <w:left w:w="108" w:type="dxa"/>
              <w:bottom w:w="0" w:type="dxa"/>
              <w:right w:w="108" w:type="dxa"/>
            </w:tcMar>
          </w:tcPr>
          <w:p w14:paraId="5628C06C" w14:textId="77777777" w:rsidR="00B144AB" w:rsidRPr="00263521" w:rsidRDefault="00103867">
            <w:pPr>
              <w:tabs>
                <w:tab w:val="left" w:pos="0"/>
              </w:tabs>
              <w:jc w:val="both"/>
              <w:rPr>
                <w:spacing w:val="-2"/>
              </w:rPr>
            </w:pPr>
            <w:r w:rsidRPr="00263521">
              <w:rPr>
                <w:spacing w:val="-2"/>
              </w:rPr>
              <w:t>Визначення статусу працівників патронатної служби та відносин з органом місцевого самоврядування</w:t>
            </w:r>
          </w:p>
        </w:tc>
        <w:tc>
          <w:tcPr>
            <w:tcW w:w="4248" w:type="dxa"/>
            <w:shd w:val="clear" w:color="auto" w:fill="auto"/>
            <w:tcMar>
              <w:top w:w="0" w:type="dxa"/>
              <w:left w:w="108" w:type="dxa"/>
              <w:bottom w:w="0" w:type="dxa"/>
              <w:right w:w="108" w:type="dxa"/>
            </w:tcMar>
          </w:tcPr>
          <w:p w14:paraId="746ADA95" w14:textId="3A60144F" w:rsidR="00B144AB" w:rsidRPr="00263521" w:rsidRDefault="00103867">
            <w:pPr>
              <w:tabs>
                <w:tab w:val="left" w:pos="0"/>
              </w:tabs>
              <w:jc w:val="both"/>
              <w:rPr>
                <w:spacing w:val="-2"/>
              </w:rPr>
            </w:pPr>
            <w:proofErr w:type="spellStart"/>
            <w:r w:rsidRPr="00263521">
              <w:rPr>
                <w:spacing w:val="-2"/>
              </w:rPr>
              <w:t>Про</w:t>
            </w:r>
            <w:r w:rsidR="003F0E7A">
              <w:rPr>
                <w:spacing w:val="-2"/>
              </w:rPr>
              <w:t>є</w:t>
            </w:r>
            <w:r w:rsidRPr="00263521">
              <w:rPr>
                <w:spacing w:val="-2"/>
              </w:rPr>
              <w:t>кт</w:t>
            </w:r>
            <w:proofErr w:type="spellEnd"/>
            <w:r w:rsidRPr="00263521">
              <w:rPr>
                <w:spacing w:val="-2"/>
              </w:rPr>
              <w:t xml:space="preserve"> Закону забезпечить правове регулювання призначення та звільнення  радників, консультантів та помічників сільського, селищного, міського голови, голови районної у місті, районної, обласної ради, їх період роботи в органі місцевого самоврядування</w:t>
            </w:r>
          </w:p>
        </w:tc>
      </w:tr>
    </w:tbl>
    <w:p w14:paraId="5B99BA60" w14:textId="40B220EE" w:rsidR="00242FD6" w:rsidRDefault="00242FD6">
      <w:pPr>
        <w:pBdr>
          <w:top w:val="nil"/>
          <w:left w:val="nil"/>
          <w:bottom w:val="nil"/>
          <w:right w:val="nil"/>
          <w:between w:val="nil"/>
        </w:pBdr>
        <w:rPr>
          <w:spacing w:val="-2"/>
        </w:rPr>
      </w:pPr>
    </w:p>
    <w:p w14:paraId="0CA6152B" w14:textId="77777777" w:rsidR="005963D1" w:rsidRDefault="005963D1">
      <w:pPr>
        <w:pBdr>
          <w:top w:val="nil"/>
          <w:left w:val="nil"/>
          <w:bottom w:val="nil"/>
          <w:right w:val="nil"/>
          <w:between w:val="nil"/>
        </w:pBdr>
        <w:rPr>
          <w:spacing w:val="-2"/>
        </w:rPr>
      </w:pPr>
    </w:p>
    <w:p w14:paraId="0DA8DBF0" w14:textId="77777777" w:rsidR="005963D1" w:rsidRDefault="005963D1" w:rsidP="005963D1">
      <w:pPr>
        <w:rPr>
          <w:b/>
          <w:sz w:val="28"/>
          <w:szCs w:val="28"/>
        </w:rPr>
      </w:pPr>
      <w:r w:rsidRPr="007C3957">
        <w:rPr>
          <w:b/>
          <w:sz w:val="28"/>
          <w:szCs w:val="28"/>
        </w:rPr>
        <w:t>В. о. Голови</w:t>
      </w:r>
      <w:r w:rsidRPr="007C3957">
        <w:t xml:space="preserve"> </w:t>
      </w:r>
      <w:r w:rsidRPr="007C3957">
        <w:rPr>
          <w:b/>
          <w:sz w:val="28"/>
          <w:szCs w:val="28"/>
        </w:rPr>
        <w:t>Національного агентства</w:t>
      </w:r>
    </w:p>
    <w:p w14:paraId="220A3E63" w14:textId="77777777" w:rsidR="005963D1" w:rsidRPr="00544274" w:rsidRDefault="005963D1" w:rsidP="005963D1">
      <w:pPr>
        <w:tabs>
          <w:tab w:val="left" w:pos="6521"/>
        </w:tabs>
        <w:rPr>
          <w:b/>
          <w:sz w:val="28"/>
          <w:szCs w:val="28"/>
        </w:rPr>
      </w:pPr>
      <w:r w:rsidRPr="007C3957">
        <w:rPr>
          <w:b/>
          <w:sz w:val="28"/>
          <w:szCs w:val="28"/>
        </w:rPr>
        <w:t>України з питань державної служби</w:t>
      </w:r>
      <w:r w:rsidRPr="007C3957">
        <w:rPr>
          <w:b/>
          <w:sz w:val="28"/>
          <w:szCs w:val="28"/>
        </w:rPr>
        <w:tab/>
        <w:t>Андрій ЗАБОЛОТНИЙ</w:t>
      </w:r>
    </w:p>
    <w:p w14:paraId="371E6C83" w14:textId="77777777" w:rsidR="00C21165" w:rsidRPr="00C21165" w:rsidRDefault="00C21165" w:rsidP="00C21165">
      <w:pPr>
        <w:pBdr>
          <w:top w:val="nil"/>
          <w:left w:val="nil"/>
          <w:bottom w:val="nil"/>
          <w:right w:val="nil"/>
          <w:between w:val="nil"/>
        </w:pBdr>
        <w:rPr>
          <w:b/>
          <w:spacing w:val="-2"/>
          <w:sz w:val="26"/>
          <w:szCs w:val="26"/>
        </w:rPr>
      </w:pPr>
    </w:p>
    <w:p w14:paraId="576A9264" w14:textId="7D1227B0" w:rsidR="00B144AB" w:rsidRPr="00263521" w:rsidRDefault="005963D1">
      <w:pPr>
        <w:pBdr>
          <w:top w:val="nil"/>
          <w:left w:val="nil"/>
          <w:bottom w:val="nil"/>
          <w:right w:val="nil"/>
          <w:between w:val="nil"/>
        </w:pBdr>
        <w:tabs>
          <w:tab w:val="right" w:pos="9638"/>
        </w:tabs>
        <w:jc w:val="both"/>
        <w:rPr>
          <w:spacing w:val="-2"/>
          <w:sz w:val="26"/>
          <w:szCs w:val="26"/>
        </w:rPr>
      </w:pPr>
      <w:r>
        <w:rPr>
          <w:spacing w:val="-2"/>
          <w:sz w:val="26"/>
          <w:szCs w:val="26"/>
        </w:rPr>
        <w:t>31</w:t>
      </w:r>
      <w:r w:rsidR="0045492B">
        <w:rPr>
          <w:spacing w:val="-2"/>
          <w:sz w:val="26"/>
          <w:szCs w:val="26"/>
        </w:rPr>
        <w:t xml:space="preserve"> грудня</w:t>
      </w:r>
      <w:r w:rsidR="00103867" w:rsidRPr="00263521">
        <w:rPr>
          <w:spacing w:val="-2"/>
          <w:sz w:val="26"/>
          <w:szCs w:val="26"/>
        </w:rPr>
        <w:t xml:space="preserve"> 2021 року</w:t>
      </w:r>
    </w:p>
    <w:sectPr w:rsidR="00B144AB" w:rsidRPr="00263521" w:rsidSect="00B12344">
      <w:headerReference w:type="default" r:id="rId8"/>
      <w:pgSz w:w="11906" w:h="16838"/>
      <w:pgMar w:top="1134" w:right="567" w:bottom="709" w:left="1701"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9D565" w14:textId="77777777" w:rsidR="00A603D7" w:rsidRDefault="00A603D7">
      <w:r>
        <w:separator/>
      </w:r>
    </w:p>
  </w:endnote>
  <w:endnote w:type="continuationSeparator" w:id="0">
    <w:p w14:paraId="42CC5430" w14:textId="77777777" w:rsidR="00A603D7" w:rsidRDefault="00A6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BD036" w14:textId="77777777" w:rsidR="00A603D7" w:rsidRDefault="00A603D7">
      <w:r>
        <w:separator/>
      </w:r>
    </w:p>
  </w:footnote>
  <w:footnote w:type="continuationSeparator" w:id="0">
    <w:p w14:paraId="0CFB3EA1" w14:textId="77777777" w:rsidR="00A603D7" w:rsidRDefault="00A60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0B37D" w14:textId="77777777" w:rsidR="00B144AB" w:rsidRDefault="00B144AB">
    <w:pPr>
      <w:pBdr>
        <w:top w:val="nil"/>
        <w:left w:val="nil"/>
        <w:bottom w:val="nil"/>
        <w:right w:val="nil"/>
        <w:between w:val="nil"/>
      </w:pBdr>
      <w:tabs>
        <w:tab w:val="center" w:pos="4819"/>
        <w:tab w:val="right" w:pos="9639"/>
      </w:tabs>
      <w:spacing w:line="360" w:lineRule="auto"/>
      <w:jc w:val="center"/>
      <w:rPr>
        <w:color w:val="000000"/>
      </w:rPr>
    </w:pPr>
  </w:p>
  <w:p w14:paraId="7282949B" w14:textId="7EEFFCAB" w:rsidR="00B144AB" w:rsidRDefault="00103867">
    <w:pPr>
      <w:pBdr>
        <w:top w:val="nil"/>
        <w:left w:val="nil"/>
        <w:bottom w:val="nil"/>
        <w:right w:val="nil"/>
        <w:between w:val="nil"/>
      </w:pBdr>
      <w:tabs>
        <w:tab w:val="center" w:pos="4819"/>
        <w:tab w:val="right" w:pos="9639"/>
      </w:tabs>
      <w:spacing w:line="360" w:lineRule="auto"/>
      <w:jc w:val="center"/>
      <w:rPr>
        <w:color w:val="000000"/>
      </w:rPr>
    </w:pPr>
    <w:r>
      <w:rPr>
        <w:color w:val="000000"/>
      </w:rPr>
      <w:fldChar w:fldCharType="begin"/>
    </w:r>
    <w:r>
      <w:rPr>
        <w:color w:val="000000"/>
      </w:rPr>
      <w:instrText>PAGE</w:instrText>
    </w:r>
    <w:r>
      <w:rPr>
        <w:color w:val="000000"/>
      </w:rPr>
      <w:fldChar w:fldCharType="separate"/>
    </w:r>
    <w:r w:rsidR="006C0A9E">
      <w:rPr>
        <w:noProof/>
        <w:color w:val="000000"/>
      </w:rPr>
      <w:t>2</w:t>
    </w:r>
    <w:r>
      <w:rPr>
        <w:color w:val="000000"/>
      </w:rPr>
      <w:fldChar w:fldCharType="end"/>
    </w:r>
  </w:p>
  <w:p w14:paraId="168BE21E" w14:textId="77777777" w:rsidR="00B144AB" w:rsidRDefault="00B144AB">
    <w:pPr>
      <w:pBdr>
        <w:top w:val="nil"/>
        <w:left w:val="nil"/>
        <w:bottom w:val="nil"/>
        <w:right w:val="nil"/>
        <w:between w:val="nil"/>
      </w:pBdr>
      <w:tabs>
        <w:tab w:val="center" w:pos="4819"/>
        <w:tab w:val="right" w:pos="9639"/>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F73F4E"/>
    <w:multiLevelType w:val="hybridMultilevel"/>
    <w:tmpl w:val="7A8CCB9E"/>
    <w:lvl w:ilvl="0" w:tplc="7F961B88">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662618CA"/>
    <w:multiLevelType w:val="hybridMultilevel"/>
    <w:tmpl w:val="67B291CC"/>
    <w:lvl w:ilvl="0" w:tplc="0A9663F0">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4AB"/>
    <w:rsid w:val="00006D90"/>
    <w:rsid w:val="000351A6"/>
    <w:rsid w:val="00077DEB"/>
    <w:rsid w:val="00097F34"/>
    <w:rsid w:val="000A1789"/>
    <w:rsid w:val="000D220C"/>
    <w:rsid w:val="000E601B"/>
    <w:rsid w:val="000F387D"/>
    <w:rsid w:val="00103867"/>
    <w:rsid w:val="0012070D"/>
    <w:rsid w:val="00122278"/>
    <w:rsid w:val="00147800"/>
    <w:rsid w:val="001616BC"/>
    <w:rsid w:val="001A06EC"/>
    <w:rsid w:val="001E7EBA"/>
    <w:rsid w:val="00201FD9"/>
    <w:rsid w:val="0022768B"/>
    <w:rsid w:val="00237CFD"/>
    <w:rsid w:val="00242FD6"/>
    <w:rsid w:val="00263521"/>
    <w:rsid w:val="002835B0"/>
    <w:rsid w:val="002A590F"/>
    <w:rsid w:val="0030682B"/>
    <w:rsid w:val="003236DF"/>
    <w:rsid w:val="00362203"/>
    <w:rsid w:val="003F0E7A"/>
    <w:rsid w:val="00443247"/>
    <w:rsid w:val="00443CDE"/>
    <w:rsid w:val="0045492B"/>
    <w:rsid w:val="00491F95"/>
    <w:rsid w:val="005838D9"/>
    <w:rsid w:val="005963D1"/>
    <w:rsid w:val="005B1757"/>
    <w:rsid w:val="005F008E"/>
    <w:rsid w:val="005F0ADC"/>
    <w:rsid w:val="00614F75"/>
    <w:rsid w:val="00617304"/>
    <w:rsid w:val="00666965"/>
    <w:rsid w:val="0066754E"/>
    <w:rsid w:val="006A58C0"/>
    <w:rsid w:val="006C0A9E"/>
    <w:rsid w:val="00763FE0"/>
    <w:rsid w:val="007838C3"/>
    <w:rsid w:val="00805422"/>
    <w:rsid w:val="0080739A"/>
    <w:rsid w:val="00844E57"/>
    <w:rsid w:val="008A5F3E"/>
    <w:rsid w:val="008B7C8D"/>
    <w:rsid w:val="008E2CC6"/>
    <w:rsid w:val="00971CDD"/>
    <w:rsid w:val="009E5652"/>
    <w:rsid w:val="009E6AF6"/>
    <w:rsid w:val="00A603D7"/>
    <w:rsid w:val="00A70C89"/>
    <w:rsid w:val="00AB0968"/>
    <w:rsid w:val="00AD7507"/>
    <w:rsid w:val="00B02E9D"/>
    <w:rsid w:val="00B12344"/>
    <w:rsid w:val="00B144AB"/>
    <w:rsid w:val="00B16196"/>
    <w:rsid w:val="00C21165"/>
    <w:rsid w:val="00DB60A8"/>
    <w:rsid w:val="00ED189B"/>
    <w:rsid w:val="00FC7D19"/>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6F3CC"/>
  <w15:docId w15:val="{A7562237-D584-4789-836A-79B84B60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uk-UA"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2">
    <w:name w:val="heading 2"/>
    <w:basedOn w:val="a"/>
    <w:next w:val="a"/>
    <w:uiPriority w:val="9"/>
    <w:semiHidden/>
    <w:unhideWhenUsed/>
    <w:qFormat/>
    <w:pPr>
      <w:widowControl/>
      <w:pBdr>
        <w:top w:val="nil"/>
        <w:left w:val="nil"/>
        <w:bottom w:val="nil"/>
        <w:right w:val="nil"/>
        <w:between w:val="nil"/>
      </w:pBdr>
      <w:spacing w:before="100" w:after="100"/>
      <w:outlineLvl w:val="1"/>
    </w:pPr>
    <w:rPr>
      <w:b/>
      <w:sz w:val="36"/>
      <w:szCs w:val="36"/>
    </w:rPr>
  </w:style>
  <w:style w:type="paragraph" w:styleId="3">
    <w:name w:val="heading 3"/>
    <w:basedOn w:val="a"/>
    <w:next w:val="a"/>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4">
    <w:name w:val="heading 4"/>
    <w:basedOn w:val="a"/>
    <w:next w:val="a"/>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5">
    <w:name w:val="heading 5"/>
    <w:basedOn w:val="a"/>
    <w:next w:val="a"/>
    <w:uiPriority w:val="9"/>
    <w:semiHidden/>
    <w:unhideWhenUsed/>
    <w:qFormat/>
    <w:pPr>
      <w:pBdr>
        <w:top w:val="nil"/>
        <w:left w:val="nil"/>
        <w:bottom w:val="nil"/>
        <w:right w:val="nil"/>
        <w:between w:val="nil"/>
      </w:pBdr>
      <w:spacing w:before="240" w:after="60"/>
      <w:outlineLvl w:val="4"/>
    </w:pPr>
    <w:rPr>
      <w:b/>
      <w:i/>
      <w:sz w:val="26"/>
      <w:szCs w:val="26"/>
    </w:rPr>
  </w:style>
  <w:style w:type="paragraph" w:styleId="6">
    <w:name w:val="heading 6"/>
    <w:basedOn w:val="a"/>
    <w:next w:val="a"/>
    <w:uiPriority w:val="9"/>
    <w:semiHidden/>
    <w:unhideWhenUsed/>
    <w:qFormat/>
    <w:pPr>
      <w:pBdr>
        <w:top w:val="nil"/>
        <w:left w:val="nil"/>
        <w:bottom w:val="nil"/>
        <w:right w:val="nil"/>
        <w:between w:val="nil"/>
      </w:pBdr>
      <w:spacing w:before="240" w:after="60"/>
      <w:outlineLvl w:val="5"/>
    </w:pPr>
    <w:rPr>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pBdr>
        <w:top w:val="nil"/>
        <w:left w:val="nil"/>
        <w:bottom w:val="nil"/>
        <w:right w:val="nil"/>
        <w:between w:val="nil"/>
      </w:pBdr>
      <w:spacing w:before="240" w:after="60"/>
      <w:jc w:val="center"/>
    </w:pPr>
    <w:rPr>
      <w:rFonts w:ascii="Arial" w:eastAsia="Arial" w:hAnsi="Arial" w:cs="Arial"/>
      <w:b/>
      <w:sz w:val="32"/>
      <w:szCs w:val="3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pBdr>
        <w:top w:val="nil"/>
        <w:left w:val="nil"/>
        <w:bottom w:val="nil"/>
        <w:right w:val="nil"/>
        <w:between w:val="nil"/>
      </w:pBdr>
      <w:spacing w:after="60"/>
      <w:jc w:val="center"/>
    </w:pPr>
    <w:rPr>
      <w:rFonts w:ascii="Arial" w:eastAsia="Arial" w:hAnsi="Arial" w:cs="Arial"/>
    </w:rPr>
  </w:style>
  <w:style w:type="table" w:customStyle="1" w:styleId="a5">
    <w:basedOn w:val="TableNormal0"/>
    <w:tblPr>
      <w:tblStyleRowBandSize w:val="1"/>
      <w:tblStyleColBandSize w:val="1"/>
      <w:tblCellMar>
        <w:top w:w="100" w:type="dxa"/>
        <w:left w:w="100" w:type="dxa"/>
        <w:bottom w:w="100" w:type="dxa"/>
        <w:right w:w="100" w:type="dxa"/>
      </w:tblCellMar>
    </w:tblPr>
  </w:style>
  <w:style w:type="paragraph" w:styleId="a6">
    <w:name w:val="header"/>
    <w:basedOn w:val="a"/>
    <w:link w:val="a7"/>
    <w:uiPriority w:val="99"/>
    <w:unhideWhenUsed/>
    <w:rsid w:val="00654A1B"/>
    <w:pPr>
      <w:tabs>
        <w:tab w:val="center" w:pos="4819"/>
        <w:tab w:val="right" w:pos="9639"/>
      </w:tabs>
    </w:pPr>
  </w:style>
  <w:style w:type="character" w:customStyle="1" w:styleId="a7">
    <w:name w:val="Верхний колонтитул Знак"/>
    <w:basedOn w:val="a0"/>
    <w:link w:val="a6"/>
    <w:uiPriority w:val="99"/>
    <w:rsid w:val="00654A1B"/>
  </w:style>
  <w:style w:type="paragraph" w:styleId="a8">
    <w:name w:val="footer"/>
    <w:basedOn w:val="a"/>
    <w:link w:val="a9"/>
    <w:uiPriority w:val="99"/>
    <w:unhideWhenUsed/>
    <w:rsid w:val="00654A1B"/>
    <w:pPr>
      <w:tabs>
        <w:tab w:val="center" w:pos="4819"/>
        <w:tab w:val="right" w:pos="9639"/>
      </w:tabs>
    </w:pPr>
  </w:style>
  <w:style w:type="character" w:customStyle="1" w:styleId="a9">
    <w:name w:val="Нижний колонтитул Знак"/>
    <w:basedOn w:val="a0"/>
    <w:link w:val="a8"/>
    <w:uiPriority w:val="99"/>
    <w:rsid w:val="00654A1B"/>
  </w:style>
  <w:style w:type="character" w:styleId="aa">
    <w:name w:val="Hyperlink"/>
    <w:basedOn w:val="a0"/>
    <w:uiPriority w:val="99"/>
    <w:unhideWhenUsed/>
    <w:rsid w:val="00D8651E"/>
    <w:rPr>
      <w:color w:val="0000FF"/>
      <w:u w:val="single"/>
    </w:rPr>
  </w:style>
  <w:style w:type="character" w:customStyle="1" w:styleId="10">
    <w:name w:val="Незакрита згадка1"/>
    <w:basedOn w:val="a0"/>
    <w:uiPriority w:val="99"/>
    <w:semiHidden/>
    <w:unhideWhenUsed/>
    <w:rsid w:val="00E744A6"/>
    <w:rPr>
      <w:color w:val="605E5C"/>
      <w:shd w:val="clear" w:color="auto" w:fill="E1DFDD"/>
    </w:rPr>
  </w:style>
  <w:style w:type="paragraph" w:styleId="ab">
    <w:name w:val="Balloon Text"/>
    <w:basedOn w:val="a"/>
    <w:link w:val="ac"/>
    <w:uiPriority w:val="99"/>
    <w:semiHidden/>
    <w:unhideWhenUsed/>
    <w:rsid w:val="0035691E"/>
    <w:rPr>
      <w:rFonts w:ascii="Segoe UI" w:hAnsi="Segoe UI" w:cs="Segoe UI"/>
      <w:sz w:val="18"/>
      <w:szCs w:val="18"/>
    </w:rPr>
  </w:style>
  <w:style w:type="character" w:customStyle="1" w:styleId="ac">
    <w:name w:val="Текст выноски Знак"/>
    <w:basedOn w:val="a0"/>
    <w:link w:val="ab"/>
    <w:uiPriority w:val="99"/>
    <w:semiHidden/>
    <w:rsid w:val="0035691E"/>
    <w:rPr>
      <w:rFonts w:ascii="Segoe UI" w:hAnsi="Segoe UI" w:cs="Segoe UI"/>
      <w:sz w:val="18"/>
      <w:szCs w:val="18"/>
    </w:rPr>
  </w:style>
  <w:style w:type="character" w:styleId="ad">
    <w:name w:val="annotation reference"/>
    <w:basedOn w:val="a0"/>
    <w:uiPriority w:val="99"/>
    <w:semiHidden/>
    <w:unhideWhenUsed/>
    <w:rsid w:val="00FC5A75"/>
    <w:rPr>
      <w:sz w:val="16"/>
      <w:szCs w:val="16"/>
    </w:rPr>
  </w:style>
  <w:style w:type="paragraph" w:styleId="ae">
    <w:name w:val="annotation text"/>
    <w:basedOn w:val="a"/>
    <w:link w:val="af"/>
    <w:uiPriority w:val="99"/>
    <w:semiHidden/>
    <w:unhideWhenUsed/>
    <w:rsid w:val="00FC5A75"/>
    <w:rPr>
      <w:sz w:val="20"/>
      <w:szCs w:val="20"/>
    </w:rPr>
  </w:style>
  <w:style w:type="character" w:customStyle="1" w:styleId="af">
    <w:name w:val="Текст примечания Знак"/>
    <w:basedOn w:val="a0"/>
    <w:link w:val="ae"/>
    <w:uiPriority w:val="99"/>
    <w:semiHidden/>
    <w:rsid w:val="00FC5A75"/>
    <w:rPr>
      <w:sz w:val="20"/>
      <w:szCs w:val="20"/>
    </w:rPr>
  </w:style>
  <w:style w:type="paragraph" w:styleId="af0">
    <w:name w:val="annotation subject"/>
    <w:basedOn w:val="ae"/>
    <w:next w:val="ae"/>
    <w:link w:val="af1"/>
    <w:uiPriority w:val="99"/>
    <w:semiHidden/>
    <w:unhideWhenUsed/>
    <w:rsid w:val="00FC5A75"/>
    <w:rPr>
      <w:b/>
      <w:bCs/>
    </w:rPr>
  </w:style>
  <w:style w:type="character" w:customStyle="1" w:styleId="af1">
    <w:name w:val="Тема примечания Знак"/>
    <w:basedOn w:val="af"/>
    <w:link w:val="af0"/>
    <w:uiPriority w:val="99"/>
    <w:semiHidden/>
    <w:rsid w:val="00FC5A75"/>
    <w:rPr>
      <w:b/>
      <w:bCs/>
      <w:sz w:val="20"/>
      <w:szCs w:val="20"/>
    </w:rPr>
  </w:style>
  <w:style w:type="paragraph" w:styleId="af2">
    <w:name w:val="Normal (Web)"/>
    <w:basedOn w:val="a"/>
    <w:uiPriority w:val="99"/>
    <w:semiHidden/>
    <w:unhideWhenUsed/>
    <w:rsid w:val="00D92C3A"/>
    <w:pPr>
      <w:widowControl/>
      <w:spacing w:before="100" w:beforeAutospacing="1" w:after="100" w:afterAutospacing="1"/>
    </w:pPr>
  </w:style>
  <w:style w:type="table" w:customStyle="1" w:styleId="af3">
    <w:basedOn w:val="TableNormal0"/>
    <w:tblPr>
      <w:tblStyleRowBandSize w:val="1"/>
      <w:tblStyleColBandSize w:val="1"/>
      <w:tblCellMar>
        <w:top w:w="100" w:type="dxa"/>
        <w:left w:w="100" w:type="dxa"/>
        <w:bottom w:w="100" w:type="dxa"/>
        <w:right w:w="100" w:type="dxa"/>
      </w:tblCellMar>
    </w:tblPr>
  </w:style>
  <w:style w:type="paragraph" w:customStyle="1" w:styleId="rvps6">
    <w:name w:val="rvps6"/>
    <w:basedOn w:val="a"/>
    <w:rsid w:val="00443247"/>
    <w:pPr>
      <w:widowControl/>
      <w:spacing w:before="100" w:beforeAutospacing="1" w:after="100" w:afterAutospacing="1"/>
    </w:pPr>
  </w:style>
  <w:style w:type="paragraph" w:styleId="af4">
    <w:name w:val="List Paragraph"/>
    <w:basedOn w:val="a"/>
    <w:uiPriority w:val="34"/>
    <w:qFormat/>
    <w:rsid w:val="00B123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723508">
      <w:bodyDiv w:val="1"/>
      <w:marLeft w:val="0"/>
      <w:marRight w:val="0"/>
      <w:marTop w:val="0"/>
      <w:marBottom w:val="0"/>
      <w:divBdr>
        <w:top w:val="none" w:sz="0" w:space="0" w:color="auto"/>
        <w:left w:val="none" w:sz="0" w:space="0" w:color="auto"/>
        <w:bottom w:val="none" w:sz="0" w:space="0" w:color="auto"/>
        <w:right w:val="none" w:sz="0" w:space="0" w:color="auto"/>
      </w:divBdr>
      <w:divsChild>
        <w:div w:id="796989196">
          <w:marLeft w:val="0"/>
          <w:marRight w:val="0"/>
          <w:marTop w:val="0"/>
          <w:marBottom w:val="150"/>
          <w:divBdr>
            <w:top w:val="none" w:sz="0" w:space="0" w:color="auto"/>
            <w:left w:val="none" w:sz="0" w:space="0" w:color="auto"/>
            <w:bottom w:val="none" w:sz="0" w:space="0" w:color="auto"/>
            <w:right w:val="none" w:sz="0" w:space="0" w:color="auto"/>
          </w:divBdr>
        </w:div>
      </w:divsChild>
    </w:div>
    <w:div w:id="18780816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Sn2ZaPdT+4+cjM7qf+86e9NqcA==">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2351</Words>
  <Characters>13406</Characters>
  <Application>Microsoft Office Word</Application>
  <DocSecurity>0</DocSecurity>
  <Lines>111</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Петрівна Грай</dc:creator>
  <cp:lastModifiedBy>Андрій Олександрович Астапов</cp:lastModifiedBy>
  <cp:revision>5</cp:revision>
  <dcterms:created xsi:type="dcterms:W3CDTF">2021-12-31T10:45:00Z</dcterms:created>
  <dcterms:modified xsi:type="dcterms:W3CDTF">2021-12-31T11:39:00Z</dcterms:modified>
</cp:coreProperties>
</file>