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CD7" w:rsidRPr="00A06708" w:rsidRDefault="00D23CD7" w:rsidP="00D23CD7">
      <w:pPr>
        <w:pStyle w:val="rvps7"/>
        <w:shd w:val="clear" w:color="auto" w:fill="FFFFFF"/>
        <w:spacing w:before="0" w:beforeAutospacing="0" w:after="0" w:afterAutospacing="0" w:line="276" w:lineRule="auto"/>
        <w:ind w:right="450"/>
        <w:contextualSpacing/>
        <w:jc w:val="center"/>
        <w:textAlignment w:val="baseline"/>
        <w:rPr>
          <w:b/>
          <w:sz w:val="28"/>
          <w:szCs w:val="28"/>
          <w:lang w:val="x-none" w:eastAsia="ru-RU"/>
        </w:rPr>
      </w:pPr>
      <w:r w:rsidRPr="00A06708">
        <w:rPr>
          <w:b/>
          <w:sz w:val="28"/>
          <w:szCs w:val="28"/>
          <w:lang w:val="x-none" w:eastAsia="ru-RU"/>
        </w:rPr>
        <w:t>ПОЯСНЮВАЛЬНА ЗАПИСКА</w:t>
      </w:r>
    </w:p>
    <w:p w:rsidR="00D23CD7" w:rsidRPr="00A06708" w:rsidRDefault="00D23CD7" w:rsidP="00D23CD7">
      <w:pPr>
        <w:spacing w:after="0" w:line="240" w:lineRule="auto"/>
        <w:contextualSpacing/>
        <w:jc w:val="center"/>
        <w:rPr>
          <w:rFonts w:ascii="Times New Roman" w:hAnsi="Times New Roman" w:cs="Times New Roman"/>
          <w:b/>
          <w:bCs/>
          <w:sz w:val="28"/>
          <w:szCs w:val="28"/>
          <w:bdr w:val="none" w:sz="0" w:space="0" w:color="auto" w:frame="1"/>
        </w:rPr>
      </w:pPr>
      <w:r w:rsidRPr="00A06708">
        <w:rPr>
          <w:rFonts w:ascii="Times New Roman" w:hAnsi="Times New Roman" w:cs="Times New Roman"/>
          <w:b/>
          <w:bCs/>
          <w:sz w:val="28"/>
          <w:szCs w:val="28"/>
        </w:rPr>
        <w:t xml:space="preserve">до </w:t>
      </w:r>
      <w:proofErr w:type="spellStart"/>
      <w:r w:rsidRPr="00A06708">
        <w:rPr>
          <w:rFonts w:ascii="Times New Roman" w:hAnsi="Times New Roman" w:cs="Times New Roman"/>
          <w:b/>
          <w:bCs/>
          <w:sz w:val="28"/>
          <w:szCs w:val="28"/>
        </w:rPr>
        <w:t>проєкту</w:t>
      </w:r>
      <w:proofErr w:type="spellEnd"/>
      <w:r w:rsidRPr="00A06708">
        <w:rPr>
          <w:rFonts w:ascii="Times New Roman" w:hAnsi="Times New Roman" w:cs="Times New Roman"/>
          <w:b/>
          <w:bCs/>
          <w:sz w:val="28"/>
          <w:szCs w:val="28"/>
        </w:rPr>
        <w:t xml:space="preserve"> Закону України «Про внесення змін до деяких законів України щодо визначення категорій зон радіоактивно забруднених територій та забезпечення населення інформацією про їх радіаційний стан</w:t>
      </w:r>
      <w:r w:rsidRPr="00A06708">
        <w:rPr>
          <w:rFonts w:ascii="Times New Roman" w:hAnsi="Times New Roman" w:cs="Times New Roman"/>
          <w:b/>
          <w:bCs/>
          <w:sz w:val="28"/>
          <w:szCs w:val="28"/>
          <w:bdr w:val="none" w:sz="0" w:space="0" w:color="auto" w:frame="1"/>
        </w:rPr>
        <w:t>»</w:t>
      </w:r>
    </w:p>
    <w:p w:rsidR="00D23CD7" w:rsidRPr="00A06708" w:rsidRDefault="00D23CD7" w:rsidP="00D23CD7">
      <w:pPr>
        <w:spacing w:after="0" w:line="240" w:lineRule="auto"/>
        <w:ind w:firstLine="709"/>
        <w:contextualSpacing/>
        <w:jc w:val="center"/>
        <w:rPr>
          <w:rFonts w:ascii="Times New Roman" w:hAnsi="Times New Roman" w:cs="Times New Roman"/>
          <w:sz w:val="24"/>
          <w:szCs w:val="24"/>
        </w:rPr>
      </w:pPr>
    </w:p>
    <w:p w:rsidR="00D23CD7" w:rsidRPr="00A06708" w:rsidRDefault="00D23CD7" w:rsidP="00D23CD7">
      <w:pPr>
        <w:spacing w:after="0" w:line="240" w:lineRule="auto"/>
        <w:ind w:firstLine="709"/>
        <w:contextualSpacing/>
        <w:jc w:val="center"/>
        <w:rPr>
          <w:rFonts w:ascii="Times New Roman" w:hAnsi="Times New Roman" w:cs="Times New Roman"/>
          <w:sz w:val="24"/>
          <w:szCs w:val="24"/>
        </w:rPr>
      </w:pPr>
    </w:p>
    <w:p w:rsidR="00D23CD7" w:rsidRPr="00A06708" w:rsidRDefault="00D23CD7" w:rsidP="00D23CD7">
      <w:pPr>
        <w:pStyle w:val="rvps2"/>
        <w:shd w:val="clear" w:color="auto" w:fill="FFFFFF"/>
        <w:spacing w:before="0" w:beforeAutospacing="0" w:after="0" w:afterAutospacing="0"/>
        <w:ind w:firstLine="567"/>
        <w:contextualSpacing/>
        <w:jc w:val="both"/>
        <w:textAlignment w:val="baseline"/>
        <w:rPr>
          <w:rFonts w:eastAsia="Calibri"/>
          <w:b/>
          <w:sz w:val="28"/>
          <w:szCs w:val="28"/>
          <w:lang w:eastAsia="en-US"/>
        </w:rPr>
      </w:pPr>
      <w:r w:rsidRPr="00A06708">
        <w:rPr>
          <w:rFonts w:eastAsia="Calibri"/>
          <w:b/>
          <w:bCs/>
          <w:sz w:val="28"/>
          <w:szCs w:val="28"/>
          <w:lang w:eastAsia="en-US"/>
        </w:rPr>
        <w:t>1.</w:t>
      </w:r>
      <w:r w:rsidRPr="00A06708">
        <w:rPr>
          <w:rFonts w:eastAsia="Calibri"/>
          <w:b/>
          <w:bCs/>
          <w:sz w:val="28"/>
          <w:szCs w:val="28"/>
          <w:lang w:val="ru-RU" w:eastAsia="en-US"/>
        </w:rPr>
        <w:t> </w:t>
      </w:r>
      <w:r w:rsidRPr="00A06708">
        <w:rPr>
          <w:rFonts w:eastAsia="Calibri"/>
          <w:b/>
          <w:bCs/>
          <w:sz w:val="28"/>
          <w:szCs w:val="28"/>
          <w:lang w:eastAsia="en-US"/>
        </w:rPr>
        <w:t>Мета</w:t>
      </w:r>
    </w:p>
    <w:p w:rsidR="00D23CD7" w:rsidRPr="00A06708" w:rsidRDefault="00D23CD7" w:rsidP="00D23CD7">
      <w:pPr>
        <w:pStyle w:val="rvps2"/>
        <w:spacing w:after="0" w:line="276" w:lineRule="auto"/>
        <w:ind w:firstLine="567"/>
        <w:contextualSpacing/>
        <w:jc w:val="both"/>
        <w:textAlignment w:val="baseline"/>
        <w:rPr>
          <w:rStyle w:val="FontStyle11"/>
          <w:sz w:val="28"/>
          <w:szCs w:val="28"/>
        </w:rPr>
      </w:pPr>
      <w:r w:rsidRPr="00A06708">
        <w:rPr>
          <w:rFonts w:eastAsia="Calibri"/>
          <w:sz w:val="28"/>
          <w:szCs w:val="28"/>
          <w:lang w:eastAsia="en-US"/>
        </w:rPr>
        <w:t xml:space="preserve">Метою прийняття </w:t>
      </w:r>
      <w:proofErr w:type="spellStart"/>
      <w:r w:rsidRPr="00A06708">
        <w:rPr>
          <w:bCs/>
          <w:sz w:val="28"/>
          <w:szCs w:val="28"/>
        </w:rPr>
        <w:t>проєкту</w:t>
      </w:r>
      <w:proofErr w:type="spellEnd"/>
      <w:r w:rsidRPr="00A06708">
        <w:rPr>
          <w:bCs/>
          <w:sz w:val="28"/>
          <w:szCs w:val="28"/>
        </w:rPr>
        <w:t xml:space="preserve"> Закону України «Про внесення змін до деяких законів України щодо визначення категорій зон радіоактивно забруднених територій та забезпечення населення інформацією про їх радіаційний стан</w:t>
      </w:r>
      <w:r w:rsidRPr="00A06708">
        <w:rPr>
          <w:bCs/>
          <w:sz w:val="28"/>
          <w:szCs w:val="28"/>
          <w:bdr w:val="none" w:sz="0" w:space="0" w:color="auto" w:frame="1"/>
        </w:rPr>
        <w:t>»</w:t>
      </w:r>
      <w:r w:rsidRPr="00A06708">
        <w:rPr>
          <w:rFonts w:eastAsia="Calibri"/>
          <w:sz w:val="28"/>
          <w:szCs w:val="28"/>
          <w:lang w:eastAsia="en-US"/>
        </w:rPr>
        <w:t xml:space="preserve"> </w:t>
      </w:r>
      <w:r>
        <w:rPr>
          <w:rFonts w:eastAsia="Calibri"/>
          <w:sz w:val="28"/>
          <w:szCs w:val="28"/>
          <w:lang w:eastAsia="en-US"/>
        </w:rPr>
        <w:t xml:space="preserve">                 </w:t>
      </w:r>
      <w:r w:rsidRPr="00A06708">
        <w:rPr>
          <w:rFonts w:eastAsia="Calibri"/>
          <w:sz w:val="28"/>
          <w:szCs w:val="28"/>
          <w:lang w:eastAsia="en-US"/>
        </w:rPr>
        <w:t xml:space="preserve">(далі – </w:t>
      </w:r>
      <w:proofErr w:type="spellStart"/>
      <w:r w:rsidRPr="00A06708">
        <w:rPr>
          <w:rFonts w:eastAsia="Calibri"/>
          <w:sz w:val="28"/>
          <w:szCs w:val="28"/>
          <w:lang w:eastAsia="en-US"/>
        </w:rPr>
        <w:t>проєкт</w:t>
      </w:r>
      <w:proofErr w:type="spellEnd"/>
      <w:r w:rsidRPr="00A06708">
        <w:rPr>
          <w:rFonts w:eastAsia="Calibri"/>
          <w:sz w:val="28"/>
          <w:szCs w:val="28"/>
          <w:lang w:eastAsia="en-US"/>
        </w:rPr>
        <w:t xml:space="preserve"> акта) є приведення Закону України «</w:t>
      </w:r>
      <w:r w:rsidRPr="00A06708">
        <w:rPr>
          <w:sz w:val="28"/>
          <w:szCs w:val="28"/>
          <w:shd w:val="clear" w:color="auto" w:fill="FFFFFF"/>
        </w:rPr>
        <w:t>Про віднесення деяких населених пунктів Волинської та Рівненської областей до зони гарантованого добровільного відселення»</w:t>
      </w:r>
      <w:r w:rsidRPr="00A06708">
        <w:rPr>
          <w:rFonts w:eastAsia="Calibri"/>
          <w:sz w:val="28"/>
          <w:szCs w:val="28"/>
          <w:lang w:eastAsia="en-US"/>
        </w:rPr>
        <w:t xml:space="preserve"> у відповідність із Законом України «</w:t>
      </w:r>
      <w:r w:rsidRPr="00A06708">
        <w:rPr>
          <w:rFonts w:eastAsia="Calibri"/>
          <w:bCs/>
          <w:sz w:val="28"/>
          <w:szCs w:val="28"/>
          <w:lang w:eastAsia="en-US"/>
        </w:rPr>
        <w:t xml:space="preserve">Про правовий режим території, що зазнала радіоактивного забруднення внаслідок Чорнобильської катастрофи» (далі – Закон), </w:t>
      </w:r>
      <w:r w:rsidRPr="00A06708">
        <w:rPr>
          <w:rStyle w:val="FontStyle11"/>
          <w:sz w:val="28"/>
          <w:szCs w:val="28"/>
        </w:rPr>
        <w:t>удосконалення законодавства у сфері подолання наслідків Чорнобильської катастрофи з урахуванням сучасних міжнародних вимог щодо протирадіаційного захисту людини, зокрема щодо зонування забруднених внаслідок Чорнобильської катастрофи територій, створення правових механізмів стимулювання сталого розвитку територій, які постраждали внаслідок Чорнобильської катастрофи.</w:t>
      </w:r>
    </w:p>
    <w:p w:rsidR="00D23CD7" w:rsidRPr="00A06708" w:rsidRDefault="00D23CD7" w:rsidP="00D23CD7">
      <w:pPr>
        <w:pStyle w:val="rvps2"/>
        <w:tabs>
          <w:tab w:val="left" w:pos="7410"/>
        </w:tabs>
        <w:spacing w:after="0" w:line="276" w:lineRule="auto"/>
        <w:ind w:firstLine="567"/>
        <w:contextualSpacing/>
        <w:jc w:val="both"/>
        <w:textAlignment w:val="baseline"/>
        <w:rPr>
          <w:rStyle w:val="FontStyle11"/>
          <w:bCs/>
          <w:bdr w:val="none" w:sz="0" w:space="0" w:color="auto" w:frame="1"/>
        </w:rPr>
      </w:pP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
          <w:bCs/>
          <w:sz w:val="28"/>
          <w:szCs w:val="28"/>
          <w:bdr w:val="none" w:sz="0" w:space="0" w:color="auto" w:frame="1"/>
        </w:rPr>
      </w:pPr>
      <w:r w:rsidRPr="00A06708">
        <w:rPr>
          <w:rStyle w:val="FontStyle11"/>
          <w:b/>
          <w:bCs/>
          <w:sz w:val="28"/>
          <w:szCs w:val="28"/>
          <w:bdr w:val="none" w:sz="0" w:space="0" w:color="auto" w:frame="1"/>
        </w:rPr>
        <w:t>2. Обґрунтування необхідності прийняття акта</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rPr>
      </w:pPr>
      <w:proofErr w:type="spellStart"/>
      <w:r w:rsidRPr="00A06708">
        <w:rPr>
          <w:bCs/>
          <w:sz w:val="28"/>
          <w:szCs w:val="28"/>
        </w:rPr>
        <w:t>Проєкт</w:t>
      </w:r>
      <w:proofErr w:type="spellEnd"/>
      <w:r w:rsidRPr="00A06708">
        <w:rPr>
          <w:bCs/>
          <w:sz w:val="28"/>
          <w:szCs w:val="28"/>
        </w:rPr>
        <w:t xml:space="preserve"> акта розроблено на виконання указів Президента України від 05 липня 2018 р. № 196 «Про додаткові заходи з відродження територій, що зазнали радіоактивного забруднення внаслідок Чорнобильської катастрофи, із соціального захисту постраждалих осіб, безпечного поводження з радіоактивними відходами» та від 10 липня 2019 року № 512 «Про деякі питання розвитку територій, що зазнали радіоактивного забруднення внаслідок Чорнобильської катастрофи»,</w:t>
      </w:r>
      <w:r w:rsidRPr="00A06708">
        <w:rPr>
          <w:bCs/>
          <w:sz w:val="25"/>
          <w:szCs w:val="25"/>
          <w:lang w:eastAsia="ru-RU"/>
        </w:rPr>
        <w:t xml:space="preserve"> </w:t>
      </w:r>
      <w:r w:rsidRPr="00A06708">
        <w:rPr>
          <w:bCs/>
          <w:sz w:val="28"/>
          <w:szCs w:val="28"/>
        </w:rPr>
        <w:t>а також пунктів 34 і 35 розпорядження Кабінету Міністрів України від 23 жовтня 2018 року № 754 «Про затвердження орієнтовного плану законопроектних робіт на 2018 рік».</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rPr>
      </w:pPr>
      <w:r w:rsidRPr="00A06708">
        <w:rPr>
          <w:bCs/>
          <w:sz w:val="28"/>
          <w:szCs w:val="28"/>
        </w:rPr>
        <w:t>Термін «дозиметрична паспортизація» потребує законодавчого визначення, а термін «ефективна еквівалентна доза опромінення» потребує приведення у відповідність із Законом України «Про захист людини від впливу іонізуючого випромінювання».</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rPr>
      </w:pPr>
      <w:r w:rsidRPr="00A06708">
        <w:rPr>
          <w:bCs/>
          <w:sz w:val="28"/>
          <w:szCs w:val="28"/>
        </w:rPr>
        <w:t>Проведення щорічних дозиметричних паспортизацій є економічно недоцільним, перегляд переліку населених пунктів, віднесених до зон радіоактивного забруднення, раз на п'ять років об'єктивно відображатиме оцінку доз опромінення окремих осіб або груп людей, а також радіаційний стан навколишнього природного середовища.</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lang w:val="ru-RU"/>
        </w:rPr>
      </w:pPr>
      <w:proofErr w:type="spellStart"/>
      <w:r w:rsidRPr="00A06708">
        <w:rPr>
          <w:bCs/>
          <w:sz w:val="28"/>
          <w:szCs w:val="28"/>
          <w:lang w:val="ru-RU"/>
        </w:rPr>
        <w:lastRenderedPageBreak/>
        <w:t>Чинні</w:t>
      </w:r>
      <w:proofErr w:type="spellEnd"/>
      <w:r w:rsidRPr="00A06708">
        <w:rPr>
          <w:bCs/>
          <w:sz w:val="28"/>
          <w:szCs w:val="28"/>
          <w:lang w:val="ru-RU"/>
        </w:rPr>
        <w:t xml:space="preserve"> </w:t>
      </w:r>
      <w:proofErr w:type="spellStart"/>
      <w:r w:rsidRPr="00A06708">
        <w:rPr>
          <w:bCs/>
          <w:sz w:val="28"/>
          <w:szCs w:val="28"/>
          <w:lang w:val="ru-RU"/>
        </w:rPr>
        <w:t>критерії</w:t>
      </w:r>
      <w:proofErr w:type="spellEnd"/>
      <w:r w:rsidRPr="00A06708">
        <w:rPr>
          <w:bCs/>
          <w:sz w:val="28"/>
          <w:szCs w:val="28"/>
          <w:lang w:val="ru-RU"/>
        </w:rPr>
        <w:t xml:space="preserve"> </w:t>
      </w:r>
      <w:r w:rsidRPr="00A06708">
        <w:rPr>
          <w:bCs/>
          <w:sz w:val="28"/>
          <w:szCs w:val="28"/>
        </w:rPr>
        <w:t xml:space="preserve">зонування забруднених територій не відповідають </w:t>
      </w:r>
      <w:r w:rsidRPr="00A06708">
        <w:rPr>
          <w:bCs/>
          <w:sz w:val="28"/>
          <w:szCs w:val="28"/>
          <w:lang w:val="ru-RU"/>
        </w:rPr>
        <w:t xml:space="preserve">нормам </w:t>
      </w:r>
      <w:proofErr w:type="spellStart"/>
      <w:r w:rsidRPr="00A06708">
        <w:rPr>
          <w:bCs/>
          <w:sz w:val="28"/>
          <w:szCs w:val="28"/>
          <w:lang w:val="ru-RU"/>
        </w:rPr>
        <w:t>безпеки</w:t>
      </w:r>
      <w:proofErr w:type="spellEnd"/>
      <w:r w:rsidRPr="00A06708">
        <w:rPr>
          <w:bCs/>
          <w:sz w:val="28"/>
          <w:szCs w:val="28"/>
          <w:lang w:val="ru-RU"/>
        </w:rPr>
        <w:t xml:space="preserve"> МАГАТЕ для </w:t>
      </w:r>
      <w:proofErr w:type="spellStart"/>
      <w:r w:rsidRPr="00A06708">
        <w:rPr>
          <w:bCs/>
          <w:sz w:val="28"/>
          <w:szCs w:val="28"/>
          <w:lang w:val="ru-RU"/>
        </w:rPr>
        <w:t>захисту</w:t>
      </w:r>
      <w:proofErr w:type="spellEnd"/>
      <w:r w:rsidRPr="00A06708">
        <w:rPr>
          <w:bCs/>
          <w:sz w:val="28"/>
          <w:szCs w:val="28"/>
          <w:lang w:val="ru-RU"/>
        </w:rPr>
        <w:t xml:space="preserve"> людей і </w:t>
      </w:r>
      <w:proofErr w:type="spellStart"/>
      <w:r w:rsidRPr="00A06708">
        <w:rPr>
          <w:bCs/>
          <w:sz w:val="28"/>
          <w:szCs w:val="28"/>
          <w:lang w:val="ru-RU"/>
        </w:rPr>
        <w:t>охорони</w:t>
      </w:r>
      <w:proofErr w:type="spellEnd"/>
      <w:r w:rsidRPr="00A06708">
        <w:rPr>
          <w:bCs/>
          <w:sz w:val="28"/>
          <w:szCs w:val="28"/>
          <w:lang w:val="ru-RU"/>
        </w:rPr>
        <w:t xml:space="preserve"> </w:t>
      </w:r>
      <w:proofErr w:type="spellStart"/>
      <w:r w:rsidRPr="00A06708">
        <w:rPr>
          <w:bCs/>
          <w:sz w:val="28"/>
          <w:szCs w:val="28"/>
          <w:lang w:val="ru-RU"/>
        </w:rPr>
        <w:t>навколишнього</w:t>
      </w:r>
      <w:proofErr w:type="spellEnd"/>
      <w:r w:rsidRPr="00A06708">
        <w:rPr>
          <w:bCs/>
          <w:sz w:val="28"/>
          <w:szCs w:val="28"/>
          <w:lang w:val="ru-RU"/>
        </w:rPr>
        <w:t xml:space="preserve"> </w:t>
      </w:r>
      <w:proofErr w:type="spellStart"/>
      <w:r w:rsidRPr="00A06708">
        <w:rPr>
          <w:bCs/>
          <w:sz w:val="28"/>
          <w:szCs w:val="28"/>
          <w:lang w:val="ru-RU"/>
        </w:rPr>
        <w:t>середовища</w:t>
      </w:r>
      <w:proofErr w:type="spellEnd"/>
      <w:r w:rsidRPr="00A06708">
        <w:rPr>
          <w:bCs/>
          <w:sz w:val="28"/>
          <w:szCs w:val="28"/>
          <w:lang w:val="ru-RU"/>
        </w:rPr>
        <w:t xml:space="preserve">. </w:t>
      </w:r>
      <w:proofErr w:type="spellStart"/>
      <w:r w:rsidRPr="00A06708">
        <w:rPr>
          <w:bCs/>
          <w:sz w:val="28"/>
          <w:szCs w:val="28"/>
          <w:lang w:val="ru-RU"/>
        </w:rPr>
        <w:t>Крім</w:t>
      </w:r>
      <w:proofErr w:type="spellEnd"/>
      <w:r w:rsidRPr="00A06708">
        <w:rPr>
          <w:bCs/>
          <w:sz w:val="28"/>
          <w:szCs w:val="28"/>
          <w:lang w:val="ru-RU"/>
        </w:rPr>
        <w:t xml:space="preserve"> того, </w:t>
      </w:r>
      <w:proofErr w:type="spellStart"/>
      <w:r w:rsidRPr="00A06708">
        <w:rPr>
          <w:bCs/>
          <w:sz w:val="28"/>
          <w:szCs w:val="28"/>
          <w:lang w:val="ru-RU"/>
        </w:rPr>
        <w:t>застосування</w:t>
      </w:r>
      <w:proofErr w:type="spellEnd"/>
      <w:r w:rsidRPr="00A06708">
        <w:rPr>
          <w:bCs/>
          <w:sz w:val="28"/>
          <w:szCs w:val="28"/>
          <w:lang w:val="ru-RU"/>
        </w:rPr>
        <w:t xml:space="preserve"> </w:t>
      </w:r>
      <w:proofErr w:type="spellStart"/>
      <w:r w:rsidRPr="00A06708">
        <w:rPr>
          <w:bCs/>
          <w:sz w:val="28"/>
          <w:szCs w:val="28"/>
          <w:lang w:val="ru-RU"/>
        </w:rPr>
        <w:t>єдиного</w:t>
      </w:r>
      <w:proofErr w:type="spellEnd"/>
      <w:r w:rsidRPr="00A06708">
        <w:rPr>
          <w:bCs/>
          <w:sz w:val="28"/>
          <w:szCs w:val="28"/>
          <w:lang w:val="ru-RU"/>
        </w:rPr>
        <w:t xml:space="preserve"> </w:t>
      </w:r>
      <w:proofErr w:type="spellStart"/>
      <w:r w:rsidRPr="00A06708">
        <w:rPr>
          <w:bCs/>
          <w:sz w:val="28"/>
          <w:szCs w:val="28"/>
          <w:lang w:val="ru-RU"/>
        </w:rPr>
        <w:t>критерію</w:t>
      </w:r>
      <w:proofErr w:type="spellEnd"/>
      <w:r w:rsidRPr="00A06708">
        <w:rPr>
          <w:bCs/>
          <w:sz w:val="28"/>
          <w:szCs w:val="28"/>
          <w:lang w:val="ru-RU"/>
        </w:rPr>
        <w:t xml:space="preserve"> - </w:t>
      </w:r>
      <w:proofErr w:type="spellStart"/>
      <w:r w:rsidRPr="00A06708">
        <w:rPr>
          <w:bCs/>
          <w:sz w:val="28"/>
          <w:szCs w:val="28"/>
          <w:lang w:val="ru-RU"/>
        </w:rPr>
        <w:t>ефективної</w:t>
      </w:r>
      <w:proofErr w:type="spellEnd"/>
      <w:r w:rsidRPr="00A06708">
        <w:rPr>
          <w:bCs/>
          <w:sz w:val="28"/>
          <w:szCs w:val="28"/>
          <w:lang w:val="ru-RU"/>
        </w:rPr>
        <w:t xml:space="preserve"> </w:t>
      </w:r>
      <w:proofErr w:type="spellStart"/>
      <w:r w:rsidRPr="00A06708">
        <w:rPr>
          <w:bCs/>
          <w:sz w:val="28"/>
          <w:szCs w:val="28"/>
          <w:lang w:val="ru-RU"/>
        </w:rPr>
        <w:t>дози</w:t>
      </w:r>
      <w:proofErr w:type="spellEnd"/>
      <w:r w:rsidRPr="00A06708">
        <w:rPr>
          <w:bCs/>
          <w:sz w:val="28"/>
          <w:szCs w:val="28"/>
          <w:lang w:val="ru-RU"/>
        </w:rPr>
        <w:t xml:space="preserve"> </w:t>
      </w:r>
      <w:proofErr w:type="spellStart"/>
      <w:r w:rsidRPr="00A06708">
        <w:rPr>
          <w:bCs/>
          <w:sz w:val="28"/>
          <w:szCs w:val="28"/>
          <w:lang w:val="ru-RU"/>
        </w:rPr>
        <w:t>опромінення</w:t>
      </w:r>
      <w:proofErr w:type="spellEnd"/>
      <w:r w:rsidRPr="00A06708">
        <w:rPr>
          <w:bCs/>
          <w:sz w:val="28"/>
          <w:szCs w:val="28"/>
          <w:lang w:val="ru-RU"/>
        </w:rPr>
        <w:t xml:space="preserve"> </w:t>
      </w:r>
      <w:proofErr w:type="spellStart"/>
      <w:r w:rsidRPr="00A06708">
        <w:rPr>
          <w:bCs/>
          <w:sz w:val="28"/>
          <w:szCs w:val="28"/>
          <w:lang w:val="ru-RU"/>
        </w:rPr>
        <w:t>людини</w:t>
      </w:r>
      <w:proofErr w:type="spellEnd"/>
      <w:r w:rsidRPr="00A06708">
        <w:rPr>
          <w:bCs/>
          <w:sz w:val="28"/>
          <w:szCs w:val="28"/>
          <w:lang w:val="ru-RU"/>
        </w:rPr>
        <w:t xml:space="preserve"> - </w:t>
      </w:r>
      <w:proofErr w:type="spellStart"/>
      <w:r w:rsidRPr="00A06708">
        <w:rPr>
          <w:bCs/>
          <w:sz w:val="28"/>
          <w:szCs w:val="28"/>
          <w:lang w:val="ru-RU"/>
        </w:rPr>
        <w:t>схвалено</w:t>
      </w:r>
      <w:proofErr w:type="spellEnd"/>
      <w:r w:rsidRPr="00A06708">
        <w:rPr>
          <w:bCs/>
          <w:sz w:val="28"/>
          <w:szCs w:val="28"/>
          <w:lang w:val="ru-RU"/>
        </w:rPr>
        <w:t xml:space="preserve"> </w:t>
      </w:r>
      <w:proofErr w:type="spellStart"/>
      <w:r w:rsidRPr="00A06708">
        <w:rPr>
          <w:bCs/>
          <w:sz w:val="28"/>
          <w:szCs w:val="28"/>
          <w:lang w:val="ru-RU"/>
        </w:rPr>
        <w:t>Національною</w:t>
      </w:r>
      <w:proofErr w:type="spellEnd"/>
      <w:r w:rsidRPr="00A06708">
        <w:rPr>
          <w:bCs/>
          <w:sz w:val="28"/>
          <w:szCs w:val="28"/>
          <w:lang w:val="ru-RU"/>
        </w:rPr>
        <w:t xml:space="preserve"> </w:t>
      </w:r>
      <w:proofErr w:type="spellStart"/>
      <w:r w:rsidRPr="00A06708">
        <w:rPr>
          <w:bCs/>
          <w:sz w:val="28"/>
          <w:szCs w:val="28"/>
          <w:lang w:val="ru-RU"/>
        </w:rPr>
        <w:t>комісією</w:t>
      </w:r>
      <w:proofErr w:type="spellEnd"/>
      <w:r w:rsidRPr="00A06708">
        <w:rPr>
          <w:bCs/>
          <w:sz w:val="28"/>
          <w:szCs w:val="28"/>
          <w:lang w:val="ru-RU"/>
        </w:rPr>
        <w:t xml:space="preserve"> з </w:t>
      </w:r>
      <w:proofErr w:type="spellStart"/>
      <w:r w:rsidRPr="00A06708">
        <w:rPr>
          <w:bCs/>
          <w:sz w:val="28"/>
          <w:szCs w:val="28"/>
          <w:lang w:val="ru-RU"/>
        </w:rPr>
        <w:t>радіаційного</w:t>
      </w:r>
      <w:proofErr w:type="spellEnd"/>
      <w:r w:rsidRPr="00A06708">
        <w:rPr>
          <w:bCs/>
          <w:sz w:val="28"/>
          <w:szCs w:val="28"/>
          <w:lang w:val="ru-RU"/>
        </w:rPr>
        <w:t xml:space="preserve"> </w:t>
      </w:r>
      <w:proofErr w:type="spellStart"/>
      <w:r w:rsidRPr="00A06708">
        <w:rPr>
          <w:bCs/>
          <w:sz w:val="28"/>
          <w:szCs w:val="28"/>
          <w:lang w:val="ru-RU"/>
        </w:rPr>
        <w:t>захисту</w:t>
      </w:r>
      <w:proofErr w:type="spellEnd"/>
      <w:r w:rsidRPr="00A06708">
        <w:rPr>
          <w:bCs/>
          <w:sz w:val="28"/>
          <w:szCs w:val="28"/>
          <w:lang w:val="ru-RU"/>
        </w:rPr>
        <w:t xml:space="preserve"> </w:t>
      </w:r>
      <w:proofErr w:type="spellStart"/>
      <w:r w:rsidRPr="00A06708">
        <w:rPr>
          <w:bCs/>
          <w:sz w:val="28"/>
          <w:szCs w:val="28"/>
          <w:lang w:val="ru-RU"/>
        </w:rPr>
        <w:t>населення</w:t>
      </w:r>
      <w:proofErr w:type="spellEnd"/>
      <w:r w:rsidRPr="00A06708">
        <w:rPr>
          <w:bCs/>
          <w:sz w:val="28"/>
          <w:szCs w:val="28"/>
          <w:lang w:val="ru-RU"/>
        </w:rPr>
        <w:t xml:space="preserve"> </w:t>
      </w:r>
      <w:proofErr w:type="spellStart"/>
      <w:r w:rsidRPr="00A06708">
        <w:rPr>
          <w:bCs/>
          <w:sz w:val="28"/>
          <w:szCs w:val="28"/>
          <w:lang w:val="ru-RU"/>
        </w:rPr>
        <w:t>України</w:t>
      </w:r>
      <w:proofErr w:type="spellEnd"/>
      <w:r w:rsidRPr="00A06708">
        <w:rPr>
          <w:bCs/>
          <w:sz w:val="28"/>
          <w:szCs w:val="28"/>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shd w:val="clear" w:color="auto" w:fill="FFFFFF"/>
        </w:rPr>
      </w:pPr>
      <w:proofErr w:type="spellStart"/>
      <w:r w:rsidRPr="00A06708">
        <w:rPr>
          <w:bCs/>
          <w:sz w:val="28"/>
          <w:szCs w:val="28"/>
          <w:lang w:val="ru-RU"/>
        </w:rPr>
        <w:t>Відповідно</w:t>
      </w:r>
      <w:proofErr w:type="spellEnd"/>
      <w:r w:rsidRPr="00A06708">
        <w:rPr>
          <w:bCs/>
          <w:sz w:val="28"/>
          <w:szCs w:val="28"/>
          <w:lang w:val="ru-RU"/>
        </w:rPr>
        <w:t xml:space="preserve"> до </w:t>
      </w:r>
      <w:proofErr w:type="spellStart"/>
      <w:r w:rsidRPr="00A06708">
        <w:rPr>
          <w:bCs/>
          <w:sz w:val="28"/>
          <w:szCs w:val="28"/>
          <w:lang w:val="ru-RU"/>
        </w:rPr>
        <w:t>частини</w:t>
      </w:r>
      <w:proofErr w:type="spellEnd"/>
      <w:r w:rsidRPr="00A06708">
        <w:rPr>
          <w:bCs/>
          <w:sz w:val="28"/>
          <w:szCs w:val="28"/>
          <w:lang w:val="ru-RU"/>
        </w:rPr>
        <w:t xml:space="preserve"> </w:t>
      </w:r>
      <w:proofErr w:type="spellStart"/>
      <w:r w:rsidRPr="00A06708">
        <w:rPr>
          <w:bCs/>
          <w:sz w:val="28"/>
          <w:szCs w:val="28"/>
          <w:lang w:val="ru-RU"/>
        </w:rPr>
        <w:t>п'ятої</w:t>
      </w:r>
      <w:proofErr w:type="spellEnd"/>
      <w:r w:rsidRPr="00A06708">
        <w:rPr>
          <w:bCs/>
          <w:sz w:val="28"/>
          <w:szCs w:val="28"/>
          <w:lang w:val="ru-RU"/>
        </w:rPr>
        <w:t xml:space="preserve"> </w:t>
      </w:r>
      <w:proofErr w:type="spellStart"/>
      <w:r w:rsidRPr="00A06708">
        <w:rPr>
          <w:bCs/>
          <w:sz w:val="28"/>
          <w:szCs w:val="28"/>
          <w:lang w:val="ru-RU"/>
        </w:rPr>
        <w:t>статті</w:t>
      </w:r>
      <w:proofErr w:type="spellEnd"/>
      <w:r w:rsidRPr="00A06708">
        <w:rPr>
          <w:bCs/>
          <w:sz w:val="28"/>
          <w:szCs w:val="28"/>
          <w:lang w:val="ru-RU"/>
        </w:rPr>
        <w:t xml:space="preserve"> 2 Закону </w:t>
      </w:r>
      <w:r w:rsidRPr="00A06708">
        <w:rPr>
          <w:sz w:val="28"/>
          <w:szCs w:val="28"/>
          <w:lang w:eastAsia="ru-RU"/>
        </w:rPr>
        <w:t>м</w:t>
      </w:r>
      <w:r w:rsidRPr="00A06708">
        <w:rPr>
          <w:sz w:val="28"/>
          <w:szCs w:val="28"/>
          <w:shd w:val="clear" w:color="auto" w:fill="FFFFFF"/>
        </w:rPr>
        <w:t>ежі зон радіоактивно забруднених територій установлюються та переглядаються Кабінетом Міністрів України за поданням центрального органу виконавчої влади з формування державної політики у сфері охорони навколишнього природного середовища, за погодженням з Національною академією наук, центральними органами виконавчої влади, сільського господарства та з питань продовольчої безпеки держави, безпеки використання ядерної енергії, управління зоною відчуження та зоною безумовного (обов’язкового) відселення, на основі експертних висновків.</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lang w:eastAsia="ru-RU"/>
        </w:rPr>
      </w:pPr>
      <w:r w:rsidRPr="00A06708">
        <w:rPr>
          <w:sz w:val="28"/>
          <w:szCs w:val="28"/>
          <w:shd w:val="clear" w:color="auto" w:fill="FFFFFF"/>
        </w:rPr>
        <w:t>Таким чином, Закон України «Про віднесення деяких населених пунктів Волинської та Рівненської областей до зони гарантованого добровільного відселення», яким віднесено ряд населених пунктів до зони гарантованого добровільного відселення, є таким, що потребує приведення у відповідність із Законом</w:t>
      </w:r>
      <w:r w:rsidRPr="00A06708">
        <w:rPr>
          <w:sz w:val="28"/>
          <w:szCs w:val="28"/>
          <w:lang w:eastAsia="ru-RU"/>
        </w:rPr>
        <w:t>, оскільки таке віднесення населених пунктів належить до повноважень Кабінету Міністрів України.</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lang w:eastAsia="ru-RU"/>
        </w:rPr>
      </w:pPr>
      <w:r w:rsidRPr="00A06708">
        <w:rPr>
          <w:sz w:val="28"/>
          <w:szCs w:val="28"/>
          <w:lang w:eastAsia="ru-RU"/>
        </w:rPr>
        <w:t xml:space="preserve">Приєднання даних про зони радіоактивно забруднених територій до єдиної державної електронної </w:t>
      </w:r>
      <w:proofErr w:type="spellStart"/>
      <w:r w:rsidRPr="00A06708">
        <w:rPr>
          <w:sz w:val="28"/>
          <w:szCs w:val="28"/>
          <w:lang w:eastAsia="ru-RU"/>
        </w:rPr>
        <w:t>геоінформаційної</w:t>
      </w:r>
      <w:proofErr w:type="spellEnd"/>
      <w:r w:rsidRPr="00A06708">
        <w:rPr>
          <w:sz w:val="28"/>
          <w:szCs w:val="28"/>
          <w:lang w:eastAsia="ru-RU"/>
        </w:rPr>
        <w:t xml:space="preserve"> системи шляхом їх внесення до Державного земельного кадастру забезпечить інформаційну взаємодію між заінтересованими центральними органами виконавчої влади та відкритий доступ (у тому числі через Публічну кадастрову карту) до реєстру даних про зони радіоактивно забруднених територій.</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lang w:eastAsia="ru-RU"/>
        </w:rPr>
      </w:pP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rStyle w:val="rvts44"/>
          <w:b/>
          <w:sz w:val="28"/>
          <w:szCs w:val="28"/>
          <w:bdr w:val="none" w:sz="0" w:space="0" w:color="auto" w:frame="1"/>
        </w:rPr>
      </w:pPr>
      <w:r w:rsidRPr="00A06708">
        <w:rPr>
          <w:rStyle w:val="rvts44"/>
          <w:b/>
          <w:sz w:val="28"/>
          <w:szCs w:val="28"/>
          <w:bdr w:val="none" w:sz="0" w:space="0" w:color="auto" w:frame="1"/>
        </w:rPr>
        <w:t xml:space="preserve">3. Основні положення </w:t>
      </w:r>
      <w:proofErr w:type="spellStart"/>
      <w:r w:rsidRPr="00A06708">
        <w:rPr>
          <w:rStyle w:val="rvts44"/>
          <w:b/>
          <w:sz w:val="28"/>
          <w:szCs w:val="28"/>
          <w:bdr w:val="none" w:sz="0" w:space="0" w:color="auto" w:frame="1"/>
        </w:rPr>
        <w:t>проєкту</w:t>
      </w:r>
      <w:proofErr w:type="spellEnd"/>
      <w:r w:rsidRPr="00A06708">
        <w:rPr>
          <w:rStyle w:val="rvts44"/>
          <w:b/>
          <w:sz w:val="28"/>
          <w:szCs w:val="28"/>
          <w:bdr w:val="none" w:sz="0" w:space="0" w:color="auto" w:frame="1"/>
        </w:rPr>
        <w:t xml:space="preserve"> акта</w:t>
      </w:r>
    </w:p>
    <w:p w:rsidR="00D23CD7" w:rsidRPr="00A06708" w:rsidRDefault="00D23CD7" w:rsidP="00D23CD7">
      <w:pPr>
        <w:spacing w:line="276" w:lineRule="auto"/>
        <w:ind w:firstLine="567"/>
        <w:contextualSpacing/>
        <w:jc w:val="both"/>
        <w:rPr>
          <w:rFonts w:ascii="Times New Roman" w:eastAsia="Calibri" w:hAnsi="Times New Roman" w:cs="Times New Roman"/>
          <w:sz w:val="28"/>
          <w:szCs w:val="28"/>
        </w:rPr>
      </w:pPr>
      <w:proofErr w:type="spellStart"/>
      <w:r w:rsidRPr="00A06708">
        <w:rPr>
          <w:rFonts w:ascii="Times New Roman" w:eastAsia="Calibri" w:hAnsi="Times New Roman" w:cs="Times New Roman"/>
          <w:sz w:val="28"/>
          <w:szCs w:val="28"/>
        </w:rPr>
        <w:t>Проєктом</w:t>
      </w:r>
      <w:proofErr w:type="spellEnd"/>
      <w:r w:rsidRPr="00A06708">
        <w:rPr>
          <w:rFonts w:ascii="Times New Roman" w:eastAsia="Calibri" w:hAnsi="Times New Roman" w:cs="Times New Roman"/>
          <w:sz w:val="28"/>
          <w:szCs w:val="28"/>
        </w:rPr>
        <w:t xml:space="preserve"> акта пропонується:</w:t>
      </w:r>
    </w:p>
    <w:p w:rsidR="00D23CD7" w:rsidRPr="00A06708" w:rsidRDefault="00D23CD7" w:rsidP="00D23CD7">
      <w:pPr>
        <w:spacing w:line="276" w:lineRule="auto"/>
        <w:ind w:firstLine="567"/>
        <w:contextualSpacing/>
        <w:jc w:val="both"/>
        <w:rPr>
          <w:rFonts w:ascii="Times New Roman" w:hAnsi="Times New Roman" w:cs="Times New Roman"/>
          <w:sz w:val="28"/>
          <w:szCs w:val="28"/>
        </w:rPr>
      </w:pPr>
      <w:bookmarkStart w:id="0" w:name="_Hlk76108555"/>
      <w:r w:rsidRPr="00A06708">
        <w:rPr>
          <w:rFonts w:ascii="Times New Roman" w:eastAsia="Calibri" w:hAnsi="Times New Roman" w:cs="Times New Roman"/>
          <w:sz w:val="28"/>
          <w:szCs w:val="28"/>
        </w:rPr>
        <w:t xml:space="preserve">внесення змін до </w:t>
      </w:r>
      <w:r w:rsidRPr="00A06708">
        <w:rPr>
          <w:rFonts w:ascii="Times New Roman" w:eastAsia="Calibri" w:hAnsi="Times New Roman" w:cs="Times New Roman"/>
          <w:bCs/>
          <w:sz w:val="28"/>
          <w:szCs w:val="28"/>
        </w:rPr>
        <w:t xml:space="preserve">Закону </w:t>
      </w:r>
      <w:bookmarkEnd w:id="0"/>
      <w:r w:rsidRPr="00A06708">
        <w:rPr>
          <w:rFonts w:ascii="Times New Roman" w:eastAsia="Calibri" w:hAnsi="Times New Roman" w:cs="Times New Roman"/>
          <w:bCs/>
          <w:sz w:val="28"/>
          <w:szCs w:val="28"/>
        </w:rPr>
        <w:t xml:space="preserve">у частині визначення терміна «дозиметрична паспортизація» та її проведення раз на п’ять років; </w:t>
      </w:r>
      <w:r w:rsidRPr="00A06708">
        <w:rPr>
          <w:rFonts w:ascii="Times New Roman" w:hAnsi="Times New Roman" w:cs="Times New Roman"/>
          <w:bCs/>
          <w:sz w:val="28"/>
          <w:szCs w:val="28"/>
          <w:bdr w:val="none" w:sz="0" w:space="0" w:color="auto" w:frame="1"/>
        </w:rPr>
        <w:t>застосування за можливості єдиного критерію</w:t>
      </w:r>
      <w:r w:rsidRPr="00A06708">
        <w:rPr>
          <w:rFonts w:ascii="Times New Roman" w:hAnsi="Times New Roman" w:cs="Times New Roman"/>
          <w:bCs/>
          <w:sz w:val="28"/>
          <w:szCs w:val="28"/>
        </w:rPr>
        <w:t xml:space="preserve"> зонування </w:t>
      </w:r>
      <w:r w:rsidRPr="00A06708">
        <w:rPr>
          <w:rFonts w:ascii="Times New Roman" w:hAnsi="Times New Roman" w:cs="Times New Roman"/>
          <w:bCs/>
          <w:sz w:val="28"/>
          <w:szCs w:val="28"/>
          <w:bdr w:val="none" w:sz="0" w:space="0" w:color="auto" w:frame="1"/>
        </w:rPr>
        <w:t>забруднених територій - ефективної дози опромінення людини; передбачення затвердження Кабінетом Міністрів України порядку проведення дозиметричної паспортизації та складання експертних висновків; приєднання до</w:t>
      </w:r>
      <w:r w:rsidRPr="00A06708">
        <w:rPr>
          <w:rFonts w:ascii="Times New Roman" w:hAnsi="Times New Roman" w:cs="Times New Roman"/>
          <w:sz w:val="28"/>
          <w:szCs w:val="28"/>
        </w:rPr>
        <w:t xml:space="preserve"> єдиної державної електронної </w:t>
      </w:r>
      <w:proofErr w:type="spellStart"/>
      <w:r w:rsidRPr="00A06708">
        <w:rPr>
          <w:rFonts w:ascii="Times New Roman" w:hAnsi="Times New Roman" w:cs="Times New Roman"/>
          <w:sz w:val="28"/>
          <w:szCs w:val="28"/>
        </w:rPr>
        <w:t>геоінформаційної</w:t>
      </w:r>
      <w:proofErr w:type="spellEnd"/>
      <w:r w:rsidRPr="00A06708">
        <w:rPr>
          <w:rFonts w:ascii="Times New Roman" w:hAnsi="Times New Roman" w:cs="Times New Roman"/>
          <w:sz w:val="28"/>
          <w:szCs w:val="28"/>
        </w:rPr>
        <w:t xml:space="preserve"> системи;</w:t>
      </w:r>
    </w:p>
    <w:p w:rsidR="00D23CD7" w:rsidRPr="00A06708" w:rsidRDefault="00D23CD7" w:rsidP="00D23CD7">
      <w:pPr>
        <w:spacing w:line="276" w:lineRule="auto"/>
        <w:ind w:firstLine="567"/>
        <w:contextualSpacing/>
        <w:jc w:val="both"/>
        <w:rPr>
          <w:rFonts w:ascii="Times New Roman" w:hAnsi="Times New Roman" w:cs="Times New Roman"/>
          <w:bCs/>
          <w:sz w:val="28"/>
          <w:szCs w:val="28"/>
          <w:bdr w:val="none" w:sz="0" w:space="0" w:color="auto" w:frame="1"/>
        </w:rPr>
      </w:pPr>
      <w:r w:rsidRPr="00A06708">
        <w:rPr>
          <w:rFonts w:ascii="Times New Roman" w:hAnsi="Times New Roman" w:cs="Times New Roman"/>
          <w:bCs/>
          <w:sz w:val="28"/>
          <w:szCs w:val="28"/>
          <w:bdr w:val="none" w:sz="0" w:space="0" w:color="auto" w:frame="1"/>
        </w:rPr>
        <w:t>внесення змін до Закону України «</w:t>
      </w:r>
      <w:bookmarkStart w:id="1" w:name="_Hlk76108805"/>
      <w:r w:rsidRPr="00A06708">
        <w:rPr>
          <w:rFonts w:ascii="Times New Roman" w:hAnsi="Times New Roman" w:cs="Times New Roman"/>
          <w:bCs/>
          <w:sz w:val="28"/>
          <w:szCs w:val="28"/>
          <w:bdr w:val="none" w:sz="0" w:space="0" w:color="auto" w:frame="1"/>
        </w:rPr>
        <w:t>Про Державний земельний кадастр</w:t>
      </w:r>
      <w:bookmarkEnd w:id="1"/>
      <w:r w:rsidRPr="00A06708">
        <w:rPr>
          <w:rFonts w:ascii="Times New Roman" w:hAnsi="Times New Roman" w:cs="Times New Roman"/>
          <w:bCs/>
          <w:sz w:val="28"/>
          <w:szCs w:val="28"/>
          <w:bdr w:val="none" w:sz="0" w:space="0" w:color="auto" w:frame="1"/>
        </w:rPr>
        <w:t xml:space="preserve">» у частині забезпечення інформаційної взаємодії Державного земельного кадастру з центральним органом виконавчої влади, що реалізує державну політику у </w:t>
      </w:r>
      <w:r w:rsidRPr="00A06708">
        <w:rPr>
          <w:rFonts w:ascii="Times New Roman" w:hAnsi="Times New Roman" w:cs="Times New Roman"/>
          <w:bCs/>
          <w:sz w:val="28"/>
          <w:szCs w:val="28"/>
          <w:bdr w:val="none" w:sz="0" w:space="0" w:color="auto" w:frame="1"/>
        </w:rPr>
        <w:lastRenderedPageBreak/>
        <w:t>сфері управління зоною відчуження та зоною безумовного (обов'язкового) відселення, для надання (у тому числі через Публічну кадастрову карту) даних про зони радіоактивно забруднених територій;</w:t>
      </w:r>
    </w:p>
    <w:p w:rsidR="00D23CD7" w:rsidRPr="00A06708" w:rsidRDefault="00D23CD7" w:rsidP="00D23CD7">
      <w:pPr>
        <w:spacing w:line="276" w:lineRule="auto"/>
        <w:ind w:firstLine="567"/>
        <w:contextualSpacing/>
        <w:jc w:val="both"/>
        <w:rPr>
          <w:rFonts w:ascii="Times New Roman" w:hAnsi="Times New Roman" w:cs="Times New Roman"/>
          <w:sz w:val="28"/>
          <w:szCs w:val="28"/>
          <w:shd w:val="clear" w:color="auto" w:fill="FFFFFF"/>
        </w:rPr>
      </w:pPr>
      <w:r w:rsidRPr="00A06708">
        <w:rPr>
          <w:rFonts w:ascii="Times New Roman" w:hAnsi="Times New Roman" w:cs="Times New Roman"/>
          <w:bCs/>
          <w:sz w:val="28"/>
          <w:szCs w:val="28"/>
          <w:bdr w:val="none" w:sz="0" w:space="0" w:color="auto" w:frame="1"/>
        </w:rPr>
        <w:t xml:space="preserve">визнання таким, що втратив чинність, Закону України </w:t>
      </w:r>
      <w:r w:rsidRPr="00A06708">
        <w:rPr>
          <w:rFonts w:ascii="Times New Roman" w:eastAsia="Calibri" w:hAnsi="Times New Roman" w:cs="Times New Roman"/>
          <w:sz w:val="28"/>
          <w:szCs w:val="28"/>
        </w:rPr>
        <w:t>«</w:t>
      </w:r>
      <w:bookmarkStart w:id="2" w:name="_Hlk76108821"/>
      <w:r w:rsidRPr="00A06708">
        <w:rPr>
          <w:rFonts w:ascii="Times New Roman" w:hAnsi="Times New Roman" w:cs="Times New Roman"/>
          <w:sz w:val="28"/>
          <w:szCs w:val="28"/>
          <w:shd w:val="clear" w:color="auto" w:fill="FFFFFF"/>
        </w:rPr>
        <w:t>Про віднесення деяких населених пунктів Волинської та Рівненської областей до зони гарантованого добровільного відселення</w:t>
      </w:r>
      <w:bookmarkEnd w:id="2"/>
      <w:r w:rsidRPr="00A06708">
        <w:rPr>
          <w:rFonts w:ascii="Times New Roman" w:hAnsi="Times New Roman" w:cs="Times New Roman"/>
          <w:sz w:val="28"/>
          <w:szCs w:val="28"/>
          <w:shd w:val="clear" w:color="auto" w:fill="FFFFFF"/>
        </w:rPr>
        <w:t>»;</w:t>
      </w:r>
    </w:p>
    <w:p w:rsidR="00D23CD7" w:rsidRPr="00A06708" w:rsidRDefault="00D23CD7" w:rsidP="00D23CD7">
      <w:pPr>
        <w:spacing w:line="276" w:lineRule="auto"/>
        <w:ind w:firstLine="567"/>
        <w:contextualSpacing/>
        <w:jc w:val="both"/>
        <w:rPr>
          <w:rFonts w:ascii="Times New Roman" w:hAnsi="Times New Roman" w:cs="Times New Roman"/>
          <w:bCs/>
          <w:sz w:val="28"/>
          <w:szCs w:val="28"/>
          <w:bdr w:val="none" w:sz="0" w:space="0" w:color="auto" w:frame="1"/>
        </w:rPr>
      </w:pPr>
      <w:r w:rsidRPr="00A06708">
        <w:rPr>
          <w:rFonts w:ascii="Times New Roman" w:hAnsi="Times New Roman" w:cs="Times New Roman"/>
          <w:sz w:val="28"/>
          <w:szCs w:val="28"/>
        </w:rPr>
        <w:t>визначення, що до перегляду Кабінетом Міністрів України в установленому порядку меж зон радіоактивно забруднених територій населені пункти, віднесені статтею 1 Закону України «Про віднесення деяких населених пунктів Волинської та Рівненської областей до зони гарантованого добровільного відселення» до зони гарантованого добровільного відселення, продовжують належати до зазначеної зони.</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
          <w:bCs/>
          <w:sz w:val="28"/>
          <w:szCs w:val="28"/>
          <w:bdr w:val="none" w:sz="0" w:space="0" w:color="auto" w:frame="1"/>
          <w:lang w:val="ru-RU"/>
        </w:rPr>
      </w:pPr>
      <w:r w:rsidRPr="00A06708">
        <w:rPr>
          <w:b/>
          <w:bCs/>
          <w:sz w:val="28"/>
          <w:szCs w:val="28"/>
          <w:bdr w:val="none" w:sz="0" w:space="0" w:color="auto" w:frame="1"/>
          <w:lang w:val="ru-RU"/>
        </w:rPr>
        <w:t>4. </w:t>
      </w:r>
      <w:proofErr w:type="spellStart"/>
      <w:r w:rsidRPr="00A06708">
        <w:rPr>
          <w:b/>
          <w:bCs/>
          <w:sz w:val="28"/>
          <w:szCs w:val="28"/>
          <w:bdr w:val="none" w:sz="0" w:space="0" w:color="auto" w:frame="1"/>
          <w:lang w:val="ru-RU"/>
        </w:rPr>
        <w:t>Правові</w:t>
      </w:r>
      <w:proofErr w:type="spellEnd"/>
      <w:r w:rsidRPr="00A06708">
        <w:rPr>
          <w:b/>
          <w:bCs/>
          <w:sz w:val="28"/>
          <w:szCs w:val="28"/>
          <w:bdr w:val="none" w:sz="0" w:space="0" w:color="auto" w:frame="1"/>
          <w:lang w:val="ru-RU"/>
        </w:rPr>
        <w:t xml:space="preserve"> </w:t>
      </w:r>
      <w:proofErr w:type="spellStart"/>
      <w:r w:rsidRPr="00A06708">
        <w:rPr>
          <w:b/>
          <w:bCs/>
          <w:sz w:val="28"/>
          <w:szCs w:val="28"/>
          <w:bdr w:val="none" w:sz="0" w:space="0" w:color="auto" w:frame="1"/>
          <w:lang w:val="ru-RU"/>
        </w:rPr>
        <w:t>аспекти</w:t>
      </w:r>
      <w:proofErr w:type="spellEnd"/>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r w:rsidRPr="00A06708">
        <w:rPr>
          <w:sz w:val="28"/>
          <w:szCs w:val="28"/>
          <w:bdr w:val="none" w:sz="0" w:space="0" w:color="auto" w:frame="1"/>
          <w:lang w:val="ru-RU"/>
        </w:rPr>
        <w:t>Нормативно-</w:t>
      </w:r>
      <w:proofErr w:type="spellStart"/>
      <w:r w:rsidRPr="00A06708">
        <w:rPr>
          <w:sz w:val="28"/>
          <w:szCs w:val="28"/>
          <w:bdr w:val="none" w:sz="0" w:space="0" w:color="auto" w:frame="1"/>
          <w:lang w:val="ru-RU"/>
        </w:rPr>
        <w:t>правові</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акти</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що</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діють</w:t>
      </w:r>
      <w:proofErr w:type="spellEnd"/>
      <w:r w:rsidRPr="00A06708">
        <w:rPr>
          <w:sz w:val="28"/>
          <w:szCs w:val="28"/>
          <w:bdr w:val="none" w:sz="0" w:space="0" w:color="auto" w:frame="1"/>
          <w:lang w:val="ru-RU"/>
        </w:rPr>
        <w:t xml:space="preserve"> у </w:t>
      </w:r>
      <w:proofErr w:type="spellStart"/>
      <w:r w:rsidRPr="00A06708">
        <w:rPr>
          <w:sz w:val="28"/>
          <w:szCs w:val="28"/>
          <w:bdr w:val="none" w:sz="0" w:space="0" w:color="auto" w:frame="1"/>
          <w:lang w:val="ru-RU"/>
        </w:rPr>
        <w:t>відповідній</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сфері</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суспільних</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відносин</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proofErr w:type="spellStart"/>
      <w:r w:rsidRPr="00A06708">
        <w:rPr>
          <w:sz w:val="28"/>
          <w:szCs w:val="28"/>
          <w:bdr w:val="none" w:sz="0" w:space="0" w:color="auto" w:frame="1"/>
          <w:lang w:val="ru-RU"/>
        </w:rPr>
        <w:t>Конституція</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України</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proofErr w:type="spellStart"/>
      <w:r w:rsidRPr="00A06708">
        <w:rPr>
          <w:sz w:val="28"/>
          <w:szCs w:val="28"/>
          <w:bdr w:val="none" w:sz="0" w:space="0" w:color="auto" w:frame="1"/>
          <w:lang w:val="ru-RU"/>
        </w:rPr>
        <w:t>Земельний</w:t>
      </w:r>
      <w:proofErr w:type="spellEnd"/>
      <w:r w:rsidRPr="00A06708">
        <w:rPr>
          <w:sz w:val="28"/>
          <w:szCs w:val="28"/>
          <w:bdr w:val="none" w:sz="0" w:space="0" w:color="auto" w:frame="1"/>
          <w:lang w:val="ru-RU"/>
        </w:rPr>
        <w:t xml:space="preserve"> кодекс </w:t>
      </w:r>
      <w:proofErr w:type="spellStart"/>
      <w:r w:rsidRPr="00A06708">
        <w:rPr>
          <w:sz w:val="28"/>
          <w:szCs w:val="28"/>
          <w:bdr w:val="none" w:sz="0" w:space="0" w:color="auto" w:frame="1"/>
          <w:lang w:val="ru-RU"/>
        </w:rPr>
        <w:t>України</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proofErr w:type="spellStart"/>
      <w:r w:rsidRPr="00A06708">
        <w:rPr>
          <w:sz w:val="28"/>
          <w:szCs w:val="28"/>
          <w:bdr w:val="none" w:sz="0" w:space="0" w:color="auto" w:frame="1"/>
          <w:lang w:val="ru-RU"/>
        </w:rPr>
        <w:t>закони</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України</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r w:rsidRPr="00A06708">
        <w:rPr>
          <w:sz w:val="28"/>
          <w:szCs w:val="28"/>
          <w:bdr w:val="none" w:sz="0" w:space="0" w:color="auto" w:frame="1"/>
          <w:lang w:val="ru-RU"/>
        </w:rPr>
        <w:t>«</w:t>
      </w:r>
      <w:r w:rsidRPr="00A06708">
        <w:rPr>
          <w:bCs/>
          <w:sz w:val="28"/>
          <w:szCs w:val="28"/>
          <w:bdr w:val="none" w:sz="0" w:space="0" w:color="auto" w:frame="1"/>
          <w:lang w:val="ru-RU"/>
        </w:rPr>
        <w:t xml:space="preserve">Про </w:t>
      </w:r>
      <w:proofErr w:type="spellStart"/>
      <w:r w:rsidRPr="00A06708">
        <w:rPr>
          <w:bCs/>
          <w:sz w:val="28"/>
          <w:szCs w:val="28"/>
          <w:bdr w:val="none" w:sz="0" w:space="0" w:color="auto" w:frame="1"/>
          <w:lang w:val="ru-RU"/>
        </w:rPr>
        <w:t>правовий</w:t>
      </w:r>
      <w:proofErr w:type="spellEnd"/>
      <w:r w:rsidRPr="00A06708">
        <w:rPr>
          <w:bCs/>
          <w:sz w:val="28"/>
          <w:szCs w:val="28"/>
          <w:bdr w:val="none" w:sz="0" w:space="0" w:color="auto" w:frame="1"/>
          <w:lang w:val="ru-RU"/>
        </w:rPr>
        <w:t xml:space="preserve"> режим </w:t>
      </w:r>
      <w:proofErr w:type="spellStart"/>
      <w:r w:rsidRPr="00A06708">
        <w:rPr>
          <w:bCs/>
          <w:sz w:val="28"/>
          <w:szCs w:val="28"/>
          <w:bdr w:val="none" w:sz="0" w:space="0" w:color="auto" w:frame="1"/>
          <w:lang w:val="ru-RU"/>
        </w:rPr>
        <w:t>території</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що</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зазнала</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радіоактивного</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забруднення</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внаслідок</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Чорнобильської</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катастрофи</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bdr w:val="none" w:sz="0" w:space="0" w:color="auto" w:frame="1"/>
          <w:lang w:val="ru-RU"/>
        </w:rPr>
      </w:pPr>
      <w:r w:rsidRPr="00A06708">
        <w:rPr>
          <w:sz w:val="28"/>
          <w:szCs w:val="28"/>
          <w:bdr w:val="none" w:sz="0" w:space="0" w:color="auto" w:frame="1"/>
          <w:lang w:val="ru-RU"/>
        </w:rPr>
        <w:t>«</w:t>
      </w:r>
      <w:r w:rsidRPr="00A06708">
        <w:rPr>
          <w:bCs/>
          <w:sz w:val="28"/>
          <w:szCs w:val="28"/>
          <w:bdr w:val="none" w:sz="0" w:space="0" w:color="auto" w:frame="1"/>
          <w:lang w:val="ru-RU"/>
        </w:rPr>
        <w:t xml:space="preserve">Про </w:t>
      </w:r>
      <w:proofErr w:type="spellStart"/>
      <w:r w:rsidRPr="00A06708">
        <w:rPr>
          <w:bCs/>
          <w:sz w:val="28"/>
          <w:szCs w:val="28"/>
          <w:bdr w:val="none" w:sz="0" w:space="0" w:color="auto" w:frame="1"/>
          <w:lang w:val="ru-RU"/>
        </w:rPr>
        <w:t>Державний</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земельний</w:t>
      </w:r>
      <w:proofErr w:type="spellEnd"/>
      <w:r w:rsidRPr="00A06708">
        <w:rPr>
          <w:bCs/>
          <w:sz w:val="28"/>
          <w:szCs w:val="28"/>
          <w:bdr w:val="none" w:sz="0" w:space="0" w:color="auto" w:frame="1"/>
          <w:lang w:val="ru-RU"/>
        </w:rPr>
        <w:t xml:space="preserve"> кадастр»;</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bCs/>
          <w:sz w:val="28"/>
          <w:szCs w:val="28"/>
          <w:bdr w:val="none" w:sz="0" w:space="0" w:color="auto" w:frame="1"/>
          <w:lang w:val="ru-RU"/>
        </w:rPr>
      </w:pPr>
      <w:r w:rsidRPr="00A06708">
        <w:rPr>
          <w:bCs/>
          <w:sz w:val="28"/>
          <w:szCs w:val="28"/>
          <w:bdr w:val="none" w:sz="0" w:space="0" w:color="auto" w:frame="1"/>
          <w:lang w:val="ru-RU"/>
        </w:rPr>
        <w:t xml:space="preserve">«Про </w:t>
      </w:r>
      <w:proofErr w:type="spellStart"/>
      <w:r w:rsidRPr="00A06708">
        <w:rPr>
          <w:bCs/>
          <w:sz w:val="28"/>
          <w:szCs w:val="28"/>
          <w:bdr w:val="none" w:sz="0" w:space="0" w:color="auto" w:frame="1"/>
          <w:lang w:val="ru-RU"/>
        </w:rPr>
        <w:t>віднесення</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деяких</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населених</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пунктів</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Волинської</w:t>
      </w:r>
      <w:proofErr w:type="spellEnd"/>
      <w:r w:rsidRPr="00A06708">
        <w:rPr>
          <w:bCs/>
          <w:sz w:val="28"/>
          <w:szCs w:val="28"/>
          <w:bdr w:val="none" w:sz="0" w:space="0" w:color="auto" w:frame="1"/>
          <w:lang w:val="ru-RU"/>
        </w:rPr>
        <w:t xml:space="preserve"> та </w:t>
      </w:r>
      <w:proofErr w:type="spellStart"/>
      <w:r w:rsidRPr="00A06708">
        <w:rPr>
          <w:bCs/>
          <w:sz w:val="28"/>
          <w:szCs w:val="28"/>
          <w:bdr w:val="none" w:sz="0" w:space="0" w:color="auto" w:frame="1"/>
          <w:lang w:val="ru-RU"/>
        </w:rPr>
        <w:t>Рівненської</w:t>
      </w:r>
      <w:proofErr w:type="spellEnd"/>
      <w:r w:rsidRPr="00A06708">
        <w:rPr>
          <w:bCs/>
          <w:sz w:val="28"/>
          <w:szCs w:val="28"/>
          <w:bdr w:val="none" w:sz="0" w:space="0" w:color="auto" w:frame="1"/>
          <w:lang w:val="ru-RU"/>
        </w:rPr>
        <w:t xml:space="preserve"> областей до </w:t>
      </w:r>
      <w:proofErr w:type="spellStart"/>
      <w:r w:rsidRPr="00A06708">
        <w:rPr>
          <w:bCs/>
          <w:sz w:val="28"/>
          <w:szCs w:val="28"/>
          <w:bdr w:val="none" w:sz="0" w:space="0" w:color="auto" w:frame="1"/>
          <w:lang w:val="ru-RU"/>
        </w:rPr>
        <w:t>зони</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гарантованого</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добровільного</w:t>
      </w:r>
      <w:proofErr w:type="spellEnd"/>
      <w:r w:rsidRPr="00A06708">
        <w:rPr>
          <w:bCs/>
          <w:sz w:val="28"/>
          <w:szCs w:val="28"/>
          <w:bdr w:val="none" w:sz="0" w:space="0" w:color="auto" w:frame="1"/>
          <w:lang w:val="ru-RU"/>
        </w:rPr>
        <w:t xml:space="preserve"> </w:t>
      </w:r>
      <w:proofErr w:type="spellStart"/>
      <w:r w:rsidRPr="00A06708">
        <w:rPr>
          <w:bCs/>
          <w:sz w:val="28"/>
          <w:szCs w:val="28"/>
          <w:bdr w:val="none" w:sz="0" w:space="0" w:color="auto" w:frame="1"/>
          <w:lang w:val="ru-RU"/>
        </w:rPr>
        <w:t>відселення</w:t>
      </w:r>
      <w:proofErr w:type="spellEnd"/>
      <w:r w:rsidRPr="00A06708">
        <w:rPr>
          <w:bCs/>
          <w:sz w:val="28"/>
          <w:szCs w:val="28"/>
          <w:bdr w:val="none" w:sz="0" w:space="0" w:color="auto" w:frame="1"/>
          <w:lang w:val="ru-RU"/>
        </w:rPr>
        <w:t>»;</w:t>
      </w:r>
    </w:p>
    <w:p w:rsidR="00D23CD7" w:rsidRPr="00A06708" w:rsidRDefault="00D23CD7" w:rsidP="00D23CD7">
      <w:pPr>
        <w:pStyle w:val="rvps2"/>
        <w:shd w:val="clear" w:color="auto" w:fill="FFFFFF"/>
        <w:spacing w:line="276" w:lineRule="auto"/>
        <w:ind w:firstLine="567"/>
        <w:contextualSpacing/>
        <w:jc w:val="both"/>
        <w:textAlignment w:val="baseline"/>
        <w:rPr>
          <w:sz w:val="28"/>
          <w:szCs w:val="28"/>
          <w:bdr w:val="none" w:sz="0" w:space="0" w:color="auto" w:frame="1"/>
          <w:lang w:val="ru-RU"/>
        </w:rPr>
      </w:pPr>
      <w:r w:rsidRPr="00A06708">
        <w:rPr>
          <w:sz w:val="28"/>
          <w:szCs w:val="28"/>
          <w:bdr w:val="none" w:sz="0" w:space="0" w:color="auto" w:frame="1"/>
          <w:lang w:val="ru-RU"/>
        </w:rPr>
        <w:t xml:space="preserve">постанова </w:t>
      </w:r>
      <w:proofErr w:type="spellStart"/>
      <w:r w:rsidRPr="00A06708">
        <w:rPr>
          <w:sz w:val="28"/>
          <w:szCs w:val="28"/>
          <w:bdr w:val="none" w:sz="0" w:space="0" w:color="auto" w:frame="1"/>
          <w:lang w:val="ru-RU"/>
        </w:rPr>
        <w:t>Кабінету</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Міністрів</w:t>
      </w:r>
      <w:proofErr w:type="spellEnd"/>
      <w:r w:rsidRPr="00A06708">
        <w:rPr>
          <w:sz w:val="28"/>
          <w:szCs w:val="28"/>
          <w:bdr w:val="none" w:sz="0" w:space="0" w:color="auto" w:frame="1"/>
          <w:lang w:val="ru-RU"/>
        </w:rPr>
        <w:t xml:space="preserve"> УРСР </w:t>
      </w:r>
      <w:proofErr w:type="spellStart"/>
      <w:r w:rsidRPr="00A06708">
        <w:rPr>
          <w:sz w:val="28"/>
          <w:szCs w:val="28"/>
          <w:bdr w:val="none" w:sz="0" w:space="0" w:color="auto" w:frame="1"/>
          <w:lang w:val="ru-RU"/>
        </w:rPr>
        <w:t>від</w:t>
      </w:r>
      <w:proofErr w:type="spellEnd"/>
      <w:r w:rsidRPr="00A06708">
        <w:rPr>
          <w:sz w:val="28"/>
          <w:szCs w:val="28"/>
          <w:bdr w:val="none" w:sz="0" w:space="0" w:color="auto" w:frame="1"/>
          <w:lang w:val="ru-RU"/>
        </w:rPr>
        <w:t xml:space="preserve"> 23 </w:t>
      </w:r>
      <w:proofErr w:type="spellStart"/>
      <w:r w:rsidRPr="00A06708">
        <w:rPr>
          <w:sz w:val="28"/>
          <w:szCs w:val="28"/>
          <w:bdr w:val="none" w:sz="0" w:space="0" w:color="auto" w:frame="1"/>
          <w:lang w:val="ru-RU"/>
        </w:rPr>
        <w:t>липня</w:t>
      </w:r>
      <w:proofErr w:type="spellEnd"/>
      <w:r w:rsidRPr="00A06708">
        <w:rPr>
          <w:sz w:val="28"/>
          <w:szCs w:val="28"/>
          <w:bdr w:val="none" w:sz="0" w:space="0" w:color="auto" w:frame="1"/>
          <w:lang w:val="ru-RU"/>
        </w:rPr>
        <w:t xml:space="preserve"> 1991 р. № 106 «Про </w:t>
      </w:r>
      <w:proofErr w:type="spellStart"/>
      <w:r w:rsidRPr="00A06708">
        <w:rPr>
          <w:sz w:val="28"/>
          <w:szCs w:val="28"/>
          <w:bdr w:val="none" w:sz="0" w:space="0" w:color="auto" w:frame="1"/>
          <w:lang w:val="ru-RU"/>
        </w:rPr>
        <w:t>організацію</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виконання</w:t>
      </w:r>
      <w:proofErr w:type="spellEnd"/>
      <w:r w:rsidRPr="00A06708">
        <w:rPr>
          <w:sz w:val="28"/>
          <w:szCs w:val="28"/>
          <w:bdr w:val="none" w:sz="0" w:space="0" w:color="auto" w:frame="1"/>
          <w:lang w:val="ru-RU"/>
        </w:rPr>
        <w:t xml:space="preserve"> постанов </w:t>
      </w:r>
      <w:proofErr w:type="spellStart"/>
      <w:r w:rsidRPr="00A06708">
        <w:rPr>
          <w:sz w:val="28"/>
          <w:szCs w:val="28"/>
          <w:bdr w:val="none" w:sz="0" w:space="0" w:color="auto" w:frame="1"/>
          <w:lang w:val="ru-RU"/>
        </w:rPr>
        <w:t>Верховної</w:t>
      </w:r>
      <w:proofErr w:type="spellEnd"/>
      <w:r w:rsidRPr="00A06708">
        <w:rPr>
          <w:sz w:val="28"/>
          <w:szCs w:val="28"/>
          <w:bdr w:val="none" w:sz="0" w:space="0" w:color="auto" w:frame="1"/>
          <w:lang w:val="ru-RU"/>
        </w:rPr>
        <w:t xml:space="preserve"> Ради </w:t>
      </w:r>
      <w:proofErr w:type="spellStart"/>
      <w:r w:rsidRPr="00A06708">
        <w:rPr>
          <w:sz w:val="28"/>
          <w:szCs w:val="28"/>
          <w:bdr w:val="none" w:sz="0" w:space="0" w:color="auto" w:frame="1"/>
          <w:lang w:val="ru-RU"/>
        </w:rPr>
        <w:t>Української</w:t>
      </w:r>
      <w:proofErr w:type="spellEnd"/>
      <w:r w:rsidRPr="00A06708">
        <w:rPr>
          <w:sz w:val="28"/>
          <w:szCs w:val="28"/>
          <w:bdr w:val="none" w:sz="0" w:space="0" w:color="auto" w:frame="1"/>
          <w:lang w:val="ru-RU"/>
        </w:rPr>
        <w:t xml:space="preserve"> РСР про порядок </w:t>
      </w:r>
      <w:proofErr w:type="spellStart"/>
      <w:r w:rsidRPr="00A06708">
        <w:rPr>
          <w:sz w:val="28"/>
          <w:szCs w:val="28"/>
          <w:bdr w:val="none" w:sz="0" w:space="0" w:color="auto" w:frame="1"/>
          <w:lang w:val="ru-RU"/>
        </w:rPr>
        <w:t>введення</w:t>
      </w:r>
      <w:proofErr w:type="spellEnd"/>
      <w:r w:rsidRPr="00A06708">
        <w:rPr>
          <w:sz w:val="28"/>
          <w:szCs w:val="28"/>
          <w:bdr w:val="none" w:sz="0" w:space="0" w:color="auto" w:frame="1"/>
          <w:lang w:val="ru-RU"/>
        </w:rPr>
        <w:t xml:space="preserve"> в </w:t>
      </w:r>
      <w:proofErr w:type="spellStart"/>
      <w:r w:rsidRPr="00A06708">
        <w:rPr>
          <w:sz w:val="28"/>
          <w:szCs w:val="28"/>
          <w:bdr w:val="none" w:sz="0" w:space="0" w:color="auto" w:frame="1"/>
          <w:lang w:val="ru-RU"/>
        </w:rPr>
        <w:t>дію</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законів</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Української</w:t>
      </w:r>
      <w:proofErr w:type="spellEnd"/>
      <w:r w:rsidRPr="00A06708">
        <w:rPr>
          <w:sz w:val="28"/>
          <w:szCs w:val="28"/>
          <w:bdr w:val="none" w:sz="0" w:space="0" w:color="auto" w:frame="1"/>
          <w:lang w:val="ru-RU"/>
        </w:rPr>
        <w:t xml:space="preserve"> РСР «Про </w:t>
      </w:r>
      <w:proofErr w:type="spellStart"/>
      <w:r w:rsidRPr="00A06708">
        <w:rPr>
          <w:sz w:val="28"/>
          <w:szCs w:val="28"/>
          <w:bdr w:val="none" w:sz="0" w:space="0" w:color="auto" w:frame="1"/>
          <w:lang w:val="ru-RU"/>
        </w:rPr>
        <w:t>правовий</w:t>
      </w:r>
      <w:proofErr w:type="spellEnd"/>
      <w:r w:rsidRPr="00A06708">
        <w:rPr>
          <w:sz w:val="28"/>
          <w:szCs w:val="28"/>
          <w:bdr w:val="none" w:sz="0" w:space="0" w:color="auto" w:frame="1"/>
          <w:lang w:val="ru-RU"/>
        </w:rPr>
        <w:t xml:space="preserve"> режим </w:t>
      </w:r>
      <w:proofErr w:type="spellStart"/>
      <w:r w:rsidRPr="00A06708">
        <w:rPr>
          <w:sz w:val="28"/>
          <w:szCs w:val="28"/>
          <w:bdr w:val="none" w:sz="0" w:space="0" w:color="auto" w:frame="1"/>
          <w:lang w:val="ru-RU"/>
        </w:rPr>
        <w:t>території</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що</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зазнала</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радіоактивного</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забруднення</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внаслідок</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Чорнобильської</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катастрофи</w:t>
      </w:r>
      <w:proofErr w:type="spellEnd"/>
      <w:r w:rsidRPr="00A06708">
        <w:rPr>
          <w:sz w:val="28"/>
          <w:szCs w:val="28"/>
          <w:bdr w:val="none" w:sz="0" w:space="0" w:color="auto" w:frame="1"/>
          <w:lang w:val="ru-RU"/>
        </w:rPr>
        <w:t xml:space="preserve">» та «Про статус і </w:t>
      </w:r>
      <w:proofErr w:type="spellStart"/>
      <w:r w:rsidRPr="00A06708">
        <w:rPr>
          <w:sz w:val="28"/>
          <w:szCs w:val="28"/>
          <w:bdr w:val="none" w:sz="0" w:space="0" w:color="auto" w:frame="1"/>
          <w:lang w:val="ru-RU"/>
        </w:rPr>
        <w:t>соціальний</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захист</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громадян</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які</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постраждали</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внаслідок</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чорнобильської</w:t>
      </w:r>
      <w:proofErr w:type="spellEnd"/>
      <w:r w:rsidRPr="00A06708">
        <w:rPr>
          <w:sz w:val="28"/>
          <w:szCs w:val="28"/>
          <w:bdr w:val="none" w:sz="0" w:space="0" w:color="auto" w:frame="1"/>
          <w:lang w:val="ru-RU"/>
        </w:rPr>
        <w:t xml:space="preserve"> </w:t>
      </w:r>
      <w:proofErr w:type="spellStart"/>
      <w:r w:rsidRPr="00A06708">
        <w:rPr>
          <w:sz w:val="28"/>
          <w:szCs w:val="28"/>
          <w:bdr w:val="none" w:sz="0" w:space="0" w:color="auto" w:frame="1"/>
          <w:lang w:val="ru-RU"/>
        </w:rPr>
        <w:t>катастрофи</w:t>
      </w:r>
      <w:proofErr w:type="spellEnd"/>
      <w:r w:rsidRPr="00A06708">
        <w:rPr>
          <w:sz w:val="28"/>
          <w:szCs w:val="28"/>
          <w:bdr w:val="none" w:sz="0" w:space="0" w:color="auto" w:frame="1"/>
          <w:lang w:val="ru-RU"/>
        </w:rPr>
        <w:t xml:space="preserve">» та </w:t>
      </w:r>
      <w:proofErr w:type="spellStart"/>
      <w:r w:rsidRPr="00A06708">
        <w:rPr>
          <w:sz w:val="28"/>
          <w:szCs w:val="28"/>
          <w:bdr w:val="none" w:sz="0" w:space="0" w:color="auto" w:frame="1"/>
          <w:lang w:val="ru-RU"/>
        </w:rPr>
        <w:t>інші</w:t>
      </w:r>
      <w:proofErr w:type="spellEnd"/>
      <w:r w:rsidRPr="00A06708">
        <w:rPr>
          <w:sz w:val="28"/>
          <w:szCs w:val="28"/>
          <w:bdr w:val="none" w:sz="0" w:space="0" w:color="auto" w:frame="1"/>
          <w:lang w:val="ru-RU"/>
        </w:rPr>
        <w:t>.</w:t>
      </w: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bdr w:val="none" w:sz="0" w:space="0" w:color="auto" w:frame="1"/>
          <w:lang w:val="ru-RU"/>
        </w:rPr>
      </w:pPr>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rStyle w:val="rvts44"/>
          <w:b/>
          <w:bCs/>
          <w:sz w:val="28"/>
          <w:szCs w:val="28"/>
          <w:bdr w:val="none" w:sz="0" w:space="0" w:color="auto" w:frame="1"/>
        </w:rPr>
      </w:pPr>
      <w:r w:rsidRPr="00A06708">
        <w:rPr>
          <w:b/>
          <w:bCs/>
          <w:sz w:val="28"/>
          <w:szCs w:val="28"/>
          <w:bdr w:val="none" w:sz="0" w:space="0" w:color="auto" w:frame="1"/>
          <w:lang w:val="ru-RU"/>
        </w:rPr>
        <w:t>5. </w:t>
      </w:r>
      <w:proofErr w:type="spellStart"/>
      <w:r w:rsidRPr="00A06708">
        <w:rPr>
          <w:b/>
          <w:bCs/>
          <w:sz w:val="28"/>
          <w:szCs w:val="28"/>
          <w:bdr w:val="none" w:sz="0" w:space="0" w:color="auto" w:frame="1"/>
          <w:lang w:val="ru-RU"/>
        </w:rPr>
        <w:t>Фінансово-економічне</w:t>
      </w:r>
      <w:proofErr w:type="spellEnd"/>
      <w:r w:rsidRPr="00A06708">
        <w:rPr>
          <w:b/>
          <w:bCs/>
          <w:sz w:val="28"/>
          <w:szCs w:val="28"/>
          <w:bdr w:val="none" w:sz="0" w:space="0" w:color="auto" w:frame="1"/>
          <w:lang w:val="ru-RU"/>
        </w:rPr>
        <w:t xml:space="preserve"> </w:t>
      </w:r>
      <w:proofErr w:type="spellStart"/>
      <w:r w:rsidRPr="00A06708">
        <w:rPr>
          <w:b/>
          <w:bCs/>
          <w:sz w:val="28"/>
          <w:szCs w:val="28"/>
          <w:bdr w:val="none" w:sz="0" w:space="0" w:color="auto" w:frame="1"/>
          <w:lang w:val="ru-RU"/>
        </w:rPr>
        <w:t>обґрунтування</w:t>
      </w:r>
      <w:proofErr w:type="spellEnd"/>
    </w:p>
    <w:p w:rsidR="00D23CD7" w:rsidRPr="00A06708" w:rsidRDefault="00D23CD7" w:rsidP="00D23CD7">
      <w:pPr>
        <w:pStyle w:val="rvps2"/>
        <w:shd w:val="clear" w:color="auto" w:fill="FFFFFF"/>
        <w:spacing w:before="0" w:beforeAutospacing="0" w:after="0" w:afterAutospacing="0" w:line="276" w:lineRule="auto"/>
        <w:ind w:firstLine="567"/>
        <w:contextualSpacing/>
        <w:jc w:val="both"/>
        <w:textAlignment w:val="baseline"/>
        <w:rPr>
          <w:sz w:val="28"/>
          <w:szCs w:val="28"/>
        </w:rPr>
      </w:pPr>
      <w:r w:rsidRPr="00A06708">
        <w:rPr>
          <w:sz w:val="28"/>
          <w:szCs w:val="28"/>
        </w:rPr>
        <w:t>Видатки на проведення дозиметричної паспортизації мають здійснюватися за бюджетною програмою КПКВК 2708070 «Радіологічний захист населення та екологічне оздоровлення території, що зазнала радіоактивного забруднення».</w:t>
      </w:r>
    </w:p>
    <w:p w:rsidR="00D23CD7" w:rsidRPr="00A06708" w:rsidRDefault="00D23CD7" w:rsidP="00D23CD7">
      <w:pPr>
        <w:pStyle w:val="rvps2"/>
        <w:shd w:val="clear" w:color="auto" w:fill="FFFFFF"/>
        <w:spacing w:line="276" w:lineRule="auto"/>
        <w:ind w:firstLine="567"/>
        <w:contextualSpacing/>
        <w:jc w:val="both"/>
        <w:textAlignment w:val="baseline"/>
        <w:rPr>
          <w:sz w:val="28"/>
          <w:szCs w:val="28"/>
        </w:rPr>
      </w:pPr>
      <w:proofErr w:type="spellStart"/>
      <w:r w:rsidRPr="00A06708">
        <w:rPr>
          <w:sz w:val="28"/>
          <w:szCs w:val="28"/>
        </w:rPr>
        <w:t>Проєктом</w:t>
      </w:r>
      <w:proofErr w:type="spellEnd"/>
      <w:r w:rsidRPr="00A06708">
        <w:rPr>
          <w:sz w:val="28"/>
          <w:szCs w:val="28"/>
        </w:rPr>
        <w:t xml:space="preserve"> акта пропонується зменшити вартість проведення передбаченої Законом дозиметричної паспортизації населених пунктів, а саме: її проведення один раз на п’ять років та віднесення населеного пункту до зони радіоактивного забруднення за єдиним критерієм – ефективною дозою опромінення людини, який рекомендовано Міжнародною комісією радіологічного захисту і </w:t>
      </w:r>
      <w:r w:rsidRPr="00A06708">
        <w:rPr>
          <w:sz w:val="28"/>
          <w:szCs w:val="28"/>
        </w:rPr>
        <w:lastRenderedPageBreak/>
        <w:t>Міжнародними основними стандартами безпеки для захисту людей і охорони навколишнього середовища. Наразі Законом передбачено проведення щорічної паспортизації та два критерії зонування, зокрема щільність забруднення ґрунту ізотопами цезію, стронцію або плутонію.</w:t>
      </w:r>
    </w:p>
    <w:p w:rsidR="00D23CD7" w:rsidRPr="00A06708" w:rsidRDefault="00D23CD7" w:rsidP="00D23CD7">
      <w:pPr>
        <w:pStyle w:val="rvps2"/>
        <w:shd w:val="clear" w:color="auto" w:fill="FFFFFF"/>
        <w:spacing w:line="276" w:lineRule="auto"/>
        <w:ind w:firstLine="567"/>
        <w:contextualSpacing/>
        <w:jc w:val="both"/>
        <w:textAlignment w:val="baseline"/>
        <w:rPr>
          <w:sz w:val="28"/>
          <w:szCs w:val="28"/>
        </w:rPr>
      </w:pPr>
      <w:r w:rsidRPr="00A06708">
        <w:rPr>
          <w:sz w:val="28"/>
          <w:szCs w:val="28"/>
        </w:rPr>
        <w:t xml:space="preserve">Проведення щорічних дозиметричних паспортизацій є економічно недоцільним, перегляд переліку населених пунктів, віднесених до зон радіоактивного забруднення, раз на п'ять років об'єктивно відображатиме оцінку доз опромінення окремих осіб або груп людей, а також радіаційний стан навколишнього природного середовища. </w:t>
      </w:r>
    </w:p>
    <w:p w:rsidR="00D23CD7" w:rsidRPr="00A06708" w:rsidRDefault="00D23CD7" w:rsidP="00D23CD7">
      <w:pPr>
        <w:pStyle w:val="rvps2"/>
        <w:shd w:val="clear" w:color="auto" w:fill="FFFFFF"/>
        <w:spacing w:after="0" w:afterAutospacing="0" w:line="276" w:lineRule="auto"/>
        <w:ind w:firstLine="567"/>
        <w:contextualSpacing/>
        <w:jc w:val="both"/>
        <w:textAlignment w:val="baseline"/>
        <w:rPr>
          <w:sz w:val="28"/>
          <w:szCs w:val="28"/>
        </w:rPr>
      </w:pPr>
      <w:r w:rsidRPr="00A06708">
        <w:rPr>
          <w:sz w:val="28"/>
          <w:szCs w:val="28"/>
        </w:rPr>
        <w:t xml:space="preserve">Крім того, згідно із Законом та відповідно до розрахунків Національного центру радіаційної медицини, до напрямів діяльності якого належить моніторинг зон радіоактивного забруднення та дозиметрична паспортизація населених пунктів України, щорічна потреба у коштах для проведення дозиметричної паспортизації щорічно у 927 населених пунктах за двома критеріями становить 76, 4 млн грн, на 5 років відповідно становить 382 млн гривень. </w:t>
      </w:r>
    </w:p>
    <w:p w:rsidR="00D23CD7" w:rsidRPr="00A06708" w:rsidRDefault="00D23CD7" w:rsidP="00D23CD7">
      <w:pPr>
        <w:spacing w:after="0" w:line="276" w:lineRule="auto"/>
        <w:ind w:firstLine="567"/>
        <w:jc w:val="both"/>
        <w:rPr>
          <w:rFonts w:ascii="Times New Roman" w:hAnsi="Times New Roman" w:cs="Times New Roman"/>
          <w:sz w:val="28"/>
          <w:szCs w:val="28"/>
        </w:rPr>
      </w:pPr>
      <w:proofErr w:type="spellStart"/>
      <w:r w:rsidRPr="00A06708">
        <w:rPr>
          <w:rFonts w:ascii="Times New Roman" w:hAnsi="Times New Roman" w:cs="Times New Roman"/>
          <w:sz w:val="28"/>
          <w:szCs w:val="28"/>
        </w:rPr>
        <w:t>Проєктом</w:t>
      </w:r>
      <w:proofErr w:type="spellEnd"/>
      <w:r w:rsidRPr="00A06708">
        <w:rPr>
          <w:rFonts w:ascii="Times New Roman" w:hAnsi="Times New Roman" w:cs="Times New Roman"/>
          <w:sz w:val="28"/>
          <w:szCs w:val="28"/>
        </w:rPr>
        <w:t xml:space="preserve"> акта передбачається проведення дозиметричної паспортизації у 927 населених пунктів один раз на 5 років із застосуванням одного критерію, що становитиме 62,2 млн гривень. Тобто економія порівняно із Законом становить близько 320 млн гривень.</w:t>
      </w:r>
    </w:p>
    <w:p w:rsidR="00D23CD7" w:rsidRPr="00A06708" w:rsidRDefault="00D23CD7" w:rsidP="00D23CD7">
      <w:pPr>
        <w:spacing w:after="0" w:line="276" w:lineRule="auto"/>
        <w:ind w:firstLine="567"/>
        <w:jc w:val="both"/>
        <w:rPr>
          <w:rFonts w:ascii="Times New Roman" w:hAnsi="Times New Roman" w:cs="Times New Roman"/>
          <w:b/>
          <w:bCs/>
          <w:sz w:val="28"/>
          <w:szCs w:val="28"/>
        </w:rPr>
      </w:pPr>
    </w:p>
    <w:p w:rsidR="00D23CD7" w:rsidRPr="00A06708" w:rsidRDefault="00D23CD7" w:rsidP="00D23CD7">
      <w:pPr>
        <w:spacing w:after="0" w:line="240" w:lineRule="auto"/>
        <w:ind w:firstLine="567"/>
        <w:rPr>
          <w:rFonts w:ascii="Times New Roman" w:eastAsia="Times New Roman" w:hAnsi="Times New Roman" w:cs="Times New Roman"/>
          <w:b/>
          <w:bCs/>
          <w:sz w:val="28"/>
          <w:szCs w:val="28"/>
          <w:lang w:eastAsia="ru-RU"/>
        </w:rPr>
      </w:pPr>
      <w:r w:rsidRPr="00A06708">
        <w:rPr>
          <w:rFonts w:ascii="Times New Roman" w:eastAsia="Times New Roman" w:hAnsi="Times New Roman" w:cs="Times New Roman"/>
          <w:b/>
          <w:bCs/>
          <w:sz w:val="28"/>
          <w:szCs w:val="28"/>
          <w:lang w:eastAsia="ru-RU"/>
        </w:rPr>
        <w:t>6. Позиція заінтересованих сторін</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proofErr w:type="spellStart"/>
      <w:r w:rsidRPr="00A06708">
        <w:rPr>
          <w:rFonts w:ascii="Times New Roman" w:eastAsia="Times New Roman" w:hAnsi="Times New Roman" w:cs="Times New Roman"/>
          <w:bCs/>
          <w:sz w:val="28"/>
          <w:szCs w:val="28"/>
          <w:lang w:eastAsia="ru-RU"/>
        </w:rPr>
        <w:t>Проєкт</w:t>
      </w:r>
      <w:proofErr w:type="spellEnd"/>
      <w:r w:rsidRPr="00A06708">
        <w:rPr>
          <w:rFonts w:ascii="Times New Roman" w:eastAsia="Times New Roman" w:hAnsi="Times New Roman" w:cs="Times New Roman"/>
          <w:bCs/>
          <w:sz w:val="28"/>
          <w:szCs w:val="28"/>
          <w:lang w:eastAsia="ru-RU"/>
        </w:rPr>
        <w:t xml:space="preserve"> акта не потребує проведення консультацій із заінтересованими сторонами. </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proofErr w:type="spellStart"/>
      <w:r w:rsidRPr="00A06708">
        <w:rPr>
          <w:rFonts w:ascii="Times New Roman" w:eastAsia="Times New Roman" w:hAnsi="Times New Roman" w:cs="Times New Roman"/>
          <w:bCs/>
          <w:sz w:val="28"/>
          <w:szCs w:val="28"/>
          <w:lang w:eastAsia="ru-RU"/>
        </w:rPr>
        <w:t>Проєкт</w:t>
      </w:r>
      <w:proofErr w:type="spellEnd"/>
      <w:r w:rsidRPr="00A06708">
        <w:rPr>
          <w:rFonts w:ascii="Times New Roman" w:eastAsia="Times New Roman" w:hAnsi="Times New Roman" w:cs="Times New Roman"/>
          <w:bCs/>
          <w:sz w:val="28"/>
          <w:szCs w:val="28"/>
          <w:lang w:eastAsia="ru-RU"/>
        </w:rPr>
        <w:t xml:space="preserve"> акта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 уповноважених представників всеукраїнських асоціацій органів місцевого самоврядування чи відповідних органів місцевого самоврядування, уповноважених представників всеукраїнських профспілок, їх об’єднань та всеукраїнських об’єднань організацій роботодавців, </w:t>
      </w:r>
      <w:bookmarkStart w:id="3" w:name="_GoBack"/>
      <w:bookmarkEnd w:id="3"/>
      <w:r w:rsidRPr="00A06708">
        <w:rPr>
          <w:rFonts w:ascii="Times New Roman" w:eastAsia="Times New Roman" w:hAnsi="Times New Roman" w:cs="Times New Roman"/>
          <w:bCs/>
          <w:sz w:val="28"/>
          <w:szCs w:val="28"/>
          <w:lang w:eastAsia="ru-RU"/>
        </w:rPr>
        <w:t xml:space="preserve">Урядового уповноваженого з прав осіб з інвалідністю та всеукраїнських громадських організацій осіб з інвалідністю, їх спілок, Уповноваженого із захисту державної мови. </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proofErr w:type="spellStart"/>
      <w:r w:rsidRPr="00A06708">
        <w:rPr>
          <w:rFonts w:ascii="Times New Roman" w:eastAsia="Times New Roman" w:hAnsi="Times New Roman" w:cs="Times New Roman"/>
          <w:bCs/>
          <w:sz w:val="28"/>
          <w:szCs w:val="28"/>
          <w:lang w:eastAsia="ru-RU"/>
        </w:rPr>
        <w:t>Проєкт</w:t>
      </w:r>
      <w:proofErr w:type="spellEnd"/>
      <w:r w:rsidRPr="00A06708">
        <w:rPr>
          <w:rFonts w:ascii="Times New Roman" w:eastAsia="Times New Roman" w:hAnsi="Times New Roman" w:cs="Times New Roman"/>
          <w:bCs/>
          <w:sz w:val="28"/>
          <w:szCs w:val="28"/>
          <w:lang w:eastAsia="ru-RU"/>
        </w:rPr>
        <w:t xml:space="preserve"> акта не стосується сфери наукової та науково-технічної діяльності.</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p>
    <w:p w:rsidR="00D23CD7" w:rsidRPr="00A06708" w:rsidRDefault="00D23CD7" w:rsidP="00D23CD7">
      <w:pPr>
        <w:spacing w:after="0" w:line="240" w:lineRule="auto"/>
        <w:ind w:firstLine="567"/>
        <w:rPr>
          <w:rFonts w:ascii="Times New Roman" w:eastAsia="Times New Roman" w:hAnsi="Times New Roman" w:cs="Times New Roman"/>
          <w:b/>
          <w:bCs/>
          <w:sz w:val="28"/>
          <w:szCs w:val="28"/>
          <w:lang w:eastAsia="ru-RU"/>
        </w:rPr>
      </w:pPr>
      <w:r w:rsidRPr="00A06708">
        <w:rPr>
          <w:rFonts w:ascii="Times New Roman" w:eastAsia="Times New Roman" w:hAnsi="Times New Roman" w:cs="Times New Roman"/>
          <w:b/>
          <w:bCs/>
          <w:sz w:val="28"/>
          <w:szCs w:val="28"/>
          <w:lang w:eastAsia="ru-RU"/>
        </w:rPr>
        <w:t>7. Оцінка відповідності</w:t>
      </w:r>
    </w:p>
    <w:p w:rsidR="00D23CD7" w:rsidRPr="00A06708" w:rsidRDefault="00D23CD7" w:rsidP="00D23CD7">
      <w:pPr>
        <w:shd w:val="clear" w:color="auto" w:fill="FFFFFF"/>
        <w:spacing w:after="150" w:line="240" w:lineRule="auto"/>
        <w:ind w:firstLine="567"/>
        <w:contextualSpacing/>
        <w:jc w:val="both"/>
        <w:rPr>
          <w:rFonts w:ascii="Times New Roman" w:eastAsia="Times New Roman" w:hAnsi="Times New Roman" w:cs="Times New Roman"/>
          <w:bCs/>
          <w:sz w:val="28"/>
          <w:szCs w:val="28"/>
          <w:lang w:eastAsia="uk-UA"/>
        </w:rPr>
      </w:pPr>
      <w:r w:rsidRPr="00A06708">
        <w:rPr>
          <w:rFonts w:ascii="Times New Roman" w:eastAsia="Times New Roman" w:hAnsi="Times New Roman" w:cs="Times New Roman"/>
          <w:bCs/>
          <w:sz w:val="28"/>
          <w:szCs w:val="28"/>
          <w:lang w:eastAsia="uk-UA"/>
        </w:rPr>
        <w:t xml:space="preserve">У </w:t>
      </w:r>
      <w:proofErr w:type="spellStart"/>
      <w:r w:rsidRPr="00A06708">
        <w:rPr>
          <w:rFonts w:ascii="Times New Roman" w:eastAsia="Times New Roman" w:hAnsi="Times New Roman" w:cs="Times New Roman"/>
          <w:bCs/>
          <w:sz w:val="28"/>
          <w:szCs w:val="28"/>
          <w:lang w:eastAsia="uk-UA"/>
        </w:rPr>
        <w:t>проєкті</w:t>
      </w:r>
      <w:proofErr w:type="spellEnd"/>
      <w:r w:rsidRPr="00A06708">
        <w:rPr>
          <w:rFonts w:ascii="Times New Roman" w:eastAsia="Times New Roman" w:hAnsi="Times New Roman" w:cs="Times New Roman"/>
          <w:bCs/>
          <w:sz w:val="28"/>
          <w:szCs w:val="28"/>
          <w:lang w:eastAsia="uk-UA"/>
        </w:rPr>
        <w:t xml:space="preserve"> акта відсутні положення,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w:t>
      </w:r>
      <w:r w:rsidRPr="00A06708">
        <w:rPr>
          <w:rFonts w:ascii="Times New Roman" w:eastAsia="Times New Roman" w:hAnsi="Times New Roman" w:cs="Times New Roman"/>
          <w:bCs/>
          <w:sz w:val="28"/>
          <w:szCs w:val="28"/>
          <w:lang w:eastAsia="uk-UA"/>
        </w:rPr>
        <w:lastRenderedPageBreak/>
        <w:t xml:space="preserve">створюють підстави для дискримінації, стосуються інших ризиків та обмежень, які можуть виникнути під час реалізації акта. </w:t>
      </w:r>
    </w:p>
    <w:p w:rsidR="00D23CD7" w:rsidRPr="00A06708" w:rsidRDefault="00D23CD7" w:rsidP="00D23CD7">
      <w:pPr>
        <w:shd w:val="clear" w:color="auto" w:fill="FFFFFF"/>
        <w:spacing w:after="150" w:line="240" w:lineRule="auto"/>
        <w:ind w:firstLine="567"/>
        <w:contextualSpacing/>
        <w:jc w:val="both"/>
        <w:rPr>
          <w:rFonts w:ascii="Times New Roman" w:eastAsia="Times New Roman" w:hAnsi="Times New Roman" w:cs="Times New Roman"/>
          <w:bCs/>
          <w:sz w:val="28"/>
          <w:szCs w:val="28"/>
          <w:lang w:eastAsia="uk-UA"/>
        </w:rPr>
      </w:pPr>
      <w:proofErr w:type="spellStart"/>
      <w:r w:rsidRPr="00A06708">
        <w:rPr>
          <w:rFonts w:ascii="Times New Roman" w:eastAsia="Times New Roman" w:hAnsi="Times New Roman" w:cs="Times New Roman"/>
          <w:bCs/>
          <w:sz w:val="28"/>
          <w:szCs w:val="28"/>
          <w:lang w:eastAsia="uk-UA"/>
        </w:rPr>
        <w:t>Проєкт</w:t>
      </w:r>
      <w:proofErr w:type="spellEnd"/>
      <w:r w:rsidRPr="00A06708">
        <w:rPr>
          <w:rFonts w:ascii="Times New Roman" w:eastAsia="Times New Roman" w:hAnsi="Times New Roman" w:cs="Times New Roman"/>
          <w:bCs/>
          <w:sz w:val="28"/>
          <w:szCs w:val="28"/>
          <w:lang w:eastAsia="uk-UA"/>
        </w:rPr>
        <w:t xml:space="preserve"> акта надіслано до Національного агентства з питань запобігання корупції для визначення необхідності проведення антикорупційної експертизи (вхідний № НАЗК 73727</w:t>
      </w:r>
      <w:r w:rsidRPr="00A06708">
        <w:rPr>
          <w:rFonts w:ascii="Times New Roman" w:eastAsia="Times New Roman" w:hAnsi="Times New Roman" w:cs="Times New Roman"/>
          <w:bCs/>
          <w:sz w:val="28"/>
          <w:szCs w:val="28"/>
          <w:lang w:eastAsia="ru-RU"/>
        </w:rPr>
        <w:t xml:space="preserve"> </w:t>
      </w:r>
      <w:r w:rsidRPr="00A06708">
        <w:rPr>
          <w:rFonts w:ascii="Times New Roman" w:eastAsia="Times New Roman" w:hAnsi="Times New Roman" w:cs="Times New Roman"/>
          <w:bCs/>
          <w:sz w:val="28"/>
          <w:szCs w:val="28"/>
          <w:lang w:eastAsia="uk-UA"/>
        </w:rPr>
        <w:t xml:space="preserve">від 24.09.2021). </w:t>
      </w:r>
    </w:p>
    <w:p w:rsidR="00D23CD7" w:rsidRPr="00A06708" w:rsidRDefault="00D23CD7" w:rsidP="00D23CD7">
      <w:pPr>
        <w:shd w:val="clear" w:color="auto" w:fill="FFFFFF"/>
        <w:spacing w:after="150" w:line="240" w:lineRule="auto"/>
        <w:ind w:firstLine="567"/>
        <w:contextualSpacing/>
        <w:jc w:val="both"/>
        <w:rPr>
          <w:rFonts w:ascii="Times New Roman" w:eastAsia="Times New Roman" w:hAnsi="Times New Roman" w:cs="Times New Roman"/>
          <w:bCs/>
          <w:sz w:val="28"/>
          <w:szCs w:val="28"/>
          <w:lang w:eastAsia="uk-UA"/>
        </w:rPr>
      </w:pPr>
      <w:r w:rsidRPr="00A06708">
        <w:rPr>
          <w:rFonts w:ascii="Times New Roman" w:eastAsia="Times New Roman" w:hAnsi="Times New Roman" w:cs="Times New Roman"/>
          <w:bCs/>
          <w:sz w:val="28"/>
          <w:szCs w:val="28"/>
          <w:lang w:eastAsia="uk-UA"/>
        </w:rPr>
        <w:t xml:space="preserve">Національним агентством з питань запобігання корупції не проводилась антикорупційна експертиза. </w:t>
      </w:r>
    </w:p>
    <w:p w:rsidR="00D23CD7" w:rsidRPr="00A06708" w:rsidRDefault="00D23CD7" w:rsidP="00D23CD7">
      <w:pPr>
        <w:shd w:val="clear" w:color="auto" w:fill="FFFFFF"/>
        <w:spacing w:after="150" w:line="240" w:lineRule="auto"/>
        <w:ind w:firstLine="567"/>
        <w:contextualSpacing/>
        <w:jc w:val="both"/>
        <w:rPr>
          <w:rFonts w:ascii="Times New Roman" w:eastAsia="Times New Roman" w:hAnsi="Times New Roman" w:cs="Times New Roman"/>
          <w:bCs/>
          <w:sz w:val="28"/>
          <w:szCs w:val="28"/>
          <w:lang w:eastAsia="uk-UA"/>
        </w:rPr>
      </w:pPr>
      <w:r w:rsidRPr="00A06708">
        <w:rPr>
          <w:rFonts w:ascii="Times New Roman" w:eastAsia="Times New Roman" w:hAnsi="Times New Roman" w:cs="Times New Roman"/>
          <w:bCs/>
          <w:sz w:val="28"/>
          <w:szCs w:val="28"/>
          <w:lang w:eastAsia="uk-UA"/>
        </w:rPr>
        <w:t xml:space="preserve">До </w:t>
      </w:r>
      <w:proofErr w:type="spellStart"/>
      <w:r w:rsidRPr="00A06708">
        <w:rPr>
          <w:rFonts w:ascii="Times New Roman" w:eastAsia="Times New Roman" w:hAnsi="Times New Roman" w:cs="Times New Roman"/>
          <w:bCs/>
          <w:sz w:val="28"/>
          <w:szCs w:val="28"/>
          <w:lang w:eastAsia="uk-UA"/>
        </w:rPr>
        <w:t>проєкту</w:t>
      </w:r>
      <w:proofErr w:type="spellEnd"/>
      <w:r w:rsidRPr="00A06708">
        <w:rPr>
          <w:rFonts w:ascii="Times New Roman" w:eastAsia="Times New Roman" w:hAnsi="Times New Roman" w:cs="Times New Roman"/>
          <w:bCs/>
          <w:sz w:val="28"/>
          <w:szCs w:val="28"/>
          <w:lang w:eastAsia="uk-UA"/>
        </w:rPr>
        <w:t xml:space="preserve"> акта не проводились громадська антикорупційна, громадська </w:t>
      </w:r>
      <w:proofErr w:type="spellStart"/>
      <w:r w:rsidRPr="00A06708">
        <w:rPr>
          <w:rFonts w:ascii="Times New Roman" w:eastAsia="Times New Roman" w:hAnsi="Times New Roman" w:cs="Times New Roman"/>
          <w:bCs/>
          <w:sz w:val="28"/>
          <w:szCs w:val="28"/>
          <w:lang w:eastAsia="uk-UA"/>
        </w:rPr>
        <w:t>антидискримінаційна</w:t>
      </w:r>
      <w:proofErr w:type="spellEnd"/>
      <w:r w:rsidRPr="00A06708">
        <w:rPr>
          <w:rFonts w:ascii="Times New Roman" w:eastAsia="Times New Roman" w:hAnsi="Times New Roman" w:cs="Times New Roman"/>
          <w:bCs/>
          <w:sz w:val="28"/>
          <w:szCs w:val="28"/>
          <w:lang w:eastAsia="uk-UA"/>
        </w:rPr>
        <w:t xml:space="preserve"> та громадська гендерно-правова експертизи.</w:t>
      </w:r>
    </w:p>
    <w:p w:rsidR="00D23CD7" w:rsidRPr="00A06708" w:rsidRDefault="00D23CD7" w:rsidP="00D23CD7">
      <w:pPr>
        <w:spacing w:after="0" w:line="240" w:lineRule="auto"/>
        <w:ind w:firstLine="567"/>
        <w:rPr>
          <w:rFonts w:ascii="Times New Roman" w:eastAsia="Times New Roman" w:hAnsi="Times New Roman" w:cs="Times New Roman"/>
          <w:bCs/>
          <w:sz w:val="24"/>
          <w:szCs w:val="24"/>
          <w:lang w:eastAsia="ru-RU"/>
        </w:rPr>
      </w:pPr>
    </w:p>
    <w:p w:rsidR="00D23CD7" w:rsidRPr="00A06708" w:rsidRDefault="00D23CD7" w:rsidP="00D23CD7">
      <w:pPr>
        <w:spacing w:after="0" w:line="240" w:lineRule="auto"/>
        <w:ind w:firstLine="567"/>
        <w:rPr>
          <w:rFonts w:ascii="Times New Roman" w:eastAsia="Times New Roman" w:hAnsi="Times New Roman" w:cs="Times New Roman"/>
          <w:b/>
          <w:bCs/>
          <w:sz w:val="28"/>
          <w:szCs w:val="28"/>
          <w:lang w:eastAsia="ru-RU"/>
        </w:rPr>
      </w:pPr>
      <w:r w:rsidRPr="00A06708">
        <w:rPr>
          <w:rFonts w:ascii="Times New Roman" w:eastAsia="Times New Roman" w:hAnsi="Times New Roman" w:cs="Times New Roman"/>
          <w:b/>
          <w:bCs/>
          <w:sz w:val="28"/>
          <w:szCs w:val="28"/>
          <w:lang w:eastAsia="ru-RU"/>
        </w:rPr>
        <w:t>8. Прогноз результатів</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proofErr w:type="spellStart"/>
      <w:r w:rsidRPr="00A06708">
        <w:rPr>
          <w:rFonts w:ascii="Times New Roman" w:eastAsia="Times New Roman" w:hAnsi="Times New Roman" w:cs="Times New Roman"/>
          <w:sz w:val="28"/>
          <w:szCs w:val="28"/>
          <w:lang w:eastAsia="ru-RU"/>
        </w:rPr>
        <w:t>Проєкт</w:t>
      </w:r>
      <w:proofErr w:type="spellEnd"/>
      <w:r w:rsidRPr="00A06708">
        <w:rPr>
          <w:rFonts w:ascii="Times New Roman" w:eastAsia="Times New Roman" w:hAnsi="Times New Roman" w:cs="Times New Roman"/>
          <w:sz w:val="28"/>
          <w:szCs w:val="28"/>
          <w:lang w:eastAsia="ru-RU"/>
        </w:rPr>
        <w:t xml:space="preserve"> акта не впливає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та інші суспільні відносини.</w:t>
      </w:r>
    </w:p>
    <w:p w:rsidR="00D23CD7" w:rsidRPr="00A06708" w:rsidRDefault="00D23CD7" w:rsidP="00D23CD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23CD7" w:rsidRPr="00A06708" w:rsidRDefault="00D23CD7" w:rsidP="00D23CD7">
      <w:pPr>
        <w:spacing w:after="0" w:line="240" w:lineRule="auto"/>
        <w:rPr>
          <w:rFonts w:ascii="Times New Roman" w:eastAsia="Times New Roman" w:hAnsi="Times New Roman" w:cs="Times New Roman"/>
          <w:sz w:val="28"/>
          <w:szCs w:val="28"/>
          <w:lang w:eastAsia="ru-RU"/>
        </w:rPr>
      </w:pPr>
    </w:p>
    <w:p w:rsidR="00D23CD7" w:rsidRPr="00A06708" w:rsidRDefault="00D23CD7" w:rsidP="00D23CD7">
      <w:pPr>
        <w:shd w:val="clear" w:color="auto" w:fill="FFFFFF"/>
        <w:spacing w:after="150" w:line="276" w:lineRule="auto"/>
        <w:contextualSpacing/>
        <w:jc w:val="both"/>
        <w:rPr>
          <w:rFonts w:ascii="Times New Roman" w:eastAsia="Times New Roman" w:hAnsi="Times New Roman" w:cs="Times New Roman"/>
          <w:b/>
          <w:bCs/>
          <w:sz w:val="28"/>
          <w:szCs w:val="28"/>
        </w:rPr>
      </w:pPr>
      <w:r w:rsidRPr="00A06708">
        <w:rPr>
          <w:rFonts w:ascii="Times New Roman" w:eastAsia="Times New Roman" w:hAnsi="Times New Roman" w:cs="Times New Roman"/>
          <w:b/>
          <w:bCs/>
          <w:sz w:val="28"/>
          <w:szCs w:val="28"/>
        </w:rPr>
        <w:t xml:space="preserve">В.о. Міністра захисту довкілля та </w:t>
      </w:r>
    </w:p>
    <w:p w:rsidR="00D23CD7" w:rsidRPr="00A06708" w:rsidRDefault="00D23CD7" w:rsidP="00D23CD7">
      <w:pPr>
        <w:spacing w:after="0" w:line="240" w:lineRule="auto"/>
        <w:rPr>
          <w:rFonts w:ascii="Times New Roman" w:eastAsia="Calibri" w:hAnsi="Times New Roman" w:cs="Times New Roman"/>
          <w:b/>
          <w:sz w:val="28"/>
        </w:rPr>
      </w:pPr>
      <w:r w:rsidRPr="00A06708">
        <w:rPr>
          <w:rFonts w:ascii="Times New Roman" w:eastAsia="Times New Roman" w:hAnsi="Times New Roman" w:cs="Times New Roman"/>
          <w:b/>
          <w:bCs/>
          <w:sz w:val="28"/>
          <w:szCs w:val="28"/>
        </w:rPr>
        <w:t>природних ресурсів України</w:t>
      </w:r>
      <w:r w:rsidRPr="00A06708">
        <w:rPr>
          <w:rFonts w:ascii="Times New Roman" w:hAnsi="Times New Roman" w:cs="Times New Roman"/>
          <w:b/>
          <w:sz w:val="28"/>
          <w:szCs w:val="28"/>
        </w:rPr>
        <w:t xml:space="preserve"> </w:t>
      </w:r>
      <w:r w:rsidRPr="00A06708">
        <w:rPr>
          <w:rFonts w:ascii="Times New Roman" w:hAnsi="Times New Roman" w:cs="Times New Roman"/>
          <w:b/>
          <w:sz w:val="28"/>
          <w:szCs w:val="28"/>
        </w:rPr>
        <w:tab/>
      </w:r>
      <w:r w:rsidRPr="00A06708">
        <w:rPr>
          <w:rFonts w:ascii="Times New Roman" w:hAnsi="Times New Roman" w:cs="Times New Roman"/>
          <w:b/>
          <w:sz w:val="28"/>
          <w:szCs w:val="28"/>
        </w:rPr>
        <w:tab/>
      </w:r>
      <w:r w:rsidRPr="00A06708">
        <w:rPr>
          <w:rFonts w:ascii="Times New Roman" w:hAnsi="Times New Roman" w:cs="Times New Roman"/>
          <w:b/>
          <w:sz w:val="28"/>
          <w:szCs w:val="28"/>
        </w:rPr>
        <w:tab/>
        <w:t xml:space="preserve">                       </w:t>
      </w:r>
      <w:r w:rsidRPr="00A06708">
        <w:rPr>
          <w:rFonts w:ascii="Times New Roman" w:eastAsia="Times New Roman" w:hAnsi="Times New Roman" w:cs="Times New Roman"/>
          <w:b/>
          <w:sz w:val="25"/>
          <w:szCs w:val="25"/>
          <w:lang w:eastAsia="ru-RU"/>
        </w:rPr>
        <w:t>Руслан СТРІЛЕЦЬ</w:t>
      </w:r>
    </w:p>
    <w:p w:rsidR="00D23CD7" w:rsidRPr="00A06708" w:rsidRDefault="00D23CD7" w:rsidP="00D23CD7">
      <w:pPr>
        <w:spacing w:after="0" w:line="240" w:lineRule="auto"/>
        <w:rPr>
          <w:rFonts w:ascii="Times New Roman" w:eastAsia="Calibri" w:hAnsi="Times New Roman" w:cs="Times New Roman"/>
          <w:b/>
          <w:sz w:val="28"/>
        </w:rPr>
      </w:pPr>
    </w:p>
    <w:p w:rsidR="00EF2699" w:rsidRDefault="00D23CD7" w:rsidP="00D23CD7">
      <w:r w:rsidRPr="00A06708">
        <w:rPr>
          <w:rFonts w:ascii="Times New Roman" w:eastAsia="Calibri" w:hAnsi="Times New Roman" w:cs="Times New Roman"/>
          <w:sz w:val="28"/>
        </w:rPr>
        <w:t>«_____»_____________2021 року</w:t>
      </w:r>
    </w:p>
    <w:sectPr w:rsidR="00EF2699" w:rsidSect="005B04C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CD7"/>
    <w:rsid w:val="005B04CA"/>
    <w:rsid w:val="00D23CD7"/>
    <w:rsid w:val="00DA0264"/>
    <w:rsid w:val="00EF26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23C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D23C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rsid w:val="00D23CD7"/>
  </w:style>
  <w:style w:type="character" w:customStyle="1" w:styleId="FontStyle11">
    <w:name w:val="Font Style11"/>
    <w:uiPriority w:val="99"/>
    <w:rsid w:val="00D23CD7"/>
    <w:rPr>
      <w:rFonts w:ascii="Times New Roman" w:hAnsi="Times New Roman" w:cs="Times New Roman" w:hint="default"/>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23C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D23C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rsid w:val="00D23CD7"/>
  </w:style>
  <w:style w:type="character" w:customStyle="1" w:styleId="FontStyle11">
    <w:name w:val="Font Style11"/>
    <w:uiPriority w:val="99"/>
    <w:rsid w:val="00D23CD7"/>
    <w:rPr>
      <w:rFonts w:ascii="Times New Roman" w:hAnsi="Times New Roman" w:cs="Times New Roman"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6815</Words>
  <Characters>3885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Сем’янівська Наталія Миколаївна</dc:creator>
  <cp:lastModifiedBy>User</cp:lastModifiedBy>
  <cp:revision>2</cp:revision>
  <dcterms:created xsi:type="dcterms:W3CDTF">2021-12-24T09:35:00Z</dcterms:created>
  <dcterms:modified xsi:type="dcterms:W3CDTF">2021-12-24T09:35:00Z</dcterms:modified>
</cp:coreProperties>
</file>