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F34" w:rsidRPr="00034FBC" w:rsidRDefault="00751F34" w:rsidP="00751F34">
      <w:pPr>
        <w:pBdr>
          <w:top w:val="nil"/>
          <w:left w:val="nil"/>
          <w:bottom w:val="nil"/>
          <w:right w:val="nil"/>
          <w:between w:val="nil"/>
        </w:pBdr>
        <w:spacing w:line="240" w:lineRule="auto"/>
        <w:contextualSpacing/>
        <w:jc w:val="center"/>
        <w:rPr>
          <w:rFonts w:ascii="Times New Roman" w:hAnsi="Times New Roman"/>
          <w:color w:val="000000"/>
          <w:sz w:val="28"/>
          <w:szCs w:val="28"/>
        </w:rPr>
      </w:pPr>
      <w:bookmarkStart w:id="0" w:name="_GoBack"/>
      <w:bookmarkEnd w:id="0"/>
      <w:r w:rsidRPr="00034FBC">
        <w:rPr>
          <w:rFonts w:ascii="Times New Roman" w:hAnsi="Times New Roman"/>
          <w:b/>
          <w:smallCaps/>
          <w:color w:val="000000"/>
          <w:sz w:val="28"/>
          <w:szCs w:val="28"/>
        </w:rPr>
        <w:t>ПОРІВНЯЛЬНА ТАБЛИЦЯ</w:t>
      </w:r>
    </w:p>
    <w:p w:rsidR="001B6292" w:rsidRPr="00034FBC" w:rsidRDefault="00751F34" w:rsidP="00054969">
      <w:pPr>
        <w:pBdr>
          <w:top w:val="nil"/>
          <w:left w:val="nil"/>
          <w:bottom w:val="nil"/>
          <w:right w:val="nil"/>
          <w:between w:val="nil"/>
        </w:pBdr>
        <w:spacing w:line="240" w:lineRule="auto"/>
        <w:contextualSpacing/>
        <w:jc w:val="center"/>
        <w:rPr>
          <w:rFonts w:ascii="Times New Roman" w:hAnsi="Times New Roman"/>
          <w:b/>
          <w:color w:val="000000"/>
          <w:sz w:val="28"/>
          <w:szCs w:val="28"/>
        </w:rPr>
      </w:pPr>
      <w:r w:rsidRPr="00034FBC">
        <w:rPr>
          <w:rFonts w:ascii="Times New Roman" w:hAnsi="Times New Roman"/>
          <w:b/>
          <w:color w:val="000000"/>
          <w:sz w:val="28"/>
          <w:szCs w:val="28"/>
        </w:rPr>
        <w:t xml:space="preserve">до </w:t>
      </w:r>
      <w:r w:rsidR="0075291E" w:rsidRPr="00034FBC">
        <w:rPr>
          <w:rFonts w:ascii="Times New Roman" w:hAnsi="Times New Roman"/>
          <w:b/>
          <w:color w:val="000000"/>
          <w:sz w:val="28"/>
          <w:szCs w:val="28"/>
        </w:rPr>
        <w:t>п</w:t>
      </w:r>
      <w:r w:rsidRPr="00034FBC">
        <w:rPr>
          <w:rFonts w:ascii="Times New Roman" w:hAnsi="Times New Roman"/>
          <w:b/>
          <w:color w:val="000000"/>
          <w:sz w:val="28"/>
          <w:szCs w:val="28"/>
        </w:rPr>
        <w:t>ро</w:t>
      </w:r>
      <w:r w:rsidR="0053121B" w:rsidRPr="00034FBC">
        <w:rPr>
          <w:rFonts w:ascii="Times New Roman" w:hAnsi="Times New Roman"/>
          <w:b/>
          <w:color w:val="000000"/>
          <w:sz w:val="28"/>
          <w:szCs w:val="28"/>
        </w:rPr>
        <w:t>є</w:t>
      </w:r>
      <w:r w:rsidRPr="00034FBC">
        <w:rPr>
          <w:rFonts w:ascii="Times New Roman" w:hAnsi="Times New Roman"/>
          <w:b/>
          <w:color w:val="000000"/>
          <w:sz w:val="28"/>
          <w:szCs w:val="28"/>
        </w:rPr>
        <w:t>кту</w:t>
      </w:r>
      <w:r w:rsidR="0080140A" w:rsidRPr="00034FBC">
        <w:rPr>
          <w:rFonts w:ascii="Times New Roman" w:hAnsi="Times New Roman"/>
          <w:b/>
          <w:color w:val="000000"/>
          <w:sz w:val="28"/>
          <w:szCs w:val="28"/>
        </w:rPr>
        <w:t xml:space="preserve"> </w:t>
      </w:r>
      <w:r w:rsidR="007A56DC" w:rsidRPr="00034FBC">
        <w:rPr>
          <w:rFonts w:ascii="Times New Roman" w:hAnsi="Times New Roman"/>
          <w:b/>
          <w:color w:val="000000"/>
          <w:sz w:val="28"/>
          <w:szCs w:val="28"/>
        </w:rPr>
        <w:t xml:space="preserve">Закону </w:t>
      </w:r>
      <w:r w:rsidR="00054969" w:rsidRPr="00034FBC">
        <w:rPr>
          <w:rFonts w:ascii="Times New Roman" w:hAnsi="Times New Roman"/>
          <w:b/>
          <w:color w:val="000000"/>
          <w:sz w:val="28"/>
          <w:szCs w:val="28"/>
        </w:rPr>
        <w:t xml:space="preserve">України </w:t>
      </w:r>
      <w:r w:rsidR="009E21F8" w:rsidRPr="00034FBC">
        <w:rPr>
          <w:rFonts w:ascii="Times New Roman" w:hAnsi="Times New Roman"/>
          <w:b/>
          <w:color w:val="000000"/>
          <w:sz w:val="28"/>
          <w:szCs w:val="28"/>
        </w:rPr>
        <w:t>“</w:t>
      </w:r>
      <w:r w:rsidR="00054969" w:rsidRPr="00034FBC">
        <w:rPr>
          <w:rFonts w:ascii="Times New Roman" w:hAnsi="Times New Roman"/>
          <w:b/>
          <w:bCs/>
          <w:color w:val="000000"/>
          <w:sz w:val="28"/>
          <w:szCs w:val="28"/>
        </w:rPr>
        <w:t xml:space="preserve">Про внесення змін до </w:t>
      </w:r>
      <w:r w:rsidR="002C1D5D">
        <w:rPr>
          <w:rFonts w:ascii="Times New Roman" w:hAnsi="Times New Roman"/>
          <w:b/>
          <w:bCs/>
          <w:color w:val="000000"/>
          <w:sz w:val="28"/>
          <w:szCs w:val="28"/>
        </w:rPr>
        <w:t xml:space="preserve">статті 7 </w:t>
      </w:r>
      <w:r w:rsidR="007A56DC" w:rsidRPr="00034FBC">
        <w:rPr>
          <w:rFonts w:ascii="Times New Roman" w:hAnsi="Times New Roman"/>
          <w:b/>
          <w:color w:val="000000"/>
          <w:sz w:val="28"/>
          <w:szCs w:val="28"/>
        </w:rPr>
        <w:t xml:space="preserve">Закону України </w:t>
      </w:r>
    </w:p>
    <w:p w:rsidR="00054969" w:rsidRPr="00034FBC" w:rsidRDefault="009E21F8" w:rsidP="00054969">
      <w:pPr>
        <w:pBdr>
          <w:top w:val="nil"/>
          <w:left w:val="nil"/>
          <w:bottom w:val="nil"/>
          <w:right w:val="nil"/>
          <w:between w:val="nil"/>
        </w:pBdr>
        <w:spacing w:line="240" w:lineRule="auto"/>
        <w:contextualSpacing/>
        <w:jc w:val="center"/>
        <w:rPr>
          <w:rFonts w:ascii="Times New Roman" w:hAnsi="Times New Roman"/>
          <w:b/>
          <w:color w:val="000000"/>
          <w:sz w:val="28"/>
          <w:szCs w:val="28"/>
        </w:rPr>
      </w:pPr>
      <w:r w:rsidRPr="00034FBC">
        <w:rPr>
          <w:rFonts w:ascii="Times New Roman" w:hAnsi="Times New Roman"/>
          <w:b/>
          <w:color w:val="000000"/>
          <w:sz w:val="28"/>
          <w:szCs w:val="28"/>
        </w:rPr>
        <w:t>“</w:t>
      </w:r>
      <w:r w:rsidR="00054969" w:rsidRPr="00034FBC">
        <w:rPr>
          <w:rFonts w:ascii="Times New Roman" w:hAnsi="Times New Roman"/>
          <w:b/>
          <w:bCs/>
          <w:color w:val="000000"/>
          <w:sz w:val="28"/>
          <w:szCs w:val="28"/>
        </w:rPr>
        <w:t>Про господарську діял</w:t>
      </w:r>
      <w:r w:rsidRPr="00034FBC">
        <w:rPr>
          <w:rFonts w:ascii="Times New Roman" w:hAnsi="Times New Roman"/>
          <w:b/>
          <w:bCs/>
          <w:color w:val="000000"/>
          <w:sz w:val="28"/>
          <w:szCs w:val="28"/>
        </w:rPr>
        <w:t>ьність у Збройних Силах України”</w:t>
      </w:r>
    </w:p>
    <w:p w:rsidR="00751F34" w:rsidRPr="00034FBC" w:rsidRDefault="00751F34" w:rsidP="00751F34">
      <w:pPr>
        <w:pBdr>
          <w:top w:val="nil"/>
          <w:left w:val="nil"/>
          <w:bottom w:val="nil"/>
          <w:right w:val="nil"/>
          <w:between w:val="nil"/>
        </w:pBdr>
        <w:spacing w:line="240" w:lineRule="auto"/>
        <w:contextualSpacing/>
        <w:jc w:val="center"/>
        <w:rPr>
          <w:rFonts w:ascii="Times New Roman" w:hAnsi="Times New Roman"/>
          <w:b/>
          <w:color w:val="000000"/>
          <w:sz w:val="28"/>
          <w:szCs w:val="28"/>
        </w:rPr>
      </w:pPr>
      <w:bookmarkStart w:id="1" w:name="n21"/>
      <w:bookmarkEnd w:id="1"/>
    </w:p>
    <w:tbl>
      <w:tblPr>
        <w:tblW w:w="1474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72"/>
        <w:gridCol w:w="7371"/>
      </w:tblGrid>
      <w:tr w:rsidR="005277A3" w:rsidRPr="0024290A" w:rsidTr="005277A3">
        <w:tc>
          <w:tcPr>
            <w:tcW w:w="7372" w:type="dxa"/>
            <w:shd w:val="clear" w:color="auto" w:fill="auto"/>
            <w:vAlign w:val="center"/>
          </w:tcPr>
          <w:p w:rsidR="005277A3" w:rsidRPr="00034FBC" w:rsidRDefault="005277A3" w:rsidP="00C41B3E">
            <w:pPr>
              <w:pBdr>
                <w:top w:val="nil"/>
                <w:left w:val="nil"/>
                <w:bottom w:val="nil"/>
                <w:right w:val="nil"/>
                <w:between w:val="nil"/>
              </w:pBdr>
              <w:spacing w:line="240" w:lineRule="auto"/>
              <w:contextualSpacing/>
              <w:jc w:val="center"/>
              <w:rPr>
                <w:rFonts w:ascii="Times New Roman" w:hAnsi="Times New Roman"/>
                <w:sz w:val="28"/>
                <w:szCs w:val="28"/>
              </w:rPr>
            </w:pPr>
            <w:r w:rsidRPr="00034FBC">
              <w:rPr>
                <w:rFonts w:ascii="Times New Roman" w:hAnsi="Times New Roman"/>
                <w:b/>
                <w:sz w:val="28"/>
                <w:szCs w:val="28"/>
              </w:rPr>
              <w:t>Зміст положення акта законодавства</w:t>
            </w:r>
          </w:p>
        </w:tc>
        <w:tc>
          <w:tcPr>
            <w:tcW w:w="7371" w:type="dxa"/>
            <w:tcBorders>
              <w:right w:val="single" w:sz="4" w:space="0" w:color="000000"/>
            </w:tcBorders>
            <w:shd w:val="clear" w:color="auto" w:fill="auto"/>
            <w:vAlign w:val="center"/>
          </w:tcPr>
          <w:p w:rsidR="005277A3" w:rsidRPr="00034FBC" w:rsidRDefault="005277A3" w:rsidP="00C41B3E">
            <w:pPr>
              <w:pBdr>
                <w:top w:val="nil"/>
                <w:left w:val="nil"/>
                <w:bottom w:val="nil"/>
                <w:right w:val="nil"/>
                <w:between w:val="nil"/>
              </w:pBdr>
              <w:spacing w:line="240" w:lineRule="auto"/>
              <w:contextualSpacing/>
              <w:jc w:val="center"/>
              <w:rPr>
                <w:rFonts w:ascii="Times New Roman" w:hAnsi="Times New Roman"/>
                <w:sz w:val="28"/>
                <w:szCs w:val="28"/>
              </w:rPr>
            </w:pPr>
            <w:r w:rsidRPr="0024290A">
              <w:rPr>
                <w:rFonts w:ascii="Times New Roman" w:hAnsi="Times New Roman"/>
                <w:b/>
                <w:sz w:val="28"/>
                <w:szCs w:val="28"/>
              </w:rPr>
              <w:t>Зміст відповідного положення про</w:t>
            </w:r>
            <w:r w:rsidR="00DB76E4">
              <w:rPr>
                <w:rFonts w:ascii="Times New Roman" w:hAnsi="Times New Roman"/>
                <w:b/>
                <w:sz w:val="28"/>
                <w:szCs w:val="28"/>
              </w:rPr>
              <w:t>є</w:t>
            </w:r>
            <w:r w:rsidRPr="0024290A">
              <w:rPr>
                <w:rFonts w:ascii="Times New Roman" w:hAnsi="Times New Roman"/>
                <w:b/>
                <w:sz w:val="28"/>
                <w:szCs w:val="28"/>
              </w:rPr>
              <w:t>кту акта</w:t>
            </w:r>
          </w:p>
        </w:tc>
      </w:tr>
      <w:tr w:rsidR="005277A3" w:rsidRPr="0024290A" w:rsidTr="005277A3">
        <w:tc>
          <w:tcPr>
            <w:tcW w:w="14743" w:type="dxa"/>
            <w:gridSpan w:val="2"/>
            <w:tcBorders>
              <w:right w:val="single" w:sz="4" w:space="0" w:color="000000"/>
            </w:tcBorders>
            <w:shd w:val="clear" w:color="auto" w:fill="auto"/>
          </w:tcPr>
          <w:p w:rsidR="005277A3" w:rsidRPr="00034FBC" w:rsidRDefault="005277A3" w:rsidP="007A56DC">
            <w:pPr>
              <w:pBdr>
                <w:top w:val="nil"/>
                <w:left w:val="nil"/>
                <w:bottom w:val="nil"/>
                <w:right w:val="nil"/>
                <w:between w:val="nil"/>
              </w:pBdr>
              <w:spacing w:line="240" w:lineRule="auto"/>
              <w:contextualSpacing/>
              <w:jc w:val="center"/>
              <w:rPr>
                <w:rFonts w:ascii="Times New Roman" w:hAnsi="Times New Roman"/>
                <w:b/>
                <w:color w:val="000000"/>
                <w:sz w:val="28"/>
                <w:szCs w:val="28"/>
              </w:rPr>
            </w:pPr>
            <w:r w:rsidRPr="00034FBC">
              <w:rPr>
                <w:rFonts w:ascii="Times New Roman" w:hAnsi="Times New Roman"/>
                <w:b/>
                <w:color w:val="000000"/>
                <w:sz w:val="28"/>
                <w:szCs w:val="28"/>
              </w:rPr>
              <w:t xml:space="preserve">Закон України </w:t>
            </w:r>
            <w:r w:rsidR="001B6292" w:rsidRPr="00034FBC">
              <w:rPr>
                <w:rFonts w:ascii="Times New Roman" w:hAnsi="Times New Roman"/>
                <w:b/>
                <w:bCs/>
                <w:color w:val="000000"/>
                <w:sz w:val="28"/>
                <w:szCs w:val="28"/>
              </w:rPr>
              <w:t>“</w:t>
            </w:r>
            <w:r w:rsidRPr="00034FBC">
              <w:rPr>
                <w:rFonts w:ascii="Times New Roman" w:hAnsi="Times New Roman"/>
                <w:b/>
                <w:bCs/>
                <w:color w:val="000000"/>
                <w:sz w:val="28"/>
                <w:szCs w:val="28"/>
              </w:rPr>
              <w:t>Про господарську діяльність у Збройних Силах України</w:t>
            </w:r>
            <w:r w:rsidR="001B6292" w:rsidRPr="00034FBC">
              <w:rPr>
                <w:rFonts w:ascii="Times New Roman" w:hAnsi="Times New Roman"/>
                <w:b/>
                <w:bCs/>
                <w:color w:val="000000"/>
                <w:sz w:val="28"/>
                <w:szCs w:val="28"/>
              </w:rPr>
              <w:t>”</w:t>
            </w:r>
          </w:p>
          <w:p w:rsidR="005277A3" w:rsidRPr="00034FBC" w:rsidRDefault="005277A3" w:rsidP="001B6292">
            <w:pPr>
              <w:pBdr>
                <w:top w:val="nil"/>
                <w:left w:val="nil"/>
                <w:bottom w:val="nil"/>
                <w:right w:val="nil"/>
                <w:between w:val="nil"/>
              </w:pBdr>
              <w:spacing w:line="240" w:lineRule="auto"/>
              <w:contextualSpacing/>
              <w:jc w:val="center"/>
              <w:rPr>
                <w:rFonts w:ascii="Times New Roman" w:hAnsi="Times New Roman"/>
                <w:sz w:val="28"/>
                <w:szCs w:val="28"/>
              </w:rPr>
            </w:pPr>
            <w:r w:rsidRPr="00034FBC">
              <w:rPr>
                <w:rFonts w:ascii="Times New Roman" w:hAnsi="Times New Roman"/>
                <w:bCs/>
                <w:color w:val="000000"/>
                <w:sz w:val="28"/>
                <w:szCs w:val="28"/>
              </w:rPr>
              <w:t xml:space="preserve">(Відомості Верховної Ради, </w:t>
            </w:r>
            <w:r w:rsidR="001B6292" w:rsidRPr="00034FBC">
              <w:rPr>
                <w:rFonts w:ascii="Times New Roman" w:hAnsi="Times New Roman"/>
                <w:bCs/>
                <w:color w:val="000000"/>
                <w:sz w:val="28"/>
                <w:szCs w:val="28"/>
              </w:rPr>
              <w:t>1999 p., № 48, ст. 408</w:t>
            </w:r>
            <w:r w:rsidRPr="00034FBC">
              <w:rPr>
                <w:rFonts w:ascii="Times New Roman" w:hAnsi="Times New Roman"/>
                <w:bCs/>
                <w:color w:val="000000"/>
                <w:sz w:val="28"/>
                <w:szCs w:val="28"/>
              </w:rPr>
              <w:t>)</w:t>
            </w:r>
          </w:p>
        </w:tc>
      </w:tr>
      <w:tr w:rsidR="005277A3" w:rsidRPr="0024290A" w:rsidTr="005277A3">
        <w:tc>
          <w:tcPr>
            <w:tcW w:w="7372" w:type="dxa"/>
            <w:shd w:val="clear" w:color="auto" w:fill="auto"/>
          </w:tcPr>
          <w:p w:rsidR="005277A3" w:rsidRPr="0024290A" w:rsidRDefault="005277A3" w:rsidP="007A56DC">
            <w:pPr>
              <w:pBdr>
                <w:top w:val="nil"/>
                <w:left w:val="nil"/>
                <w:bottom w:val="nil"/>
                <w:right w:val="nil"/>
                <w:between w:val="nil"/>
              </w:pBdr>
              <w:spacing w:line="240" w:lineRule="auto"/>
              <w:ind w:firstLine="720"/>
              <w:contextualSpacing/>
              <w:jc w:val="both"/>
              <w:rPr>
                <w:rFonts w:ascii="Times New Roman" w:hAnsi="Times New Roman"/>
                <w:color w:val="000000"/>
                <w:sz w:val="28"/>
                <w:szCs w:val="28"/>
              </w:rPr>
            </w:pPr>
            <w:r w:rsidRPr="0024290A">
              <w:rPr>
                <w:rFonts w:ascii="Times New Roman" w:hAnsi="Times New Roman"/>
                <w:bCs/>
                <w:color w:val="000000"/>
                <w:sz w:val="28"/>
                <w:szCs w:val="28"/>
              </w:rPr>
              <w:t>Стаття 7. </w:t>
            </w:r>
            <w:r w:rsidRPr="0024290A">
              <w:rPr>
                <w:rFonts w:ascii="Times New Roman" w:hAnsi="Times New Roman"/>
                <w:color w:val="000000"/>
                <w:sz w:val="28"/>
                <w:szCs w:val="28"/>
              </w:rPr>
              <w:t>Особливості передачі в оренду чи на умовах позички рухомого та нерухомого майна у Збройних Силах України</w:t>
            </w:r>
          </w:p>
          <w:p w:rsidR="001B3BF9" w:rsidRPr="0024290A" w:rsidRDefault="001B3BF9" w:rsidP="00551727">
            <w:pPr>
              <w:pBdr>
                <w:top w:val="nil"/>
                <w:left w:val="nil"/>
                <w:bottom w:val="nil"/>
                <w:right w:val="nil"/>
                <w:between w:val="nil"/>
              </w:pBdr>
              <w:spacing w:after="0" w:line="240" w:lineRule="auto"/>
              <w:ind w:firstLine="720"/>
              <w:contextualSpacing/>
              <w:jc w:val="both"/>
              <w:rPr>
                <w:rFonts w:ascii="Times New Roman" w:hAnsi="Times New Roman"/>
                <w:b/>
                <w:i/>
                <w:iCs/>
                <w:color w:val="000000"/>
                <w:sz w:val="28"/>
                <w:szCs w:val="28"/>
              </w:rPr>
            </w:pPr>
            <w:bookmarkStart w:id="2" w:name="n27"/>
            <w:bookmarkStart w:id="3" w:name="n28"/>
            <w:bookmarkEnd w:id="2"/>
            <w:bookmarkEnd w:id="3"/>
            <w:r w:rsidRPr="0024290A">
              <w:rPr>
                <w:rFonts w:ascii="Times New Roman" w:hAnsi="Times New Roman"/>
                <w:b/>
                <w:i/>
                <w:iCs/>
                <w:color w:val="000000"/>
                <w:sz w:val="28"/>
                <w:szCs w:val="28"/>
              </w:rPr>
              <w:t>Військові частини можуть передавати без шкоди бойовій та мобілізаційній готовності закріплене за ними рухоме та нерухоме військове майно в оренду юридичним і фізичним особам.</w:t>
            </w:r>
          </w:p>
          <w:p w:rsidR="009817A2" w:rsidRPr="0024290A" w:rsidRDefault="009817A2"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bookmarkStart w:id="4" w:name="n29"/>
            <w:bookmarkEnd w:id="4"/>
          </w:p>
          <w:p w:rsidR="00E2226C" w:rsidRDefault="00E2226C"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551727" w:rsidRDefault="00551727"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551727" w:rsidRPr="0024290A" w:rsidRDefault="00551727"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192BD3" w:rsidRDefault="00C41B3E"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hyperlink r:id="rId7" w:tgtFrame="_blank" w:history="1">
              <w:r w:rsidR="005277A3" w:rsidRPr="0024290A">
                <w:rPr>
                  <w:rStyle w:val="a3"/>
                  <w:rFonts w:ascii="Times New Roman" w:hAnsi="Times New Roman"/>
                  <w:color w:val="auto"/>
                  <w:sz w:val="28"/>
                  <w:szCs w:val="28"/>
                  <w:u w:val="none"/>
                </w:rPr>
                <w:t>Порядок надання дозволу військовим частинам на передачу закріпленого за ними рухомого та нерухомого майна в оренду</w:t>
              </w:r>
            </w:hyperlink>
            <w:r w:rsidR="005277A3" w:rsidRPr="0024290A">
              <w:rPr>
                <w:rFonts w:ascii="Times New Roman" w:hAnsi="Times New Roman"/>
                <w:sz w:val="28"/>
                <w:szCs w:val="28"/>
              </w:rPr>
              <w:t> встановлюється Кабінетом Міністрів</w:t>
            </w:r>
            <w:r w:rsidR="00192BD3">
              <w:rPr>
                <w:rFonts w:ascii="Times New Roman" w:hAnsi="Times New Roman"/>
                <w:sz w:val="28"/>
                <w:szCs w:val="28"/>
              </w:rPr>
              <w:br/>
            </w:r>
          </w:p>
          <w:p w:rsidR="00192BD3" w:rsidRDefault="00192BD3" w:rsidP="00192BD3">
            <w:pPr>
              <w:pBdr>
                <w:top w:val="nil"/>
                <w:left w:val="nil"/>
                <w:bottom w:val="nil"/>
                <w:right w:val="nil"/>
                <w:between w:val="nil"/>
              </w:pBdr>
              <w:spacing w:after="0" w:line="240" w:lineRule="auto"/>
              <w:contextualSpacing/>
              <w:jc w:val="both"/>
              <w:rPr>
                <w:rFonts w:ascii="Times New Roman" w:hAnsi="Times New Roman"/>
                <w:sz w:val="28"/>
                <w:szCs w:val="28"/>
              </w:rPr>
            </w:pPr>
          </w:p>
          <w:p w:rsidR="00192BD3" w:rsidRDefault="00192BD3" w:rsidP="00192BD3">
            <w:pPr>
              <w:pBdr>
                <w:top w:val="nil"/>
                <w:left w:val="nil"/>
                <w:bottom w:val="nil"/>
                <w:right w:val="nil"/>
                <w:between w:val="nil"/>
              </w:pBdr>
              <w:spacing w:after="0" w:line="240" w:lineRule="auto"/>
              <w:contextualSpacing/>
              <w:jc w:val="both"/>
              <w:rPr>
                <w:rFonts w:ascii="Times New Roman" w:hAnsi="Times New Roman"/>
                <w:sz w:val="28"/>
                <w:szCs w:val="28"/>
              </w:rPr>
            </w:pPr>
          </w:p>
          <w:p w:rsidR="00192BD3" w:rsidRDefault="00192BD3" w:rsidP="00192BD3">
            <w:pPr>
              <w:pBdr>
                <w:top w:val="nil"/>
                <w:left w:val="nil"/>
                <w:bottom w:val="nil"/>
                <w:right w:val="nil"/>
                <w:between w:val="nil"/>
              </w:pBdr>
              <w:spacing w:after="0" w:line="240" w:lineRule="auto"/>
              <w:contextualSpacing/>
              <w:jc w:val="both"/>
              <w:rPr>
                <w:rFonts w:ascii="Times New Roman" w:hAnsi="Times New Roman"/>
                <w:sz w:val="28"/>
                <w:szCs w:val="28"/>
              </w:rPr>
            </w:pPr>
          </w:p>
          <w:p w:rsidR="00192BD3" w:rsidRDefault="00192BD3" w:rsidP="00192BD3">
            <w:pPr>
              <w:pBdr>
                <w:top w:val="nil"/>
                <w:left w:val="nil"/>
                <w:bottom w:val="nil"/>
                <w:right w:val="nil"/>
                <w:between w:val="nil"/>
              </w:pBdr>
              <w:spacing w:after="0" w:line="240" w:lineRule="auto"/>
              <w:contextualSpacing/>
              <w:jc w:val="both"/>
              <w:rPr>
                <w:rFonts w:ascii="Times New Roman" w:hAnsi="Times New Roman"/>
                <w:sz w:val="28"/>
                <w:szCs w:val="28"/>
              </w:rPr>
            </w:pPr>
          </w:p>
          <w:p w:rsidR="00192BD3" w:rsidRDefault="00192BD3" w:rsidP="00192BD3">
            <w:pPr>
              <w:pBdr>
                <w:top w:val="nil"/>
                <w:left w:val="nil"/>
                <w:bottom w:val="nil"/>
                <w:right w:val="nil"/>
                <w:between w:val="nil"/>
              </w:pBdr>
              <w:spacing w:after="0" w:line="240" w:lineRule="auto"/>
              <w:contextualSpacing/>
              <w:jc w:val="both"/>
              <w:rPr>
                <w:rFonts w:ascii="Times New Roman" w:hAnsi="Times New Roman"/>
                <w:sz w:val="28"/>
                <w:szCs w:val="28"/>
              </w:rPr>
            </w:pPr>
          </w:p>
          <w:p w:rsidR="005277A3" w:rsidRPr="0024290A" w:rsidRDefault="005277A3" w:rsidP="00192BD3">
            <w:pPr>
              <w:pBdr>
                <w:top w:val="nil"/>
                <w:left w:val="nil"/>
                <w:bottom w:val="nil"/>
                <w:right w:val="nil"/>
                <w:between w:val="nil"/>
              </w:pBdr>
              <w:spacing w:after="0" w:line="240" w:lineRule="auto"/>
              <w:contextualSpacing/>
              <w:jc w:val="both"/>
              <w:rPr>
                <w:rFonts w:ascii="Times New Roman" w:hAnsi="Times New Roman"/>
                <w:sz w:val="28"/>
                <w:szCs w:val="28"/>
              </w:rPr>
            </w:pPr>
            <w:r w:rsidRPr="0024290A">
              <w:rPr>
                <w:rFonts w:ascii="Times New Roman" w:hAnsi="Times New Roman"/>
                <w:sz w:val="28"/>
                <w:szCs w:val="28"/>
              </w:rPr>
              <w:lastRenderedPageBreak/>
              <w:t xml:space="preserve"> України.</w:t>
            </w:r>
          </w:p>
          <w:p w:rsidR="005277A3" w:rsidRPr="0024290A" w:rsidRDefault="005277A3"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bookmarkStart w:id="5" w:name="n30"/>
            <w:bookmarkEnd w:id="5"/>
            <w:r w:rsidRPr="0024290A">
              <w:rPr>
                <w:rFonts w:ascii="Times New Roman" w:hAnsi="Times New Roman"/>
                <w:color w:val="000000"/>
                <w:sz w:val="28"/>
                <w:szCs w:val="28"/>
              </w:rPr>
              <w:t>Забороняється надання в оренду озброєння, боєприпасів, бойової та спеціальної техніки.</w:t>
            </w:r>
          </w:p>
          <w:p w:rsidR="005277A3" w:rsidRPr="0024290A" w:rsidRDefault="005277A3" w:rsidP="00551727">
            <w:pPr>
              <w:pBdr>
                <w:top w:val="nil"/>
                <w:left w:val="nil"/>
                <w:bottom w:val="nil"/>
                <w:right w:val="nil"/>
                <w:between w:val="nil"/>
              </w:pBdr>
              <w:spacing w:after="0" w:line="240" w:lineRule="auto"/>
              <w:ind w:firstLine="720"/>
              <w:contextualSpacing/>
              <w:jc w:val="both"/>
              <w:rPr>
                <w:rFonts w:ascii="Times New Roman" w:hAnsi="Times New Roman"/>
                <w:b/>
                <w:i/>
                <w:iCs/>
                <w:color w:val="000000"/>
                <w:sz w:val="28"/>
                <w:szCs w:val="28"/>
              </w:rPr>
            </w:pPr>
            <w:bookmarkStart w:id="6" w:name="n31"/>
            <w:bookmarkEnd w:id="6"/>
            <w:r w:rsidRPr="0024290A">
              <w:rPr>
                <w:rFonts w:ascii="Times New Roman" w:hAnsi="Times New Roman"/>
                <w:b/>
                <w:i/>
                <w:iCs/>
                <w:color w:val="000000"/>
                <w:sz w:val="28"/>
                <w:szCs w:val="28"/>
              </w:rPr>
              <w:t>Передача військового майна в оренду юридичним і фізичним особам здійснюється виключно на конкурсній основі з урахуванням необхідності підтримання на належному рівні бойової та мобілізаційної готовності. Умови та порядок проведення конкурсів визначаються Фондом державного майна України за погодженням з Міністерством оборони України.</w:t>
            </w:r>
          </w:p>
          <w:p w:rsidR="005277A3" w:rsidRPr="0024290A" w:rsidRDefault="005277A3" w:rsidP="00551727">
            <w:pPr>
              <w:pBdr>
                <w:top w:val="nil"/>
                <w:left w:val="nil"/>
                <w:bottom w:val="nil"/>
                <w:right w:val="nil"/>
                <w:between w:val="nil"/>
              </w:pBdr>
              <w:spacing w:after="0" w:line="240" w:lineRule="auto"/>
              <w:ind w:firstLine="720"/>
              <w:contextualSpacing/>
              <w:jc w:val="both"/>
              <w:rPr>
                <w:rFonts w:ascii="Times New Roman" w:hAnsi="Times New Roman"/>
                <w:b/>
                <w:i/>
                <w:iCs/>
                <w:color w:val="000000"/>
                <w:sz w:val="28"/>
                <w:szCs w:val="28"/>
              </w:rPr>
            </w:pPr>
            <w:bookmarkStart w:id="7" w:name="n32"/>
            <w:bookmarkEnd w:id="7"/>
            <w:r w:rsidRPr="0024290A">
              <w:rPr>
                <w:rFonts w:ascii="Times New Roman" w:hAnsi="Times New Roman"/>
                <w:b/>
                <w:i/>
                <w:iCs/>
                <w:color w:val="000000"/>
                <w:sz w:val="28"/>
                <w:szCs w:val="28"/>
              </w:rPr>
              <w:t>Оцінка вартості майна, що підлягає передачі в оренду, проводиться комісіями, до складу яких входять фахівці (уповноважені особи) Міністерства оборони України або іншого органу військового управління та Фонду державного майна України чи його регіонального відділення (представництва) за методикою, що затверджується Кабінетом Міністрів України.</w:t>
            </w:r>
          </w:p>
          <w:p w:rsidR="005277A3" w:rsidRPr="0024290A" w:rsidRDefault="005277A3" w:rsidP="00551727">
            <w:pPr>
              <w:pBdr>
                <w:top w:val="nil"/>
                <w:left w:val="nil"/>
                <w:bottom w:val="nil"/>
                <w:right w:val="nil"/>
                <w:between w:val="nil"/>
              </w:pBdr>
              <w:spacing w:after="0" w:line="240" w:lineRule="auto"/>
              <w:ind w:firstLine="720"/>
              <w:contextualSpacing/>
              <w:jc w:val="both"/>
              <w:rPr>
                <w:rFonts w:ascii="Times New Roman" w:hAnsi="Times New Roman"/>
                <w:b/>
                <w:i/>
                <w:iCs/>
                <w:color w:val="000000"/>
                <w:sz w:val="28"/>
                <w:szCs w:val="28"/>
              </w:rPr>
            </w:pPr>
            <w:bookmarkStart w:id="8" w:name="n33"/>
            <w:bookmarkEnd w:id="8"/>
            <w:r w:rsidRPr="0024290A">
              <w:rPr>
                <w:rFonts w:ascii="Times New Roman" w:hAnsi="Times New Roman"/>
                <w:b/>
                <w:i/>
                <w:iCs/>
                <w:color w:val="000000"/>
                <w:sz w:val="28"/>
                <w:szCs w:val="28"/>
              </w:rPr>
              <w:t>Акт оцінки майна, яке передається в оренду, погоджується з Фондом державного майна України чи його регіональним відділенням (представництвом) і затверджується Міністерством оборони України.</w:t>
            </w:r>
          </w:p>
          <w:p w:rsidR="00DC13E1" w:rsidRDefault="005277A3"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bookmarkStart w:id="9" w:name="n34"/>
            <w:bookmarkEnd w:id="9"/>
            <w:r w:rsidRPr="0024290A">
              <w:rPr>
                <w:rFonts w:ascii="Times New Roman" w:hAnsi="Times New Roman"/>
                <w:color w:val="000000"/>
                <w:sz w:val="28"/>
                <w:szCs w:val="28"/>
              </w:rPr>
              <w:t xml:space="preserve">Рухоме та нерухоме майно, необхідне для організації харчування особового складу </w:t>
            </w:r>
            <w:r w:rsidRPr="0024290A">
              <w:rPr>
                <w:rFonts w:ascii="Times New Roman" w:hAnsi="Times New Roman"/>
                <w:sz w:val="28"/>
                <w:szCs w:val="28"/>
              </w:rPr>
              <w:t>Збройних Сил України в</w:t>
            </w:r>
            <w:r w:rsidR="00DC13E1">
              <w:rPr>
                <w:rFonts w:ascii="Times New Roman" w:hAnsi="Times New Roman"/>
                <w:sz w:val="28"/>
                <w:szCs w:val="28"/>
              </w:rPr>
              <w:br/>
            </w:r>
          </w:p>
          <w:p w:rsidR="00DC13E1" w:rsidRDefault="00DC13E1"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DC13E1" w:rsidRDefault="00DC13E1"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DC13E1" w:rsidRDefault="00DC13E1"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DC13E1" w:rsidRDefault="00DC13E1"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DC13E1" w:rsidRDefault="00DC13E1"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5277A3" w:rsidRPr="0024290A" w:rsidRDefault="005277A3" w:rsidP="00EE11E2">
            <w:pPr>
              <w:pBdr>
                <w:top w:val="nil"/>
                <w:left w:val="nil"/>
                <w:bottom w:val="nil"/>
                <w:right w:val="nil"/>
                <w:between w:val="nil"/>
              </w:pBdr>
              <w:spacing w:after="0" w:line="240" w:lineRule="auto"/>
              <w:contextualSpacing/>
              <w:jc w:val="both"/>
              <w:rPr>
                <w:rFonts w:ascii="Times New Roman" w:hAnsi="Times New Roman"/>
                <w:sz w:val="28"/>
                <w:szCs w:val="28"/>
              </w:rPr>
            </w:pPr>
            <w:r w:rsidRPr="0024290A">
              <w:rPr>
                <w:rFonts w:ascii="Times New Roman" w:hAnsi="Times New Roman"/>
                <w:sz w:val="28"/>
                <w:szCs w:val="28"/>
              </w:rPr>
              <w:lastRenderedPageBreak/>
              <w:t>стаціонарних та польових умовах, передається військовими частинами на безоплатній основі переможцям процедур закупівель послуг з організації харчування особового складу Збройних Сил Ук</w:t>
            </w:r>
            <w:r w:rsidR="001B6292" w:rsidRPr="0024290A">
              <w:rPr>
                <w:rFonts w:ascii="Times New Roman" w:hAnsi="Times New Roman"/>
                <w:sz w:val="28"/>
                <w:szCs w:val="28"/>
              </w:rPr>
              <w:t xml:space="preserve">раїни, визначеним відповідно до </w:t>
            </w:r>
            <w:hyperlink r:id="rId8" w:tgtFrame="_blank" w:history="1">
              <w:r w:rsidRPr="0024290A">
                <w:rPr>
                  <w:rStyle w:val="a3"/>
                  <w:rFonts w:ascii="Times New Roman" w:hAnsi="Times New Roman"/>
                  <w:b/>
                  <w:i/>
                  <w:iCs/>
                  <w:color w:val="auto"/>
                  <w:sz w:val="28"/>
                  <w:szCs w:val="28"/>
                  <w:u w:val="none"/>
                </w:rPr>
                <w:t>Закону України</w:t>
              </w:r>
            </w:hyperlink>
            <w:r w:rsidR="00034FBC" w:rsidRPr="0024290A">
              <w:rPr>
                <w:rStyle w:val="a3"/>
                <w:rFonts w:ascii="Times New Roman" w:hAnsi="Times New Roman"/>
                <w:b/>
                <w:i/>
                <w:iCs/>
                <w:color w:val="auto"/>
                <w:sz w:val="28"/>
                <w:szCs w:val="28"/>
                <w:u w:val="none"/>
              </w:rPr>
              <w:t xml:space="preserve"> </w:t>
            </w:r>
            <w:r w:rsidR="001B6292" w:rsidRPr="0024290A">
              <w:rPr>
                <w:rFonts w:ascii="Times New Roman" w:hAnsi="Times New Roman"/>
                <w:b/>
                <w:i/>
                <w:iCs/>
                <w:sz w:val="28"/>
                <w:szCs w:val="28"/>
              </w:rPr>
              <w:t>“</w:t>
            </w:r>
            <w:r w:rsidRPr="0024290A">
              <w:rPr>
                <w:rFonts w:ascii="Times New Roman" w:hAnsi="Times New Roman"/>
                <w:b/>
                <w:i/>
                <w:iCs/>
                <w:sz w:val="28"/>
                <w:szCs w:val="28"/>
              </w:rPr>
              <w:t>Про здійснення державних закупівель</w:t>
            </w:r>
            <w:r w:rsidR="001B6292" w:rsidRPr="0024290A">
              <w:rPr>
                <w:rFonts w:ascii="Times New Roman" w:hAnsi="Times New Roman"/>
                <w:b/>
                <w:i/>
                <w:iCs/>
                <w:sz w:val="28"/>
                <w:szCs w:val="28"/>
              </w:rPr>
              <w:t>”</w:t>
            </w:r>
            <w:r w:rsidRPr="0024290A">
              <w:rPr>
                <w:rFonts w:ascii="Times New Roman" w:hAnsi="Times New Roman"/>
                <w:sz w:val="28"/>
                <w:szCs w:val="28"/>
              </w:rPr>
              <w:t>. Передача такого рухомого та нерухомого майна здійснюється виключно за договором (договорами) позички.</w:t>
            </w:r>
          </w:p>
          <w:p w:rsidR="005277A3" w:rsidRPr="0024290A" w:rsidRDefault="005277A3"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bookmarkStart w:id="10" w:name="n35"/>
            <w:bookmarkStart w:id="11" w:name="n36"/>
            <w:bookmarkEnd w:id="10"/>
            <w:bookmarkEnd w:id="11"/>
            <w:r w:rsidRPr="0024290A">
              <w:rPr>
                <w:rFonts w:ascii="Times New Roman" w:hAnsi="Times New Roman"/>
                <w:sz w:val="28"/>
                <w:szCs w:val="28"/>
              </w:rPr>
              <w:t>Перелік рухомого та нерухомого майна, необхідного</w:t>
            </w:r>
            <w:r w:rsidRPr="0024290A">
              <w:rPr>
                <w:rFonts w:ascii="Times New Roman" w:hAnsi="Times New Roman"/>
                <w:color w:val="000000"/>
                <w:sz w:val="28"/>
                <w:szCs w:val="28"/>
              </w:rPr>
              <w:t xml:space="preserve"> для організації харчування особового складу Збройних Сил України, яке планується передати за договором (договорами) позички переможцю процедур закупівель послуг з організації харчування особового складу Збройних Сил України, зазначається в оголошенні про проведення процедури </w:t>
            </w:r>
            <w:r w:rsidRPr="0024290A">
              <w:rPr>
                <w:rFonts w:ascii="Times New Roman" w:hAnsi="Times New Roman"/>
                <w:sz w:val="28"/>
                <w:szCs w:val="28"/>
              </w:rPr>
              <w:t>закупівлі.</w:t>
            </w:r>
          </w:p>
          <w:p w:rsidR="005277A3" w:rsidRPr="0024290A" w:rsidRDefault="005277A3"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bookmarkStart w:id="12" w:name="n37"/>
            <w:bookmarkStart w:id="13" w:name="n38"/>
            <w:bookmarkEnd w:id="12"/>
            <w:bookmarkEnd w:id="13"/>
            <w:r w:rsidRPr="0024290A">
              <w:rPr>
                <w:rFonts w:ascii="Times New Roman" w:hAnsi="Times New Roman"/>
                <w:sz w:val="28"/>
                <w:szCs w:val="28"/>
              </w:rPr>
              <w:t>Договір (договори) позички рухомого, нерухомого майна, необхідного для організації харчування особового складу Збройних Сил України, укладається (укладаються) на той самий строк, що й відповідний договір (договори) про закупівлю послуг з організації харчування особового складу Збройних Сил України.</w:t>
            </w:r>
          </w:p>
          <w:bookmarkStart w:id="14" w:name="n39"/>
          <w:bookmarkStart w:id="15" w:name="n40"/>
          <w:bookmarkEnd w:id="14"/>
          <w:bookmarkEnd w:id="15"/>
          <w:p w:rsidR="00EE11E2" w:rsidRDefault="00E30305"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r w:rsidRPr="0024290A">
              <w:rPr>
                <w:rFonts w:ascii="Times New Roman" w:hAnsi="Times New Roman"/>
                <w:sz w:val="28"/>
                <w:szCs w:val="28"/>
              </w:rPr>
              <w:fldChar w:fldCharType="begin"/>
            </w:r>
            <w:r w:rsidR="005277A3" w:rsidRPr="0024290A">
              <w:rPr>
                <w:rFonts w:ascii="Times New Roman" w:hAnsi="Times New Roman"/>
                <w:sz w:val="28"/>
                <w:szCs w:val="28"/>
              </w:rPr>
              <w:instrText xml:space="preserve"> HYPERLINK "https://zakon.rada.gov.ua/laws/show/z0429-16" \l "n14" \t "_blank" </w:instrText>
            </w:r>
            <w:r w:rsidRPr="0024290A">
              <w:rPr>
                <w:rFonts w:ascii="Times New Roman" w:hAnsi="Times New Roman"/>
                <w:sz w:val="28"/>
                <w:szCs w:val="28"/>
              </w:rPr>
              <w:fldChar w:fldCharType="separate"/>
            </w:r>
            <w:r w:rsidR="005277A3" w:rsidRPr="0024290A">
              <w:rPr>
                <w:rStyle w:val="a3"/>
                <w:rFonts w:ascii="Times New Roman" w:hAnsi="Times New Roman"/>
                <w:color w:val="auto"/>
                <w:sz w:val="28"/>
                <w:szCs w:val="28"/>
                <w:u w:val="none"/>
              </w:rPr>
              <w:t>Типовий договір позички рухомого</w:t>
            </w:r>
            <w:r w:rsidRPr="0024290A">
              <w:rPr>
                <w:rFonts w:ascii="Times New Roman" w:hAnsi="Times New Roman"/>
                <w:sz w:val="28"/>
                <w:szCs w:val="28"/>
              </w:rPr>
              <w:fldChar w:fldCharType="end"/>
            </w:r>
            <w:r w:rsidR="005277A3" w:rsidRPr="0024290A">
              <w:rPr>
                <w:rFonts w:ascii="Times New Roman" w:hAnsi="Times New Roman"/>
                <w:sz w:val="28"/>
                <w:szCs w:val="28"/>
              </w:rPr>
              <w:t>, </w:t>
            </w:r>
            <w:hyperlink r:id="rId9" w:anchor="n4" w:tgtFrame="_blank" w:history="1">
              <w:r w:rsidR="005277A3" w:rsidRPr="0024290A">
                <w:rPr>
                  <w:rStyle w:val="a3"/>
                  <w:rFonts w:ascii="Times New Roman" w:hAnsi="Times New Roman"/>
                  <w:color w:val="auto"/>
                  <w:sz w:val="28"/>
                  <w:szCs w:val="28"/>
                  <w:u w:val="none"/>
                </w:rPr>
                <w:t>нерухомого майна</w:t>
              </w:r>
            </w:hyperlink>
            <w:r w:rsidR="005277A3" w:rsidRPr="0024290A">
              <w:rPr>
                <w:rFonts w:ascii="Times New Roman" w:hAnsi="Times New Roman"/>
                <w:sz w:val="28"/>
                <w:szCs w:val="28"/>
              </w:rPr>
              <w:t>, необхідного для організації харчування особового</w:t>
            </w:r>
            <w:r w:rsidR="00EE11E2">
              <w:rPr>
                <w:rFonts w:ascii="Times New Roman" w:hAnsi="Times New Roman"/>
                <w:sz w:val="28"/>
                <w:szCs w:val="28"/>
              </w:rPr>
              <w:br/>
            </w: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5277A3" w:rsidRPr="0024290A" w:rsidRDefault="005277A3" w:rsidP="00EE11E2">
            <w:pPr>
              <w:pBdr>
                <w:top w:val="nil"/>
                <w:left w:val="nil"/>
                <w:bottom w:val="nil"/>
                <w:right w:val="nil"/>
                <w:between w:val="nil"/>
              </w:pBdr>
              <w:spacing w:after="0" w:line="240" w:lineRule="auto"/>
              <w:contextualSpacing/>
              <w:jc w:val="both"/>
              <w:rPr>
                <w:rFonts w:ascii="Times New Roman" w:hAnsi="Times New Roman"/>
                <w:sz w:val="28"/>
                <w:szCs w:val="28"/>
              </w:rPr>
            </w:pPr>
            <w:r w:rsidRPr="0024290A">
              <w:rPr>
                <w:rFonts w:ascii="Times New Roman" w:hAnsi="Times New Roman"/>
                <w:sz w:val="28"/>
                <w:szCs w:val="28"/>
              </w:rPr>
              <w:lastRenderedPageBreak/>
              <w:t xml:space="preserve"> складу Збройних Сил України, затверджується Міністерством оборони України.</w:t>
            </w:r>
          </w:p>
          <w:p w:rsidR="005277A3" w:rsidRPr="0024290A" w:rsidRDefault="005277A3" w:rsidP="00AB6BEE">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bookmarkStart w:id="16" w:name="n41"/>
            <w:bookmarkStart w:id="17" w:name="n42"/>
            <w:bookmarkEnd w:id="16"/>
            <w:bookmarkEnd w:id="17"/>
            <w:r w:rsidRPr="0024290A">
              <w:rPr>
                <w:rFonts w:ascii="Times New Roman" w:hAnsi="Times New Roman"/>
                <w:sz w:val="28"/>
                <w:szCs w:val="28"/>
              </w:rPr>
              <w:t>Рухоме та нерухоме майно, передане на безоплатній основі на умовах позички відповідно до</w:t>
            </w:r>
            <w:r w:rsidR="0080140A" w:rsidRPr="0024290A">
              <w:rPr>
                <w:rFonts w:ascii="Times New Roman" w:hAnsi="Times New Roman"/>
                <w:sz w:val="28"/>
                <w:szCs w:val="28"/>
              </w:rPr>
              <w:t xml:space="preserve"> </w:t>
            </w:r>
            <w:hyperlink r:id="rId10" w:anchor="n34" w:history="1">
              <w:r w:rsidRPr="0024290A">
                <w:rPr>
                  <w:rStyle w:val="a3"/>
                  <w:rFonts w:ascii="Times New Roman" w:hAnsi="Times New Roman"/>
                  <w:b/>
                  <w:i/>
                  <w:iCs/>
                  <w:color w:val="auto"/>
                  <w:sz w:val="28"/>
                  <w:szCs w:val="28"/>
                  <w:u w:val="none"/>
                </w:rPr>
                <w:t>частин сьомої - дев’ятої</w:t>
              </w:r>
            </w:hyperlink>
            <w:r w:rsidR="00AB6BEE">
              <w:rPr>
                <w:rStyle w:val="a3"/>
                <w:rFonts w:ascii="Times New Roman" w:hAnsi="Times New Roman"/>
                <w:b/>
                <w:i/>
                <w:iCs/>
                <w:color w:val="auto"/>
                <w:sz w:val="28"/>
                <w:szCs w:val="28"/>
                <w:u w:val="none"/>
              </w:rPr>
              <w:t xml:space="preserve"> </w:t>
            </w:r>
            <w:r w:rsidRPr="0024290A">
              <w:rPr>
                <w:rFonts w:ascii="Times New Roman" w:hAnsi="Times New Roman"/>
                <w:sz w:val="28"/>
                <w:szCs w:val="28"/>
              </w:rPr>
              <w:t>цієї статті, використовується користувачем виключно для організації харчування особового складу Збройних Сил України в стаціонарних, польових умовах. Використання цього майна в інших цілях забороняється</w:t>
            </w:r>
            <w:r w:rsidRPr="0024290A">
              <w:rPr>
                <w:rFonts w:ascii="Times New Roman" w:hAnsi="Times New Roman"/>
                <w:color w:val="000000"/>
                <w:sz w:val="28"/>
                <w:szCs w:val="28"/>
              </w:rPr>
              <w:t>.</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77A3" w:rsidRPr="0024290A" w:rsidRDefault="005277A3" w:rsidP="007A56DC">
            <w:pPr>
              <w:pBdr>
                <w:top w:val="nil"/>
                <w:left w:val="nil"/>
                <w:bottom w:val="nil"/>
                <w:right w:val="nil"/>
                <w:between w:val="nil"/>
              </w:pBdr>
              <w:spacing w:line="240" w:lineRule="auto"/>
              <w:ind w:firstLine="720"/>
              <w:contextualSpacing/>
              <w:jc w:val="both"/>
              <w:rPr>
                <w:rFonts w:ascii="Times New Roman" w:hAnsi="Times New Roman"/>
                <w:color w:val="000000"/>
                <w:sz w:val="28"/>
                <w:szCs w:val="28"/>
              </w:rPr>
            </w:pPr>
            <w:r w:rsidRPr="0024290A">
              <w:rPr>
                <w:rFonts w:ascii="Times New Roman" w:hAnsi="Times New Roman"/>
                <w:bCs/>
                <w:color w:val="000000"/>
                <w:sz w:val="28"/>
                <w:szCs w:val="28"/>
              </w:rPr>
              <w:lastRenderedPageBreak/>
              <w:t>Стаття 7. </w:t>
            </w:r>
            <w:r w:rsidRPr="0024290A">
              <w:rPr>
                <w:rFonts w:ascii="Times New Roman" w:hAnsi="Times New Roman"/>
                <w:color w:val="000000"/>
                <w:sz w:val="28"/>
                <w:szCs w:val="28"/>
              </w:rPr>
              <w:t>Особливості передачі в оренду чи на умовах позички рухомого та нерухомого майна у Збройних Силах України</w:t>
            </w:r>
          </w:p>
          <w:p w:rsidR="00F419F5" w:rsidRPr="0024290A" w:rsidRDefault="000B1856"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r w:rsidRPr="0024290A">
              <w:rPr>
                <w:rFonts w:ascii="Times New Roman" w:hAnsi="Times New Roman"/>
                <w:b/>
                <w:color w:val="000000"/>
                <w:sz w:val="28"/>
                <w:szCs w:val="28"/>
              </w:rPr>
              <w:t xml:space="preserve">Військові частини є орендодавцями щодо закріпленого за ними рухомого та нерухомого військового майна та можуть передавати його без шкоди бойовій та мобілізаційній готовності в оренду фізичним і юридичним особам </w:t>
            </w:r>
            <w:r w:rsidR="00F419F5" w:rsidRPr="0024290A">
              <w:rPr>
                <w:rFonts w:ascii="Times New Roman" w:hAnsi="Times New Roman"/>
                <w:b/>
                <w:color w:val="000000"/>
                <w:sz w:val="28"/>
                <w:szCs w:val="28"/>
              </w:rPr>
              <w:t>відповідно до Закону України “Про оренду державного та комунального майна” з урахуванням особливостей, встановлених цим Законом.</w:t>
            </w:r>
          </w:p>
          <w:p w:rsidR="00DC13E1" w:rsidRDefault="00C41B3E"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hyperlink r:id="rId11" w:tgtFrame="_blank" w:history="1">
              <w:r w:rsidR="005277A3" w:rsidRPr="0024290A">
                <w:rPr>
                  <w:rStyle w:val="a3"/>
                  <w:rFonts w:ascii="Times New Roman" w:hAnsi="Times New Roman"/>
                  <w:color w:val="auto"/>
                  <w:sz w:val="28"/>
                  <w:szCs w:val="28"/>
                  <w:u w:val="none"/>
                </w:rPr>
                <w:t>Порядок надання дозволу військовим частинам на передачу закріпленого за ними рухомого та нерухомого майна в оренду</w:t>
              </w:r>
            </w:hyperlink>
            <w:r w:rsidR="005277A3" w:rsidRPr="0024290A">
              <w:rPr>
                <w:rFonts w:ascii="Times New Roman" w:hAnsi="Times New Roman"/>
                <w:sz w:val="28"/>
                <w:szCs w:val="28"/>
              </w:rPr>
              <w:t> встановлюється Кабінетом Міністрів</w:t>
            </w:r>
            <w:r w:rsidR="00DC13E1">
              <w:rPr>
                <w:rFonts w:ascii="Times New Roman" w:hAnsi="Times New Roman"/>
                <w:sz w:val="28"/>
                <w:szCs w:val="28"/>
              </w:rPr>
              <w:br/>
            </w:r>
          </w:p>
          <w:p w:rsidR="00DC13E1" w:rsidRDefault="00DC13E1"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DC13E1" w:rsidRDefault="00DC13E1"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DC13E1" w:rsidRDefault="00DC13E1"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DC13E1" w:rsidRDefault="00DC13E1"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DC13E1" w:rsidRDefault="00DC13E1"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5277A3" w:rsidRPr="0024290A" w:rsidRDefault="005277A3" w:rsidP="00551727">
            <w:pPr>
              <w:pBdr>
                <w:top w:val="nil"/>
                <w:left w:val="nil"/>
                <w:bottom w:val="nil"/>
                <w:right w:val="nil"/>
                <w:between w:val="nil"/>
              </w:pBdr>
              <w:spacing w:after="0" w:line="240" w:lineRule="auto"/>
              <w:ind w:firstLine="720"/>
              <w:contextualSpacing/>
              <w:jc w:val="both"/>
              <w:rPr>
                <w:rFonts w:ascii="Times New Roman" w:hAnsi="Times New Roman"/>
                <w:sz w:val="28"/>
                <w:szCs w:val="28"/>
              </w:rPr>
            </w:pPr>
            <w:r w:rsidRPr="0024290A">
              <w:rPr>
                <w:rFonts w:ascii="Times New Roman" w:hAnsi="Times New Roman"/>
                <w:sz w:val="28"/>
                <w:szCs w:val="28"/>
              </w:rPr>
              <w:lastRenderedPageBreak/>
              <w:t xml:space="preserve"> України.</w:t>
            </w:r>
          </w:p>
          <w:p w:rsidR="005277A3" w:rsidRPr="0024290A" w:rsidRDefault="005277A3"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r w:rsidRPr="0024290A">
              <w:rPr>
                <w:rFonts w:ascii="Times New Roman" w:hAnsi="Times New Roman"/>
                <w:color w:val="000000"/>
                <w:sz w:val="28"/>
                <w:szCs w:val="28"/>
              </w:rPr>
              <w:t>Забороняється надання в оренду озброєння, боєприпасів, бойової та спеціальної техніки.</w:t>
            </w:r>
          </w:p>
          <w:p w:rsidR="00085FB2" w:rsidRPr="0024290A" w:rsidRDefault="00F419F5" w:rsidP="00551727">
            <w:pPr>
              <w:pBdr>
                <w:top w:val="nil"/>
                <w:left w:val="nil"/>
                <w:bottom w:val="nil"/>
                <w:right w:val="nil"/>
                <w:between w:val="nil"/>
              </w:pBdr>
              <w:spacing w:after="0" w:line="240" w:lineRule="auto"/>
              <w:ind w:firstLine="720"/>
              <w:contextualSpacing/>
              <w:jc w:val="both"/>
              <w:rPr>
                <w:rFonts w:ascii="Times New Roman" w:hAnsi="Times New Roman"/>
                <w:b/>
                <w:bCs/>
                <w:color w:val="000000"/>
                <w:sz w:val="28"/>
                <w:szCs w:val="28"/>
              </w:rPr>
            </w:pPr>
            <w:r w:rsidRPr="0024290A">
              <w:rPr>
                <w:rFonts w:ascii="Times New Roman" w:hAnsi="Times New Roman"/>
                <w:b/>
                <w:bCs/>
                <w:color w:val="000000"/>
                <w:sz w:val="28"/>
                <w:szCs w:val="28"/>
              </w:rPr>
              <w:t xml:space="preserve">Не можуть бути орендарями військового майна фізичні </w:t>
            </w:r>
            <w:r w:rsidR="00EE11E2">
              <w:rPr>
                <w:rFonts w:ascii="Times New Roman" w:hAnsi="Times New Roman"/>
                <w:b/>
                <w:bCs/>
                <w:color w:val="000000"/>
                <w:sz w:val="28"/>
                <w:szCs w:val="28"/>
              </w:rPr>
              <w:t xml:space="preserve">і юридичні </w:t>
            </w:r>
            <w:r w:rsidRPr="0024290A">
              <w:rPr>
                <w:rFonts w:ascii="Times New Roman" w:hAnsi="Times New Roman"/>
                <w:b/>
                <w:bCs/>
                <w:color w:val="000000"/>
                <w:sz w:val="28"/>
                <w:szCs w:val="28"/>
              </w:rPr>
              <w:t>особи держави, визнаної Верховною Радою України державою-агресором</w:t>
            </w:r>
            <w:r w:rsidR="00AB6BEE">
              <w:rPr>
                <w:rFonts w:ascii="Times New Roman" w:hAnsi="Times New Roman"/>
                <w:b/>
                <w:bCs/>
                <w:color w:val="000000"/>
                <w:sz w:val="28"/>
                <w:szCs w:val="28"/>
              </w:rPr>
              <w:t>,</w:t>
            </w:r>
            <w:r w:rsidRPr="0024290A">
              <w:rPr>
                <w:rFonts w:ascii="Times New Roman" w:hAnsi="Times New Roman"/>
                <w:b/>
                <w:bCs/>
                <w:color w:val="000000"/>
                <w:sz w:val="28"/>
                <w:szCs w:val="28"/>
              </w:rPr>
              <w:t xml:space="preserve"> та юридичні особи або </w:t>
            </w:r>
            <w:r w:rsidR="00EE11E2">
              <w:rPr>
                <w:rFonts w:ascii="Times New Roman" w:hAnsi="Times New Roman"/>
                <w:b/>
                <w:bCs/>
                <w:color w:val="000000"/>
                <w:sz w:val="28"/>
                <w:szCs w:val="28"/>
              </w:rPr>
              <w:t xml:space="preserve">особи, </w:t>
            </w:r>
            <w:r w:rsidRPr="0024290A">
              <w:rPr>
                <w:rFonts w:ascii="Times New Roman" w:hAnsi="Times New Roman"/>
                <w:b/>
                <w:bCs/>
                <w:color w:val="000000"/>
                <w:sz w:val="28"/>
                <w:szCs w:val="28"/>
              </w:rPr>
              <w:t>кінцевим бенефіціарним власником (контролером) яких є резидент держави-агресора.</w:t>
            </w:r>
          </w:p>
          <w:p w:rsidR="00085FB2" w:rsidRPr="0024290A" w:rsidRDefault="00085FB2"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085FB2" w:rsidRPr="0024290A" w:rsidRDefault="00085FB2"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085FB2" w:rsidRPr="0024290A" w:rsidRDefault="00085FB2"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085FB2" w:rsidRPr="0024290A" w:rsidRDefault="00085FB2"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9817A2" w:rsidRPr="0024290A" w:rsidRDefault="009817A2"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0B1856" w:rsidRDefault="000B1856"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551727" w:rsidRDefault="00551727"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551727" w:rsidRDefault="00551727"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551727" w:rsidRPr="0024290A" w:rsidRDefault="00551727"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085FB2" w:rsidRDefault="00085FB2"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3A1E0F" w:rsidRDefault="003A1E0F"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EE11E2" w:rsidRPr="0024290A" w:rsidRDefault="00EE11E2"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085FB2" w:rsidRPr="0024290A" w:rsidRDefault="00085FB2" w:rsidP="00551727">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p>
          <w:p w:rsidR="00EE11E2" w:rsidRDefault="005277A3"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r w:rsidRPr="0024290A">
              <w:rPr>
                <w:rFonts w:ascii="Times New Roman" w:hAnsi="Times New Roman"/>
                <w:color w:val="000000"/>
                <w:sz w:val="28"/>
                <w:szCs w:val="28"/>
              </w:rPr>
              <w:t xml:space="preserve">Рухоме та нерухоме майно, необхідне для організації харчування особового складу </w:t>
            </w:r>
            <w:r w:rsidRPr="0024290A">
              <w:rPr>
                <w:rFonts w:ascii="Times New Roman" w:hAnsi="Times New Roman"/>
                <w:sz w:val="28"/>
                <w:szCs w:val="28"/>
              </w:rPr>
              <w:t>Збройних Сил України в</w:t>
            </w:r>
            <w:r w:rsidR="00DC13E1">
              <w:rPr>
                <w:rFonts w:ascii="Times New Roman" w:hAnsi="Times New Roman"/>
                <w:sz w:val="28"/>
                <w:szCs w:val="28"/>
              </w:rPr>
              <w:br/>
            </w: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5277A3" w:rsidRDefault="005277A3" w:rsidP="00EE11E2">
            <w:pPr>
              <w:pBdr>
                <w:top w:val="nil"/>
                <w:left w:val="nil"/>
                <w:bottom w:val="nil"/>
                <w:right w:val="nil"/>
                <w:between w:val="nil"/>
              </w:pBdr>
              <w:spacing w:after="0" w:line="240" w:lineRule="auto"/>
              <w:contextualSpacing/>
              <w:jc w:val="both"/>
              <w:rPr>
                <w:rFonts w:ascii="Times New Roman" w:hAnsi="Times New Roman"/>
                <w:sz w:val="28"/>
                <w:szCs w:val="28"/>
              </w:rPr>
            </w:pPr>
            <w:r w:rsidRPr="0024290A">
              <w:rPr>
                <w:rFonts w:ascii="Times New Roman" w:hAnsi="Times New Roman"/>
                <w:sz w:val="28"/>
                <w:szCs w:val="28"/>
              </w:rPr>
              <w:lastRenderedPageBreak/>
              <w:t>стаціонарних та польових умовах, передається військовими частинами на безоплатній основі переможцям процедур закупівель послуг з організації харчування особового складу Збройних Сил Ук</w:t>
            </w:r>
            <w:r w:rsidR="001B6292" w:rsidRPr="0024290A">
              <w:rPr>
                <w:rFonts w:ascii="Times New Roman" w:hAnsi="Times New Roman"/>
                <w:sz w:val="28"/>
                <w:szCs w:val="28"/>
              </w:rPr>
              <w:t xml:space="preserve">раїни, визначеним відповідно до </w:t>
            </w:r>
            <w:hyperlink r:id="rId12" w:tgtFrame="_blank" w:history="1">
              <w:r w:rsidRPr="0024290A">
                <w:rPr>
                  <w:rStyle w:val="a3"/>
                  <w:rFonts w:ascii="Times New Roman" w:hAnsi="Times New Roman"/>
                  <w:b/>
                  <w:color w:val="auto"/>
                  <w:sz w:val="28"/>
                  <w:szCs w:val="28"/>
                  <w:u w:val="none"/>
                </w:rPr>
                <w:t>Закону України</w:t>
              </w:r>
            </w:hyperlink>
            <w:r w:rsidR="001B6292" w:rsidRPr="0024290A">
              <w:rPr>
                <w:rStyle w:val="a3"/>
                <w:rFonts w:ascii="Times New Roman" w:hAnsi="Times New Roman"/>
                <w:color w:val="auto"/>
                <w:sz w:val="28"/>
                <w:szCs w:val="28"/>
                <w:u w:val="none"/>
              </w:rPr>
              <w:t xml:space="preserve"> “</w:t>
            </w:r>
            <w:r w:rsidR="00B20CA0" w:rsidRPr="0024290A">
              <w:rPr>
                <w:rFonts w:ascii="Times New Roman" w:hAnsi="Times New Roman"/>
                <w:b/>
                <w:sz w:val="28"/>
                <w:szCs w:val="28"/>
              </w:rPr>
              <w:t>Про публічні закупівлі</w:t>
            </w:r>
            <w:r w:rsidR="001B6292" w:rsidRPr="0024290A">
              <w:rPr>
                <w:rFonts w:ascii="Times New Roman" w:hAnsi="Times New Roman"/>
                <w:sz w:val="28"/>
                <w:szCs w:val="28"/>
              </w:rPr>
              <w:t>”</w:t>
            </w:r>
            <w:r w:rsidRPr="0024290A">
              <w:rPr>
                <w:rFonts w:ascii="Times New Roman" w:hAnsi="Times New Roman"/>
                <w:sz w:val="28"/>
                <w:szCs w:val="28"/>
              </w:rPr>
              <w:t>. Передача такого рухомого та нерухомого майна здійснюється виключно за договором (договорами) позички.</w:t>
            </w:r>
          </w:p>
          <w:p w:rsidR="00EE11E2" w:rsidRDefault="00EE11E2" w:rsidP="00EE11E2">
            <w:pPr>
              <w:pBdr>
                <w:top w:val="nil"/>
                <w:left w:val="nil"/>
                <w:bottom w:val="nil"/>
                <w:right w:val="nil"/>
                <w:between w:val="nil"/>
              </w:pBdr>
              <w:spacing w:after="0" w:line="240" w:lineRule="auto"/>
              <w:contextualSpacing/>
              <w:jc w:val="both"/>
              <w:rPr>
                <w:rFonts w:ascii="Times New Roman" w:hAnsi="Times New Roman"/>
                <w:sz w:val="28"/>
                <w:szCs w:val="28"/>
              </w:rPr>
            </w:pPr>
          </w:p>
          <w:p w:rsidR="005277A3" w:rsidRPr="0024290A" w:rsidRDefault="005277A3"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r w:rsidRPr="0024290A">
              <w:rPr>
                <w:rFonts w:ascii="Times New Roman" w:hAnsi="Times New Roman"/>
                <w:sz w:val="28"/>
                <w:szCs w:val="28"/>
              </w:rPr>
              <w:t>Перелік рухомого та нерухомого майна, необхідного</w:t>
            </w:r>
            <w:r w:rsidRPr="0024290A">
              <w:rPr>
                <w:rFonts w:ascii="Times New Roman" w:hAnsi="Times New Roman"/>
                <w:color w:val="000000"/>
                <w:sz w:val="28"/>
                <w:szCs w:val="28"/>
              </w:rPr>
              <w:t xml:space="preserve"> для організації харчування особового складу Збройних Сил України, яке планується передати за договором (договорами) позички переможцю процедур закупівель послуг з організації харчування особового складу Збройних Сил України, зазначається в оголошенні про проведення процедури </w:t>
            </w:r>
            <w:r w:rsidRPr="0024290A">
              <w:rPr>
                <w:rFonts w:ascii="Times New Roman" w:hAnsi="Times New Roman"/>
                <w:sz w:val="28"/>
                <w:szCs w:val="28"/>
              </w:rPr>
              <w:t>закупівлі.</w:t>
            </w:r>
          </w:p>
          <w:p w:rsidR="005277A3" w:rsidRPr="0024290A" w:rsidRDefault="005277A3"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r w:rsidRPr="0024290A">
              <w:rPr>
                <w:rFonts w:ascii="Times New Roman" w:hAnsi="Times New Roman"/>
                <w:sz w:val="28"/>
                <w:szCs w:val="28"/>
              </w:rPr>
              <w:t>Договір (договори) позички рухомого, нерухомого майна, необхідного для організації харчування особового складу Збройних Сил України, укладається (укладаються) на той самий строк, що й відповідний договір (договори) про закупівлю послуг з організації харчування особового складу Збройних Сил України.</w:t>
            </w:r>
          </w:p>
          <w:p w:rsidR="00EE11E2" w:rsidRDefault="00C41B3E"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hyperlink r:id="rId13" w:anchor="n14" w:tgtFrame="_blank" w:history="1">
              <w:r w:rsidR="005277A3" w:rsidRPr="0024290A">
                <w:rPr>
                  <w:rStyle w:val="a3"/>
                  <w:rFonts w:ascii="Times New Roman" w:hAnsi="Times New Roman"/>
                  <w:color w:val="auto"/>
                  <w:sz w:val="28"/>
                  <w:szCs w:val="28"/>
                  <w:u w:val="none"/>
                </w:rPr>
                <w:t>Типовий договір позички рухомого</w:t>
              </w:r>
            </w:hyperlink>
            <w:r w:rsidR="005277A3" w:rsidRPr="0024290A">
              <w:rPr>
                <w:rFonts w:ascii="Times New Roman" w:hAnsi="Times New Roman"/>
                <w:sz w:val="28"/>
                <w:szCs w:val="28"/>
              </w:rPr>
              <w:t>, </w:t>
            </w:r>
            <w:hyperlink r:id="rId14" w:anchor="n4" w:tgtFrame="_blank" w:history="1">
              <w:r w:rsidR="005277A3" w:rsidRPr="0024290A">
                <w:rPr>
                  <w:rStyle w:val="a3"/>
                  <w:rFonts w:ascii="Times New Roman" w:hAnsi="Times New Roman"/>
                  <w:color w:val="auto"/>
                  <w:sz w:val="28"/>
                  <w:szCs w:val="28"/>
                  <w:u w:val="none"/>
                </w:rPr>
                <w:t>нерухомого майна</w:t>
              </w:r>
            </w:hyperlink>
            <w:r w:rsidR="005277A3" w:rsidRPr="0024290A">
              <w:rPr>
                <w:rFonts w:ascii="Times New Roman" w:hAnsi="Times New Roman"/>
                <w:sz w:val="28"/>
                <w:szCs w:val="28"/>
              </w:rPr>
              <w:t>, необхідного для організації харчування особового</w:t>
            </w:r>
            <w:r w:rsidR="00EE11E2">
              <w:rPr>
                <w:rFonts w:ascii="Times New Roman" w:hAnsi="Times New Roman"/>
                <w:sz w:val="28"/>
                <w:szCs w:val="28"/>
              </w:rPr>
              <w:br/>
            </w: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EE11E2" w:rsidRDefault="00EE11E2" w:rsidP="001733A1">
            <w:pPr>
              <w:pBdr>
                <w:top w:val="nil"/>
                <w:left w:val="nil"/>
                <w:bottom w:val="nil"/>
                <w:right w:val="nil"/>
                <w:between w:val="nil"/>
              </w:pBdr>
              <w:spacing w:after="0" w:line="240" w:lineRule="auto"/>
              <w:ind w:firstLine="720"/>
              <w:contextualSpacing/>
              <w:jc w:val="both"/>
              <w:rPr>
                <w:rFonts w:ascii="Times New Roman" w:hAnsi="Times New Roman"/>
                <w:sz w:val="28"/>
                <w:szCs w:val="28"/>
              </w:rPr>
            </w:pPr>
          </w:p>
          <w:p w:rsidR="005277A3" w:rsidRPr="0024290A" w:rsidRDefault="005277A3" w:rsidP="00EE11E2">
            <w:pPr>
              <w:pBdr>
                <w:top w:val="nil"/>
                <w:left w:val="nil"/>
                <w:bottom w:val="nil"/>
                <w:right w:val="nil"/>
                <w:between w:val="nil"/>
              </w:pBdr>
              <w:spacing w:after="0" w:line="240" w:lineRule="auto"/>
              <w:contextualSpacing/>
              <w:jc w:val="both"/>
              <w:rPr>
                <w:rFonts w:ascii="Times New Roman" w:hAnsi="Times New Roman"/>
                <w:sz w:val="28"/>
                <w:szCs w:val="28"/>
              </w:rPr>
            </w:pPr>
            <w:r w:rsidRPr="0024290A">
              <w:rPr>
                <w:rFonts w:ascii="Times New Roman" w:hAnsi="Times New Roman"/>
                <w:sz w:val="28"/>
                <w:szCs w:val="28"/>
              </w:rPr>
              <w:lastRenderedPageBreak/>
              <w:t xml:space="preserve"> складу Збройних Сил України, затверджується Міністерством оборони України.</w:t>
            </w:r>
          </w:p>
          <w:p w:rsidR="005277A3" w:rsidRPr="0024290A" w:rsidRDefault="005277A3" w:rsidP="001733A1">
            <w:pPr>
              <w:pBdr>
                <w:top w:val="nil"/>
                <w:left w:val="nil"/>
                <w:bottom w:val="nil"/>
                <w:right w:val="nil"/>
                <w:between w:val="nil"/>
              </w:pBdr>
              <w:spacing w:after="0" w:line="240" w:lineRule="auto"/>
              <w:ind w:firstLine="720"/>
              <w:contextualSpacing/>
              <w:jc w:val="both"/>
              <w:rPr>
                <w:rFonts w:ascii="Times New Roman" w:hAnsi="Times New Roman"/>
                <w:color w:val="000000"/>
                <w:sz w:val="28"/>
                <w:szCs w:val="28"/>
              </w:rPr>
            </w:pPr>
            <w:r w:rsidRPr="0024290A">
              <w:rPr>
                <w:rFonts w:ascii="Times New Roman" w:hAnsi="Times New Roman"/>
                <w:sz w:val="28"/>
                <w:szCs w:val="28"/>
              </w:rPr>
              <w:t>Рухоме та нерухоме майно, передане на безоплатній основі на умовах позички відповідно до</w:t>
            </w:r>
            <w:r w:rsidR="0080140A" w:rsidRPr="0024290A">
              <w:rPr>
                <w:rFonts w:ascii="Times New Roman" w:hAnsi="Times New Roman"/>
                <w:sz w:val="28"/>
                <w:szCs w:val="28"/>
              </w:rPr>
              <w:t xml:space="preserve"> </w:t>
            </w:r>
            <w:hyperlink r:id="rId15" w:anchor="n34" w:history="1">
              <w:r w:rsidRPr="0024290A">
                <w:rPr>
                  <w:rStyle w:val="a3"/>
                  <w:rFonts w:ascii="Times New Roman" w:hAnsi="Times New Roman"/>
                  <w:b/>
                  <w:color w:val="auto"/>
                  <w:sz w:val="28"/>
                  <w:szCs w:val="28"/>
                  <w:u w:val="none"/>
                </w:rPr>
                <w:t xml:space="preserve">частин </w:t>
              </w:r>
              <w:r w:rsidR="001B6292" w:rsidRPr="0024290A">
                <w:rPr>
                  <w:rStyle w:val="a3"/>
                  <w:rFonts w:ascii="Times New Roman" w:hAnsi="Times New Roman"/>
                  <w:b/>
                  <w:color w:val="auto"/>
                  <w:sz w:val="28"/>
                  <w:szCs w:val="28"/>
                  <w:u w:val="none"/>
                </w:rPr>
                <w:t>п’ятої</w:t>
              </w:r>
              <w:r w:rsidRPr="0024290A">
                <w:rPr>
                  <w:rStyle w:val="a3"/>
                  <w:rFonts w:ascii="Times New Roman" w:hAnsi="Times New Roman"/>
                  <w:b/>
                  <w:color w:val="auto"/>
                  <w:sz w:val="28"/>
                  <w:szCs w:val="28"/>
                  <w:u w:val="none"/>
                </w:rPr>
                <w:t xml:space="preserve"> - </w:t>
              </w:r>
              <w:r w:rsidR="001B6292" w:rsidRPr="0024290A">
                <w:rPr>
                  <w:rStyle w:val="a3"/>
                  <w:rFonts w:ascii="Times New Roman" w:hAnsi="Times New Roman"/>
                  <w:b/>
                  <w:color w:val="auto"/>
                  <w:sz w:val="28"/>
                  <w:szCs w:val="28"/>
                  <w:u w:val="none"/>
                </w:rPr>
                <w:t>сьомої</w:t>
              </w:r>
            </w:hyperlink>
            <w:r w:rsidR="00AB6BEE">
              <w:rPr>
                <w:rStyle w:val="a3"/>
                <w:rFonts w:ascii="Times New Roman" w:hAnsi="Times New Roman"/>
                <w:b/>
                <w:color w:val="auto"/>
                <w:sz w:val="28"/>
                <w:szCs w:val="28"/>
                <w:u w:val="none"/>
              </w:rPr>
              <w:t xml:space="preserve"> </w:t>
            </w:r>
            <w:r w:rsidR="0080140A" w:rsidRPr="0024290A">
              <w:rPr>
                <w:rStyle w:val="a3"/>
                <w:rFonts w:ascii="Times New Roman" w:hAnsi="Times New Roman"/>
                <w:b/>
                <w:color w:val="auto"/>
                <w:sz w:val="28"/>
                <w:szCs w:val="28"/>
                <w:u w:val="none"/>
              </w:rPr>
              <w:t xml:space="preserve"> </w:t>
            </w:r>
            <w:r w:rsidRPr="0024290A">
              <w:rPr>
                <w:rFonts w:ascii="Times New Roman" w:hAnsi="Times New Roman"/>
                <w:sz w:val="28"/>
                <w:szCs w:val="28"/>
              </w:rPr>
              <w:t>цієї статті, використовується користувачем виключно для організації харчування особового складу Збройних Сил України в стаціонарних, польових умовах. Використання цього майна в інших цілях забороняється</w:t>
            </w:r>
            <w:r w:rsidRPr="0024290A">
              <w:rPr>
                <w:rFonts w:ascii="Times New Roman" w:hAnsi="Times New Roman"/>
                <w:color w:val="000000"/>
                <w:sz w:val="28"/>
                <w:szCs w:val="28"/>
              </w:rPr>
              <w:t>.</w:t>
            </w:r>
          </w:p>
          <w:p w:rsidR="005277A3" w:rsidRPr="00034FBC" w:rsidRDefault="005277A3" w:rsidP="00C41B3E">
            <w:pPr>
              <w:shd w:val="clear" w:color="auto" w:fill="FFFFFF"/>
              <w:spacing w:line="240" w:lineRule="auto"/>
              <w:ind w:firstLine="720"/>
              <w:contextualSpacing/>
              <w:jc w:val="both"/>
              <w:rPr>
                <w:rFonts w:ascii="Times New Roman" w:hAnsi="Times New Roman"/>
                <w:b/>
                <w:sz w:val="28"/>
                <w:szCs w:val="28"/>
              </w:rPr>
            </w:pPr>
          </w:p>
        </w:tc>
      </w:tr>
    </w:tbl>
    <w:p w:rsidR="00DD2F88" w:rsidRPr="004572EA" w:rsidRDefault="00DD2F88" w:rsidP="004572EA">
      <w:pPr>
        <w:spacing w:after="0"/>
        <w:rPr>
          <w:rFonts w:ascii="Times New Roman" w:hAnsi="Times New Roman"/>
          <w:sz w:val="28"/>
          <w:szCs w:val="28"/>
        </w:rPr>
      </w:pPr>
    </w:p>
    <w:p w:rsidR="004572EA" w:rsidRPr="004572EA" w:rsidRDefault="004572EA" w:rsidP="004572EA">
      <w:pPr>
        <w:spacing w:after="0"/>
        <w:rPr>
          <w:rFonts w:ascii="Times New Roman" w:hAnsi="Times New Roman"/>
          <w:sz w:val="28"/>
          <w:szCs w:val="28"/>
        </w:rPr>
      </w:pPr>
    </w:p>
    <w:p w:rsidR="004572EA" w:rsidRPr="004572EA" w:rsidRDefault="004572EA" w:rsidP="004572EA">
      <w:pPr>
        <w:spacing w:after="0"/>
        <w:rPr>
          <w:rFonts w:ascii="Times New Roman" w:hAnsi="Times New Roman"/>
          <w:sz w:val="28"/>
          <w:szCs w:val="28"/>
        </w:rPr>
      </w:pPr>
      <w:r>
        <w:rPr>
          <w:rFonts w:ascii="Times New Roman" w:hAnsi="Times New Roman"/>
          <w:sz w:val="28"/>
          <w:szCs w:val="28"/>
        </w:rPr>
        <w:t xml:space="preserve">Міністр оборони України                                                                                                  </w:t>
      </w:r>
      <w:r w:rsidR="00DA5B1C">
        <w:rPr>
          <w:rFonts w:ascii="Times New Roman" w:hAnsi="Times New Roman"/>
          <w:sz w:val="28"/>
          <w:szCs w:val="28"/>
        </w:rPr>
        <w:t xml:space="preserve">                     </w:t>
      </w:r>
      <w:r>
        <w:rPr>
          <w:rFonts w:ascii="Times New Roman" w:hAnsi="Times New Roman"/>
          <w:sz w:val="28"/>
          <w:szCs w:val="28"/>
        </w:rPr>
        <w:t xml:space="preserve">   </w:t>
      </w:r>
      <w:r w:rsidR="00DA5B1C">
        <w:rPr>
          <w:rFonts w:ascii="Times New Roman" w:hAnsi="Times New Roman"/>
          <w:sz w:val="28"/>
          <w:szCs w:val="28"/>
        </w:rPr>
        <w:t>Олексій РЕЗНІКОВ</w:t>
      </w:r>
    </w:p>
    <w:p w:rsidR="004572EA" w:rsidRPr="004572EA" w:rsidRDefault="004572EA" w:rsidP="004572EA">
      <w:pPr>
        <w:spacing w:after="0"/>
        <w:rPr>
          <w:rFonts w:ascii="Times New Roman" w:hAnsi="Times New Roman"/>
          <w:sz w:val="28"/>
          <w:szCs w:val="28"/>
        </w:rPr>
      </w:pPr>
    </w:p>
    <w:sectPr w:rsidR="004572EA" w:rsidRPr="004572EA" w:rsidSect="001733A1">
      <w:headerReference w:type="default" r:id="rId16"/>
      <w:pgSz w:w="16838" w:h="11906" w:orient="landscape"/>
      <w:pgMar w:top="1077"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11C" w:rsidRDefault="00BB711C" w:rsidP="00C54945">
      <w:pPr>
        <w:spacing w:after="0" w:line="240" w:lineRule="auto"/>
      </w:pPr>
      <w:r>
        <w:separator/>
      </w:r>
    </w:p>
  </w:endnote>
  <w:endnote w:type="continuationSeparator" w:id="0">
    <w:p w:rsidR="00BB711C" w:rsidRDefault="00BB711C" w:rsidP="00C54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11C" w:rsidRDefault="00BB711C" w:rsidP="00C54945">
      <w:pPr>
        <w:spacing w:after="0" w:line="240" w:lineRule="auto"/>
      </w:pPr>
      <w:r>
        <w:separator/>
      </w:r>
    </w:p>
  </w:footnote>
  <w:footnote w:type="continuationSeparator" w:id="0">
    <w:p w:rsidR="00BB711C" w:rsidRDefault="00BB711C" w:rsidP="00C549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45" w:rsidRDefault="00E30305">
    <w:pPr>
      <w:pStyle w:val="a4"/>
      <w:jc w:val="center"/>
    </w:pPr>
    <w:r>
      <w:fldChar w:fldCharType="begin"/>
    </w:r>
    <w:r w:rsidR="001B6292">
      <w:instrText xml:space="preserve"> PAGE   \* MERGEFORMAT </w:instrText>
    </w:r>
    <w:r>
      <w:fldChar w:fldCharType="separate"/>
    </w:r>
    <w:r w:rsidR="00084635">
      <w:rPr>
        <w:noProof/>
      </w:rPr>
      <w:t>4</w:t>
    </w:r>
    <w:r>
      <w:rPr>
        <w:noProof/>
      </w:rPr>
      <w:fldChar w:fldCharType="end"/>
    </w:r>
  </w:p>
  <w:p w:rsidR="00C54945" w:rsidRDefault="00C549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F34"/>
    <w:rsid w:val="000247D8"/>
    <w:rsid w:val="00027647"/>
    <w:rsid w:val="00034FBC"/>
    <w:rsid w:val="00042D4E"/>
    <w:rsid w:val="00054969"/>
    <w:rsid w:val="0008028B"/>
    <w:rsid w:val="00084635"/>
    <w:rsid w:val="000850DC"/>
    <w:rsid w:val="00085FB2"/>
    <w:rsid w:val="00093DB6"/>
    <w:rsid w:val="000A5BB5"/>
    <w:rsid w:val="000B1856"/>
    <w:rsid w:val="001733A1"/>
    <w:rsid w:val="00175EB5"/>
    <w:rsid w:val="00192BD3"/>
    <w:rsid w:val="001B3BF9"/>
    <w:rsid w:val="001B6292"/>
    <w:rsid w:val="0024290A"/>
    <w:rsid w:val="00284BB7"/>
    <w:rsid w:val="00285A30"/>
    <w:rsid w:val="002C1D5D"/>
    <w:rsid w:val="0031442D"/>
    <w:rsid w:val="00322A9F"/>
    <w:rsid w:val="00323975"/>
    <w:rsid w:val="003728A0"/>
    <w:rsid w:val="003A1E0F"/>
    <w:rsid w:val="003C1A2D"/>
    <w:rsid w:val="003F5169"/>
    <w:rsid w:val="00454315"/>
    <w:rsid w:val="004572EA"/>
    <w:rsid w:val="00493795"/>
    <w:rsid w:val="004A26C0"/>
    <w:rsid w:val="005277A3"/>
    <w:rsid w:val="0053121B"/>
    <w:rsid w:val="00551727"/>
    <w:rsid w:val="00634258"/>
    <w:rsid w:val="00641F2D"/>
    <w:rsid w:val="00675836"/>
    <w:rsid w:val="006E10E0"/>
    <w:rsid w:val="006E3BCF"/>
    <w:rsid w:val="006E7D98"/>
    <w:rsid w:val="0070315B"/>
    <w:rsid w:val="00723CB2"/>
    <w:rsid w:val="00734775"/>
    <w:rsid w:val="00751F34"/>
    <w:rsid w:val="0075291E"/>
    <w:rsid w:val="007A56DC"/>
    <w:rsid w:val="007A7146"/>
    <w:rsid w:val="007F42B7"/>
    <w:rsid w:val="0080140A"/>
    <w:rsid w:val="008029E7"/>
    <w:rsid w:val="008F5904"/>
    <w:rsid w:val="009817A2"/>
    <w:rsid w:val="009B57BF"/>
    <w:rsid w:val="009E09DD"/>
    <w:rsid w:val="009E21F8"/>
    <w:rsid w:val="00A77F5A"/>
    <w:rsid w:val="00A86243"/>
    <w:rsid w:val="00AA2138"/>
    <w:rsid w:val="00AB6BEE"/>
    <w:rsid w:val="00AF6588"/>
    <w:rsid w:val="00B20CA0"/>
    <w:rsid w:val="00BB711C"/>
    <w:rsid w:val="00C20DCE"/>
    <w:rsid w:val="00C219B7"/>
    <w:rsid w:val="00C41B3E"/>
    <w:rsid w:val="00C54945"/>
    <w:rsid w:val="00DA5B1C"/>
    <w:rsid w:val="00DB76E4"/>
    <w:rsid w:val="00DC13E1"/>
    <w:rsid w:val="00DD2F88"/>
    <w:rsid w:val="00DD589F"/>
    <w:rsid w:val="00E2226C"/>
    <w:rsid w:val="00E30305"/>
    <w:rsid w:val="00E5461D"/>
    <w:rsid w:val="00E61758"/>
    <w:rsid w:val="00E64150"/>
    <w:rsid w:val="00E80706"/>
    <w:rsid w:val="00ED526C"/>
    <w:rsid w:val="00EE11E2"/>
    <w:rsid w:val="00F03B39"/>
    <w:rsid w:val="00F419F5"/>
    <w:rsid w:val="00F73ECF"/>
    <w:rsid w:val="00F94365"/>
    <w:rsid w:val="00FA5AA2"/>
    <w:rsid w:val="00FF4AF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64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A56DC"/>
    <w:rPr>
      <w:color w:val="0000FF"/>
      <w:u w:val="single"/>
    </w:rPr>
  </w:style>
  <w:style w:type="paragraph" w:customStyle="1" w:styleId="rvps12">
    <w:name w:val="rvps12"/>
    <w:basedOn w:val="a"/>
    <w:rsid w:val="00FF4AF5"/>
    <w:pPr>
      <w:spacing w:before="100" w:beforeAutospacing="1" w:after="100" w:afterAutospacing="1" w:line="240" w:lineRule="auto"/>
    </w:pPr>
    <w:rPr>
      <w:rFonts w:ascii="Times New Roman" w:eastAsia="SimSun" w:hAnsi="Times New Roman"/>
      <w:sz w:val="24"/>
      <w:szCs w:val="24"/>
      <w:lang w:eastAsia="zh-CN"/>
    </w:rPr>
  </w:style>
  <w:style w:type="paragraph" w:styleId="a4">
    <w:name w:val="header"/>
    <w:basedOn w:val="a"/>
    <w:link w:val="a5"/>
    <w:uiPriority w:val="99"/>
    <w:unhideWhenUsed/>
    <w:rsid w:val="00C54945"/>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C54945"/>
  </w:style>
  <w:style w:type="paragraph" w:styleId="a6">
    <w:name w:val="footer"/>
    <w:basedOn w:val="a"/>
    <w:link w:val="a7"/>
    <w:uiPriority w:val="99"/>
    <w:semiHidden/>
    <w:unhideWhenUsed/>
    <w:rsid w:val="00C54945"/>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C54945"/>
  </w:style>
  <w:style w:type="paragraph" w:styleId="a8">
    <w:name w:val="Balloon Text"/>
    <w:basedOn w:val="a"/>
    <w:link w:val="a9"/>
    <w:uiPriority w:val="99"/>
    <w:semiHidden/>
    <w:unhideWhenUsed/>
    <w:rsid w:val="00723CB2"/>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723CB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64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A56DC"/>
    <w:rPr>
      <w:color w:val="0000FF"/>
      <w:u w:val="single"/>
    </w:rPr>
  </w:style>
  <w:style w:type="paragraph" w:customStyle="1" w:styleId="rvps12">
    <w:name w:val="rvps12"/>
    <w:basedOn w:val="a"/>
    <w:rsid w:val="00FF4AF5"/>
    <w:pPr>
      <w:spacing w:before="100" w:beforeAutospacing="1" w:after="100" w:afterAutospacing="1" w:line="240" w:lineRule="auto"/>
    </w:pPr>
    <w:rPr>
      <w:rFonts w:ascii="Times New Roman" w:eastAsia="SimSun" w:hAnsi="Times New Roman"/>
      <w:sz w:val="24"/>
      <w:szCs w:val="24"/>
      <w:lang w:eastAsia="zh-CN"/>
    </w:rPr>
  </w:style>
  <w:style w:type="paragraph" w:styleId="a4">
    <w:name w:val="header"/>
    <w:basedOn w:val="a"/>
    <w:link w:val="a5"/>
    <w:uiPriority w:val="99"/>
    <w:unhideWhenUsed/>
    <w:rsid w:val="00C54945"/>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C54945"/>
  </w:style>
  <w:style w:type="paragraph" w:styleId="a6">
    <w:name w:val="footer"/>
    <w:basedOn w:val="a"/>
    <w:link w:val="a7"/>
    <w:uiPriority w:val="99"/>
    <w:semiHidden/>
    <w:unhideWhenUsed/>
    <w:rsid w:val="00C54945"/>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C54945"/>
  </w:style>
  <w:style w:type="paragraph" w:styleId="a8">
    <w:name w:val="Balloon Text"/>
    <w:basedOn w:val="a"/>
    <w:link w:val="a9"/>
    <w:uiPriority w:val="99"/>
    <w:semiHidden/>
    <w:unhideWhenUsed/>
    <w:rsid w:val="00723CB2"/>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723C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051956">
      <w:bodyDiv w:val="1"/>
      <w:marLeft w:val="0"/>
      <w:marRight w:val="0"/>
      <w:marTop w:val="0"/>
      <w:marBottom w:val="0"/>
      <w:divBdr>
        <w:top w:val="none" w:sz="0" w:space="0" w:color="auto"/>
        <w:left w:val="none" w:sz="0" w:space="0" w:color="auto"/>
        <w:bottom w:val="none" w:sz="0" w:space="0" w:color="auto"/>
        <w:right w:val="none" w:sz="0" w:space="0" w:color="auto"/>
      </w:divBdr>
    </w:div>
    <w:div w:id="1117145169">
      <w:bodyDiv w:val="1"/>
      <w:marLeft w:val="0"/>
      <w:marRight w:val="0"/>
      <w:marTop w:val="0"/>
      <w:marBottom w:val="0"/>
      <w:divBdr>
        <w:top w:val="none" w:sz="0" w:space="0" w:color="auto"/>
        <w:left w:val="none" w:sz="0" w:space="0" w:color="auto"/>
        <w:bottom w:val="none" w:sz="0" w:space="0" w:color="auto"/>
        <w:right w:val="none" w:sz="0" w:space="0" w:color="auto"/>
      </w:divBdr>
    </w:div>
    <w:div w:id="169653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97-18" TargetMode="External"/><Relationship Id="rId13" Type="http://schemas.openxmlformats.org/officeDocument/2006/relationships/hyperlink" Target="https://zakon.rada.gov.ua/laws/show/z0429-1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778-2000-%D0%BF" TargetMode="External"/><Relationship Id="rId12" Type="http://schemas.openxmlformats.org/officeDocument/2006/relationships/hyperlink" Target="https://zakon.rada.gov.ua/laws/show/1197-18"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778-2000-%D0%BF" TargetMode="External"/><Relationship Id="rId5" Type="http://schemas.openxmlformats.org/officeDocument/2006/relationships/footnotes" Target="footnotes.xml"/><Relationship Id="rId15" Type="http://schemas.openxmlformats.org/officeDocument/2006/relationships/hyperlink" Target="https://zakon.rada.gov.ua/laws/show/1076-14" TargetMode="External"/><Relationship Id="rId10" Type="http://schemas.openxmlformats.org/officeDocument/2006/relationships/hyperlink" Target="https://zakon.rada.gov.ua/laws/show/1076-14" TargetMode="External"/><Relationship Id="rId4" Type="http://schemas.openxmlformats.org/officeDocument/2006/relationships/webSettings" Target="webSettings.xml"/><Relationship Id="rId9" Type="http://schemas.openxmlformats.org/officeDocument/2006/relationships/hyperlink" Target="https://zakon.rada.gov.ua/laws/show/z0430-16" TargetMode="External"/><Relationship Id="rId14" Type="http://schemas.openxmlformats.org/officeDocument/2006/relationships/hyperlink" Target="https://zakon.rada.gov.ua/laws/show/z043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4385</Words>
  <Characters>2500</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6872</CharactersWithSpaces>
  <SharedDoc>false</SharedDoc>
  <HLinks>
    <vt:vector size="60" baseType="variant">
      <vt:variant>
        <vt:i4>6225993</vt:i4>
      </vt:variant>
      <vt:variant>
        <vt:i4>27</vt:i4>
      </vt:variant>
      <vt:variant>
        <vt:i4>0</vt:i4>
      </vt:variant>
      <vt:variant>
        <vt:i4>5</vt:i4>
      </vt:variant>
      <vt:variant>
        <vt:lpwstr>https://zakon.rada.gov.ua/laws/show/1076-14</vt:lpwstr>
      </vt:variant>
      <vt:variant>
        <vt:lpwstr>n34</vt:lpwstr>
      </vt:variant>
      <vt:variant>
        <vt:i4>7798829</vt:i4>
      </vt:variant>
      <vt:variant>
        <vt:i4>24</vt:i4>
      </vt:variant>
      <vt:variant>
        <vt:i4>0</vt:i4>
      </vt:variant>
      <vt:variant>
        <vt:i4>5</vt:i4>
      </vt:variant>
      <vt:variant>
        <vt:lpwstr>https://zakon.rada.gov.ua/laws/show/z0430-16</vt:lpwstr>
      </vt:variant>
      <vt:variant>
        <vt:lpwstr>n4</vt:lpwstr>
      </vt:variant>
      <vt:variant>
        <vt:i4>7536676</vt:i4>
      </vt:variant>
      <vt:variant>
        <vt:i4>21</vt:i4>
      </vt:variant>
      <vt:variant>
        <vt:i4>0</vt:i4>
      </vt:variant>
      <vt:variant>
        <vt:i4>5</vt:i4>
      </vt:variant>
      <vt:variant>
        <vt:lpwstr>https://zakon.rada.gov.ua/laws/show/z0429-16</vt:lpwstr>
      </vt:variant>
      <vt:variant>
        <vt:lpwstr>n14</vt:lpwstr>
      </vt:variant>
      <vt:variant>
        <vt:i4>7077929</vt:i4>
      </vt:variant>
      <vt:variant>
        <vt:i4>18</vt:i4>
      </vt:variant>
      <vt:variant>
        <vt:i4>0</vt:i4>
      </vt:variant>
      <vt:variant>
        <vt:i4>5</vt:i4>
      </vt:variant>
      <vt:variant>
        <vt:lpwstr>https://zakon.rada.gov.ua/laws/show/1197-18</vt:lpwstr>
      </vt:variant>
      <vt:variant>
        <vt:lpwstr/>
      </vt:variant>
      <vt:variant>
        <vt:i4>3539053</vt:i4>
      </vt:variant>
      <vt:variant>
        <vt:i4>15</vt:i4>
      </vt:variant>
      <vt:variant>
        <vt:i4>0</vt:i4>
      </vt:variant>
      <vt:variant>
        <vt:i4>5</vt:i4>
      </vt:variant>
      <vt:variant>
        <vt:lpwstr>https://zakon.rada.gov.ua/laws/show/778-2000-%D0%BF</vt:lpwstr>
      </vt:variant>
      <vt:variant>
        <vt:lpwstr/>
      </vt:variant>
      <vt:variant>
        <vt:i4>6225993</vt:i4>
      </vt:variant>
      <vt:variant>
        <vt:i4>12</vt:i4>
      </vt:variant>
      <vt:variant>
        <vt:i4>0</vt:i4>
      </vt:variant>
      <vt:variant>
        <vt:i4>5</vt:i4>
      </vt:variant>
      <vt:variant>
        <vt:lpwstr>https://zakon.rada.gov.ua/laws/show/1076-14</vt:lpwstr>
      </vt:variant>
      <vt:variant>
        <vt:lpwstr>n34</vt:lpwstr>
      </vt:variant>
      <vt:variant>
        <vt:i4>7798829</vt:i4>
      </vt:variant>
      <vt:variant>
        <vt:i4>9</vt:i4>
      </vt:variant>
      <vt:variant>
        <vt:i4>0</vt:i4>
      </vt:variant>
      <vt:variant>
        <vt:i4>5</vt:i4>
      </vt:variant>
      <vt:variant>
        <vt:lpwstr>https://zakon.rada.gov.ua/laws/show/z0430-16</vt:lpwstr>
      </vt:variant>
      <vt:variant>
        <vt:lpwstr>n4</vt:lpwstr>
      </vt:variant>
      <vt:variant>
        <vt:i4>7536676</vt:i4>
      </vt:variant>
      <vt:variant>
        <vt:i4>6</vt:i4>
      </vt:variant>
      <vt:variant>
        <vt:i4>0</vt:i4>
      </vt:variant>
      <vt:variant>
        <vt:i4>5</vt:i4>
      </vt:variant>
      <vt:variant>
        <vt:lpwstr>https://zakon.rada.gov.ua/laws/show/z0429-16</vt:lpwstr>
      </vt:variant>
      <vt:variant>
        <vt:lpwstr>n14</vt:lpwstr>
      </vt:variant>
      <vt:variant>
        <vt:i4>7077929</vt:i4>
      </vt:variant>
      <vt:variant>
        <vt:i4>3</vt:i4>
      </vt:variant>
      <vt:variant>
        <vt:i4>0</vt:i4>
      </vt:variant>
      <vt:variant>
        <vt:i4>5</vt:i4>
      </vt:variant>
      <vt:variant>
        <vt:lpwstr>https://zakon.rada.gov.ua/laws/show/1197-18</vt:lpwstr>
      </vt:variant>
      <vt:variant>
        <vt:lpwstr/>
      </vt:variant>
      <vt:variant>
        <vt:i4>3539053</vt:i4>
      </vt:variant>
      <vt:variant>
        <vt:i4>0</vt:i4>
      </vt:variant>
      <vt:variant>
        <vt:i4>0</vt:i4>
      </vt:variant>
      <vt:variant>
        <vt:i4>5</vt:i4>
      </vt:variant>
      <vt:variant>
        <vt:lpwstr>https://zakon.rada.gov.ua/laws/show/778-2000-%D0%BF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Иванова</cp:lastModifiedBy>
  <cp:revision>2</cp:revision>
  <cp:lastPrinted>2021-12-16T07:50:00Z</cp:lastPrinted>
  <dcterms:created xsi:type="dcterms:W3CDTF">2021-12-20T10:11:00Z</dcterms:created>
  <dcterms:modified xsi:type="dcterms:W3CDTF">2021-12-20T10:11:00Z</dcterms:modified>
</cp:coreProperties>
</file>