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D56" w:rsidRPr="00157661" w:rsidRDefault="00812D56" w:rsidP="00812D5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12D56" w:rsidRPr="00157661" w:rsidRDefault="00812D56" w:rsidP="00812D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7661">
        <w:rPr>
          <w:rFonts w:ascii="Times New Roman" w:eastAsia="Times New Roman" w:hAnsi="Times New Roman" w:cs="Times New Roman"/>
          <w:b/>
          <w:bCs/>
          <w:sz w:val="28"/>
          <w:szCs w:val="28"/>
        </w:rPr>
        <w:t>ПОЯСНЮВАЛЬНА ЗАПИСКА</w:t>
      </w:r>
    </w:p>
    <w:p w:rsidR="00812D56" w:rsidRPr="00157661" w:rsidRDefault="00812D56" w:rsidP="00812D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76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до проекту Закону України </w:t>
      </w:r>
      <w:r w:rsidRPr="00812D56">
        <w:rPr>
          <w:rFonts w:ascii="Times New Roman" w:eastAsia="Times New Roman" w:hAnsi="Times New Roman" w:cs="Times New Roman"/>
          <w:b/>
          <w:bCs/>
          <w:sz w:val="28"/>
          <w:szCs w:val="28"/>
        </w:rPr>
        <w:t>«Про внесення змін до деяких законодавчих актів України щодо врегулювання питань формування прожиткового мінімуму та створення передумов для його підвищення»</w:t>
      </w:r>
    </w:p>
    <w:p w:rsidR="00812D56" w:rsidRPr="00157661" w:rsidRDefault="00812D56" w:rsidP="00812D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12D56" w:rsidRPr="00157661" w:rsidRDefault="00812D56" w:rsidP="0081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x-none"/>
        </w:rPr>
      </w:pPr>
      <w:r w:rsidRPr="0015766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x-none"/>
        </w:rPr>
        <w:t>1. Обґрунтування необхідності прийняття проекту закону</w:t>
      </w:r>
    </w:p>
    <w:p w:rsidR="00812D56" w:rsidRPr="00157661" w:rsidRDefault="00812D56" w:rsidP="0081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x-none"/>
        </w:rPr>
      </w:pPr>
    </w:p>
    <w:p w:rsidR="00812D56" w:rsidRDefault="00812D56" w:rsidP="0081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15766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Прожитковий мінімум є базовим державним соціальним стандартом, на основі якого визнача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ю</w:t>
      </w:r>
      <w:r w:rsidRPr="0015766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15766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ся державні соціальні гарантії та стандарти у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різних </w:t>
      </w:r>
      <w:r w:rsidRPr="0015766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сферах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,</w:t>
      </w:r>
      <w:r w:rsidRPr="0015766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15766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окрема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й</w:t>
      </w:r>
      <w:r w:rsidRPr="0015766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такі основні державні соціальні гарантії, як мінімальна заробітна плата, мінімальна пенсія за віком, державні соціальні допомоги та інші соціальні виплати, які є основним джерелом існування для людини.</w:t>
      </w:r>
    </w:p>
    <w:p w:rsidR="00812D56" w:rsidRPr="00157661" w:rsidRDefault="00812D56" w:rsidP="0081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 w:rsidRPr="0015766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ротягом тривалого періоду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15766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стан соціальної політики в Україні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демонструє </w:t>
      </w:r>
      <w:r w:rsidRPr="0015766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малу ефективність формування системи соціальних стандартів та гарантій на основі прожиткового мінімуму, причиною чого є існування низки проблем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, серед яких, зокрема, відсутність</w:t>
      </w:r>
      <w:r w:rsidRPr="0015766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регулярного перегляду та затвердження наборів продуктів харчування, непродовольчих товарів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і</w:t>
      </w:r>
      <w:r w:rsidRPr="0015766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послуг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, що призвело до </w:t>
      </w:r>
      <w:r w:rsidRPr="0018551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втрати ними зв’язку з відображенням </w:t>
      </w:r>
      <w:proofErr w:type="spellStart"/>
      <w:r w:rsidRPr="0018551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життєво</w:t>
      </w:r>
      <w:proofErr w:type="spellEnd"/>
      <w:r w:rsidRPr="0018551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необхідних витрат людини, детермінованих об’єктивними реаліями сучасності.</w:t>
      </w:r>
    </w:p>
    <w:p w:rsidR="00812D56" w:rsidRDefault="00812D56" w:rsidP="0081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Крім того, чинний на сьогодні н</w:t>
      </w:r>
      <w:r w:rsidRPr="0018551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ормативний метод встановлення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прожиткового мінімуму </w:t>
      </w:r>
      <w:r w:rsidRPr="0018551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характеризується певним нав’язуванням системи цінностей стосовно вибору між окремими продуктами, товарами та послугами. Визначення нормативу так званих фундаментальних потреб людини відображає більше позицію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посадовців</w:t>
      </w:r>
      <w:r w:rsidRPr="0018551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або уявлення окремих науковців, ніж реальні споживчі потреби людини на достатньому рівні.</w:t>
      </w:r>
    </w:p>
    <w:p w:rsidR="00812D56" w:rsidRDefault="00812D56" w:rsidP="0081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Відтак, </w:t>
      </w:r>
      <w:r w:rsidRPr="0018551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прожитковий мінімум в Україні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став</w:t>
      </w:r>
      <w:r w:rsidRPr="0018551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низьким стандартом якості життя, оскільки в</w:t>
      </w:r>
      <w:r w:rsidRPr="0018551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наслідок заниження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його </w:t>
      </w:r>
      <w:r w:rsidRPr="0018551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розмірів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були встановлені низькі</w:t>
      </w:r>
      <w:r w:rsidRPr="0018551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розміри мінімальної заробітної плати, мінімальної пенсій за віком, допомоги малозабезпеченим сім’ям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та інших соціальних виплат.</w:t>
      </w:r>
    </w:p>
    <w:p w:rsidR="009E2D46" w:rsidRDefault="00812D56" w:rsidP="0081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 той же час в</w:t>
      </w:r>
      <w:r w:rsidRPr="00812D5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изначення умов оплати праці з урахуванням розміру прожиткового мінімуму має значний вплив при плануванні видатків бюджетів усіх рівнів, оскільки на його основі визначається мінімальний посадовий оклад. </w:t>
      </w:r>
      <w:r w:rsidR="009E2D4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12D5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більшення розміру прожиткового мінімуму призводить до</w:t>
      </w:r>
      <w:r w:rsidR="009E2D4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необхідності проведення</w:t>
      </w:r>
      <w:r w:rsidRPr="00812D5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автоматичного перерахунку заробітної плати працівників бюджетної сфери та вишукання додаткових видатків бюджетів. </w:t>
      </w:r>
      <w:r w:rsidR="009E2D4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При цьому</w:t>
      </w:r>
      <w:r w:rsidRPr="00812D5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заробітна плата в бюджетній сфері є значно нижчою за середню по країні.</w:t>
      </w:r>
    </w:p>
    <w:p w:rsidR="00812D56" w:rsidRPr="00157661" w:rsidRDefault="00812D56" w:rsidP="0081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812D56" w:rsidRPr="00157661" w:rsidRDefault="00812D56" w:rsidP="00812D5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x-none"/>
        </w:rPr>
      </w:pPr>
      <w:r w:rsidRPr="0015766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x-none"/>
        </w:rPr>
        <w:t>2. Цілі та завдання прийняття проекту закону</w:t>
      </w:r>
    </w:p>
    <w:p w:rsidR="00812D56" w:rsidRPr="00157661" w:rsidRDefault="00812D56" w:rsidP="00812D5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x-none"/>
        </w:rPr>
      </w:pPr>
    </w:p>
    <w:p w:rsidR="009E2D46" w:rsidRDefault="00812D56" w:rsidP="009E2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15766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Законопроект розроблено </w:t>
      </w:r>
      <w:r w:rsidRPr="00667E3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 метою</w:t>
      </w:r>
      <w:r w:rsidRPr="0015766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забезпечення </w:t>
      </w:r>
      <w:r w:rsidRPr="009E2D4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конституційного права громадян на достатній життєвий рівень шляхом запровадження нової методології розрахунку прожиткового мінімуму, на базі якого встановлюються основні державні соціальні гарантії та соціальні виплати, які є головним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джерелом існування людини.</w:t>
      </w:r>
      <w:r w:rsidR="009E2D46" w:rsidRPr="009E2D4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</w:p>
    <w:p w:rsidR="009E2D46" w:rsidRDefault="009E2D46" w:rsidP="009E2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lastRenderedPageBreak/>
        <w:t>Крім того, п</w:t>
      </w:r>
      <w:r w:rsidRPr="00812D5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отребує удосконалення законодавств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о,</w:t>
      </w:r>
      <w:r w:rsidRPr="00812D5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що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регулює</w:t>
      </w:r>
      <w:r w:rsidRPr="00812D5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питан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ня стосовно</w:t>
      </w:r>
      <w:r w:rsidRPr="00812D5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плати за надання адміністративних послуг, штрафів та грошових стягнень за адміністративні, кримінальні та інші порушення, які на сьогодні встановлюються від розміру неоподаткованого мінімуму та прожиткового мінімуму.</w:t>
      </w:r>
    </w:p>
    <w:p w:rsidR="00812D56" w:rsidRPr="00157661" w:rsidRDefault="00812D56" w:rsidP="0081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</w:pPr>
    </w:p>
    <w:p w:rsidR="00812D56" w:rsidRPr="00157661" w:rsidRDefault="00812D56" w:rsidP="00812D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7661">
        <w:rPr>
          <w:rFonts w:ascii="Times New Roman" w:eastAsia="Times New Roman" w:hAnsi="Times New Roman" w:cs="Times New Roman"/>
          <w:b/>
          <w:bCs/>
          <w:sz w:val="28"/>
          <w:szCs w:val="28"/>
        </w:rPr>
        <w:t>3. Загальна характеристика і основні положення проекту закону</w:t>
      </w:r>
    </w:p>
    <w:p w:rsidR="00812D56" w:rsidRPr="00157661" w:rsidRDefault="00812D56" w:rsidP="00812D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12D56" w:rsidRDefault="00812D56" w:rsidP="0081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661">
        <w:rPr>
          <w:rFonts w:ascii="Times New Roman" w:eastAsia="Times New Roman" w:hAnsi="Times New Roman" w:cs="Times New Roman"/>
          <w:sz w:val="28"/>
          <w:szCs w:val="28"/>
        </w:rPr>
        <w:t>Законопроектом передбачено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змінити визначення </w:t>
      </w:r>
      <w:r w:rsidRPr="00157661">
        <w:rPr>
          <w:rFonts w:ascii="Times New Roman" w:eastAsia="Times New Roman" w:hAnsi="Times New Roman" w:cs="Times New Roman"/>
          <w:sz w:val="28"/>
          <w:szCs w:val="28"/>
        </w:rPr>
        <w:t>прожиткового мінімуму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встановивши, що це </w:t>
      </w:r>
      <w:r w:rsidRPr="00667E3F">
        <w:rPr>
          <w:rFonts w:ascii="Times New Roman" w:eastAsia="Times New Roman" w:hAnsi="Times New Roman" w:cs="Times New Roman"/>
          <w:sz w:val="28"/>
          <w:szCs w:val="28"/>
        </w:rPr>
        <w:t xml:space="preserve">прийнятний рівень </w:t>
      </w:r>
      <w:r>
        <w:rPr>
          <w:rFonts w:ascii="Times New Roman" w:eastAsia="Times New Roman" w:hAnsi="Times New Roman" w:cs="Times New Roman"/>
          <w:sz w:val="28"/>
          <w:szCs w:val="28"/>
        </w:rPr>
        <w:t>витрат</w:t>
      </w:r>
      <w:r w:rsidRPr="00667E3F">
        <w:rPr>
          <w:rFonts w:ascii="Times New Roman" w:eastAsia="Times New Roman" w:hAnsi="Times New Roman" w:cs="Times New Roman"/>
          <w:sz w:val="28"/>
          <w:szCs w:val="28"/>
        </w:rPr>
        <w:t>, який дозволяє підтримувати достатній рівень життя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людини</w:t>
      </w:r>
      <w:r w:rsidRPr="00667E3F">
        <w:rPr>
          <w:rFonts w:ascii="Times New Roman" w:eastAsia="Times New Roman" w:hAnsi="Times New Roman" w:cs="Times New Roman"/>
          <w:sz w:val="28"/>
          <w:szCs w:val="28"/>
        </w:rPr>
        <w:t>, притаманний суспільству.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Визначати розмір п</w:t>
      </w:r>
      <w:r w:rsidRPr="00667E3F">
        <w:rPr>
          <w:rFonts w:ascii="Times New Roman" w:eastAsia="Times New Roman" w:hAnsi="Times New Roman" w:cs="Times New Roman"/>
          <w:sz w:val="28"/>
          <w:szCs w:val="28"/>
        </w:rPr>
        <w:t>рожитков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67E3F">
        <w:rPr>
          <w:rFonts w:ascii="Times New Roman" w:eastAsia="Times New Roman" w:hAnsi="Times New Roman" w:cs="Times New Roman"/>
          <w:sz w:val="28"/>
          <w:szCs w:val="28"/>
        </w:rPr>
        <w:t xml:space="preserve"> мінімум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667E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пропонується в розрахунку </w:t>
      </w:r>
      <w:r w:rsidRPr="00667E3F">
        <w:rPr>
          <w:rFonts w:ascii="Times New Roman" w:eastAsia="Times New Roman" w:hAnsi="Times New Roman" w:cs="Times New Roman"/>
          <w:sz w:val="28"/>
          <w:szCs w:val="28"/>
        </w:rPr>
        <w:t>на одну особу.</w:t>
      </w:r>
    </w:p>
    <w:p w:rsidR="00812D56" w:rsidRPr="00667E3F" w:rsidRDefault="00812D56" w:rsidP="0081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7E3F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ередбачається, що п</w:t>
      </w:r>
      <w:r w:rsidRPr="00667E3F">
        <w:rPr>
          <w:rFonts w:ascii="Times New Roman" w:eastAsia="Times New Roman" w:hAnsi="Times New Roman" w:cs="Times New Roman"/>
          <w:sz w:val="28"/>
          <w:szCs w:val="28"/>
        </w:rPr>
        <w:t xml:space="preserve">рожитковий мінімум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має </w:t>
      </w:r>
      <w:r w:rsidRPr="00667E3F">
        <w:rPr>
          <w:rFonts w:ascii="Times New Roman" w:eastAsia="Times New Roman" w:hAnsi="Times New Roman" w:cs="Times New Roman"/>
          <w:sz w:val="28"/>
          <w:szCs w:val="28"/>
        </w:rPr>
        <w:t>встановлю</w:t>
      </w:r>
      <w:r>
        <w:rPr>
          <w:rFonts w:ascii="Times New Roman" w:eastAsia="Times New Roman" w:hAnsi="Times New Roman" w:cs="Times New Roman"/>
          <w:sz w:val="28"/>
          <w:szCs w:val="28"/>
        </w:rPr>
        <w:t>вати</w:t>
      </w:r>
      <w:r w:rsidRPr="00667E3F">
        <w:rPr>
          <w:rFonts w:ascii="Times New Roman" w:eastAsia="Times New Roman" w:hAnsi="Times New Roman" w:cs="Times New Roman"/>
          <w:sz w:val="28"/>
          <w:szCs w:val="28"/>
        </w:rPr>
        <w:t>ся у відсотковому співвідношенні до середньо</w:t>
      </w:r>
      <w:r>
        <w:rPr>
          <w:rFonts w:ascii="Times New Roman" w:eastAsia="Times New Roman" w:hAnsi="Times New Roman" w:cs="Times New Roman"/>
          <w:sz w:val="28"/>
          <w:szCs w:val="28"/>
        </w:rPr>
        <w:t>місячної</w:t>
      </w:r>
      <w:r w:rsidRPr="00667E3F">
        <w:rPr>
          <w:rFonts w:ascii="Times New Roman" w:eastAsia="Times New Roman" w:hAnsi="Times New Roman" w:cs="Times New Roman"/>
          <w:sz w:val="28"/>
          <w:szCs w:val="28"/>
        </w:rPr>
        <w:t xml:space="preserve"> заробітної плати в </w:t>
      </w:r>
      <w:r>
        <w:rPr>
          <w:rFonts w:ascii="Times New Roman" w:eastAsia="Times New Roman" w:hAnsi="Times New Roman" w:cs="Times New Roman"/>
          <w:sz w:val="28"/>
          <w:szCs w:val="28"/>
        </w:rPr>
        <w:t>Україні</w:t>
      </w:r>
      <w:r w:rsidRPr="00667E3F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eastAsia="Times New Roman" w:hAnsi="Times New Roman" w:cs="Times New Roman"/>
          <w:sz w:val="28"/>
          <w:szCs w:val="28"/>
        </w:rPr>
        <w:t>рі</w:t>
      </w:r>
      <w:r w:rsidRPr="00667E3F">
        <w:rPr>
          <w:rFonts w:ascii="Times New Roman" w:eastAsia="Times New Roman" w:hAnsi="Times New Roman" w:cs="Times New Roman"/>
          <w:sz w:val="28"/>
          <w:szCs w:val="28"/>
        </w:rPr>
        <w:t>к, що передує року формування Державного бюджету України на наступний рік, з урахуванням прогнозного рівня інфляції поточного року.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67E3F">
        <w:rPr>
          <w:rFonts w:ascii="Times New Roman" w:eastAsia="Times New Roman" w:hAnsi="Times New Roman" w:cs="Times New Roman"/>
          <w:sz w:val="28"/>
          <w:szCs w:val="28"/>
        </w:rPr>
        <w:t>Відсоткове співвідношення розміру прожиткового мінімуму до середньо</w:t>
      </w:r>
      <w:r>
        <w:rPr>
          <w:rFonts w:ascii="Times New Roman" w:eastAsia="Times New Roman" w:hAnsi="Times New Roman" w:cs="Times New Roman"/>
          <w:sz w:val="28"/>
          <w:szCs w:val="28"/>
        </w:rPr>
        <w:t>місячної</w:t>
      </w:r>
      <w:r w:rsidRPr="00667E3F">
        <w:rPr>
          <w:rFonts w:ascii="Times New Roman" w:eastAsia="Times New Roman" w:hAnsi="Times New Roman" w:cs="Times New Roman"/>
          <w:sz w:val="28"/>
          <w:szCs w:val="28"/>
        </w:rPr>
        <w:t xml:space="preserve"> заробітної плати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має </w:t>
      </w:r>
      <w:r w:rsidRPr="00667E3F">
        <w:rPr>
          <w:rFonts w:ascii="Times New Roman" w:eastAsia="Times New Roman" w:hAnsi="Times New Roman" w:cs="Times New Roman"/>
          <w:sz w:val="28"/>
          <w:szCs w:val="28"/>
        </w:rPr>
        <w:t>становит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67E3F">
        <w:rPr>
          <w:rFonts w:ascii="Times New Roman" w:eastAsia="Times New Roman" w:hAnsi="Times New Roman" w:cs="Times New Roman"/>
          <w:sz w:val="28"/>
          <w:szCs w:val="28"/>
        </w:rPr>
        <w:t xml:space="preserve"> не менше:</w:t>
      </w:r>
    </w:p>
    <w:p w:rsidR="00812D56" w:rsidRPr="00667E3F" w:rsidRDefault="00812D56" w:rsidP="0081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7E3F">
        <w:rPr>
          <w:rFonts w:ascii="Times New Roman" w:eastAsia="Times New Roman" w:hAnsi="Times New Roman" w:cs="Times New Roman"/>
          <w:sz w:val="28"/>
          <w:szCs w:val="28"/>
        </w:rPr>
        <w:t>у 2021 році – 40 відсотків;</w:t>
      </w:r>
    </w:p>
    <w:p w:rsidR="00812D56" w:rsidRPr="00667E3F" w:rsidRDefault="00812D56" w:rsidP="0081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7E3F">
        <w:rPr>
          <w:rFonts w:ascii="Times New Roman" w:eastAsia="Times New Roman" w:hAnsi="Times New Roman" w:cs="Times New Roman"/>
          <w:sz w:val="28"/>
          <w:szCs w:val="28"/>
        </w:rPr>
        <w:t xml:space="preserve">у 2022 році – 41 відсотків; </w:t>
      </w:r>
    </w:p>
    <w:p w:rsidR="00812D56" w:rsidRPr="00667E3F" w:rsidRDefault="00812D56" w:rsidP="0081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7E3F">
        <w:rPr>
          <w:rFonts w:ascii="Times New Roman" w:eastAsia="Times New Roman" w:hAnsi="Times New Roman" w:cs="Times New Roman"/>
          <w:sz w:val="28"/>
          <w:szCs w:val="28"/>
        </w:rPr>
        <w:t>у 2023 році – 42 відсотків;</w:t>
      </w:r>
    </w:p>
    <w:p w:rsidR="00812D56" w:rsidRPr="00667E3F" w:rsidRDefault="00812D56" w:rsidP="0081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7E3F">
        <w:rPr>
          <w:rFonts w:ascii="Times New Roman" w:eastAsia="Times New Roman" w:hAnsi="Times New Roman" w:cs="Times New Roman"/>
          <w:sz w:val="28"/>
          <w:szCs w:val="28"/>
        </w:rPr>
        <w:t>у 2024 році – 43 відсотків;</w:t>
      </w:r>
    </w:p>
    <w:p w:rsidR="00812D56" w:rsidRPr="00667E3F" w:rsidRDefault="00812D56" w:rsidP="0081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7E3F">
        <w:rPr>
          <w:rFonts w:ascii="Times New Roman" w:eastAsia="Times New Roman" w:hAnsi="Times New Roman" w:cs="Times New Roman"/>
          <w:sz w:val="28"/>
          <w:szCs w:val="28"/>
        </w:rPr>
        <w:t>у 2025 році – 44 відсотків;</w:t>
      </w:r>
    </w:p>
    <w:p w:rsidR="00812D56" w:rsidRPr="00667E3F" w:rsidRDefault="00812D56" w:rsidP="0081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7E3F">
        <w:rPr>
          <w:rFonts w:ascii="Times New Roman" w:eastAsia="Times New Roman" w:hAnsi="Times New Roman" w:cs="Times New Roman"/>
          <w:sz w:val="28"/>
          <w:szCs w:val="28"/>
        </w:rPr>
        <w:t>у 2026 році – 45 відсотків;</w:t>
      </w:r>
    </w:p>
    <w:p w:rsidR="00812D56" w:rsidRPr="00667E3F" w:rsidRDefault="00812D56" w:rsidP="0081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7E3F">
        <w:rPr>
          <w:rFonts w:ascii="Times New Roman" w:eastAsia="Times New Roman" w:hAnsi="Times New Roman" w:cs="Times New Roman"/>
          <w:sz w:val="28"/>
          <w:szCs w:val="28"/>
        </w:rPr>
        <w:t>у 2027 році – 46 відсотків;</w:t>
      </w:r>
    </w:p>
    <w:p w:rsidR="00812D56" w:rsidRPr="00667E3F" w:rsidRDefault="00812D56" w:rsidP="0081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7E3F">
        <w:rPr>
          <w:rFonts w:ascii="Times New Roman" w:eastAsia="Times New Roman" w:hAnsi="Times New Roman" w:cs="Times New Roman"/>
          <w:sz w:val="28"/>
          <w:szCs w:val="28"/>
        </w:rPr>
        <w:t>у 2028 році – 47 відсотків;</w:t>
      </w:r>
    </w:p>
    <w:p w:rsidR="00812D56" w:rsidRPr="00667E3F" w:rsidRDefault="00812D56" w:rsidP="0081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7E3F">
        <w:rPr>
          <w:rFonts w:ascii="Times New Roman" w:eastAsia="Times New Roman" w:hAnsi="Times New Roman" w:cs="Times New Roman"/>
          <w:sz w:val="28"/>
          <w:szCs w:val="28"/>
        </w:rPr>
        <w:t>у 2029 році – 48 відсотків;</w:t>
      </w:r>
    </w:p>
    <w:p w:rsidR="00812D56" w:rsidRPr="00667E3F" w:rsidRDefault="00812D56" w:rsidP="0081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7E3F">
        <w:rPr>
          <w:rFonts w:ascii="Times New Roman" w:eastAsia="Times New Roman" w:hAnsi="Times New Roman" w:cs="Times New Roman"/>
          <w:sz w:val="28"/>
          <w:szCs w:val="28"/>
        </w:rPr>
        <w:t>у 2030 році – 49 відсотків;</w:t>
      </w:r>
    </w:p>
    <w:p w:rsidR="00812D56" w:rsidRDefault="00812D56" w:rsidP="0081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7E3F">
        <w:rPr>
          <w:rFonts w:ascii="Times New Roman" w:eastAsia="Times New Roman" w:hAnsi="Times New Roman" w:cs="Times New Roman"/>
          <w:sz w:val="28"/>
          <w:szCs w:val="28"/>
        </w:rPr>
        <w:t>у 2031 році – 50 відсотків.</w:t>
      </w:r>
    </w:p>
    <w:p w:rsidR="00812D56" w:rsidRDefault="00812D56" w:rsidP="0081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цьому я</w:t>
      </w:r>
      <w:r w:rsidRPr="007A04BC">
        <w:rPr>
          <w:rFonts w:ascii="Times New Roman" w:eastAsia="Times New Roman" w:hAnsi="Times New Roman" w:cs="Times New Roman"/>
          <w:sz w:val="28"/>
          <w:szCs w:val="28"/>
        </w:rPr>
        <w:t xml:space="preserve">кщо фактичний розмір прожиткового мінімуму протягом трьох місяців перевищує більш ніж на 10 відсотків розмір затвердженого прожиткового мінімуму, Кабінет Міністрів України на основі моніторингу виконання Державного бюджету України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має </w:t>
      </w:r>
      <w:r w:rsidRPr="007A04BC">
        <w:rPr>
          <w:rFonts w:ascii="Times New Roman" w:eastAsia="Times New Roman" w:hAnsi="Times New Roman" w:cs="Times New Roman"/>
          <w:sz w:val="28"/>
          <w:szCs w:val="28"/>
        </w:rPr>
        <w:t>розгля</w:t>
      </w:r>
      <w:r>
        <w:rPr>
          <w:rFonts w:ascii="Times New Roman" w:eastAsia="Times New Roman" w:hAnsi="Times New Roman" w:cs="Times New Roman"/>
          <w:sz w:val="28"/>
          <w:szCs w:val="28"/>
        </w:rPr>
        <w:t>нути</w:t>
      </w:r>
      <w:r w:rsidRPr="007A04BC">
        <w:rPr>
          <w:rFonts w:ascii="Times New Roman" w:eastAsia="Times New Roman" w:hAnsi="Times New Roman" w:cs="Times New Roman"/>
          <w:sz w:val="28"/>
          <w:szCs w:val="28"/>
        </w:rPr>
        <w:t xml:space="preserve"> питання щодо підвищення розміру прожиткового мінімуму.</w:t>
      </w:r>
    </w:p>
    <w:p w:rsidR="00812D56" w:rsidRDefault="00812D56" w:rsidP="0081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Також передбачається, що </w:t>
      </w:r>
      <w:r w:rsidRPr="00943168">
        <w:rPr>
          <w:rFonts w:ascii="Times New Roman" w:eastAsia="Times New Roman" w:hAnsi="Times New Roman" w:cs="Times New Roman"/>
          <w:sz w:val="28"/>
          <w:szCs w:val="28"/>
        </w:rPr>
        <w:t xml:space="preserve">орган виконавчої влади, що забезпечує систематичне дослідження витрат домогосподарств, 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7A04BC">
        <w:rPr>
          <w:rFonts w:ascii="Times New Roman" w:eastAsia="Times New Roman" w:hAnsi="Times New Roman" w:cs="Times New Roman"/>
          <w:sz w:val="28"/>
          <w:szCs w:val="28"/>
        </w:rPr>
        <w:t>ля спостереження за динамікою рівня життя в Україні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повинен </w:t>
      </w:r>
      <w:r w:rsidRPr="007A04BC">
        <w:rPr>
          <w:rFonts w:ascii="Times New Roman" w:eastAsia="Times New Roman" w:hAnsi="Times New Roman" w:cs="Times New Roman"/>
          <w:sz w:val="28"/>
          <w:szCs w:val="28"/>
        </w:rPr>
        <w:t>проводит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43168">
        <w:rPr>
          <w:rFonts w:ascii="Times New Roman" w:eastAsia="Times New Roman" w:hAnsi="Times New Roman" w:cs="Times New Roman"/>
          <w:sz w:val="28"/>
          <w:szCs w:val="28"/>
        </w:rPr>
        <w:t xml:space="preserve"> опитування домогосподарств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04BC">
        <w:rPr>
          <w:rFonts w:ascii="Times New Roman" w:eastAsia="Times New Roman" w:hAnsi="Times New Roman" w:cs="Times New Roman"/>
          <w:sz w:val="28"/>
          <w:szCs w:val="28"/>
        </w:rPr>
        <w:t>щодо фактичних витрат на продукти харчування, непродуктові товари, послуги, догляд за дітьми та відсоткового розміру заощаджень у структурі витрат домогосподарств.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04BC">
        <w:rPr>
          <w:rFonts w:ascii="Times New Roman" w:eastAsia="Times New Roman" w:hAnsi="Times New Roman" w:cs="Times New Roman"/>
          <w:sz w:val="28"/>
          <w:szCs w:val="28"/>
        </w:rPr>
        <w:t>Для цілей цього Закону під домогосподарством розуміється деклароване економічне об’єднання  одного/двох/декількох осіб, які ведуть спільний облік доходів та витрат, що оподатковуються податком на доходи фізичних осіб.</w:t>
      </w:r>
    </w:p>
    <w:p w:rsidR="00812D56" w:rsidRPr="00BF702D" w:rsidRDefault="00812D56" w:rsidP="0081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 Прикінцевих положеннях визначено розміри, у яких мають застосовуватися п</w:t>
      </w:r>
      <w:r w:rsidRPr="00BF702D">
        <w:rPr>
          <w:rFonts w:ascii="Times New Roman" w:eastAsia="Times New Roman" w:hAnsi="Times New Roman" w:cs="Times New Roman"/>
          <w:sz w:val="28"/>
          <w:szCs w:val="28"/>
        </w:rPr>
        <w:t>оказники прожиткового мінімуму, обраховані відповідно до цього Закону, для системи оподаткування доходів домогосподарств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</w:t>
      </w:r>
      <w:r w:rsidRPr="00BF702D">
        <w:rPr>
          <w:rFonts w:ascii="Times New Roman" w:eastAsia="Times New Roman" w:hAnsi="Times New Roman" w:cs="Times New Roman"/>
          <w:sz w:val="28"/>
          <w:szCs w:val="28"/>
        </w:rPr>
        <w:t xml:space="preserve"> для системи обрахунку пенсій відповідно до Закону України «Про загальнообов’язкове державне пенсійне страхування»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починаючи із 44 відсотків у 2021 році і до 100 відсотків у 2041 році, тобто з підвищенням на два відсотка кожного року. </w:t>
      </w:r>
      <w:r w:rsidRPr="00BF702D">
        <w:rPr>
          <w:rFonts w:ascii="Times New Roman" w:eastAsia="Times New Roman" w:hAnsi="Times New Roman" w:cs="Times New Roman"/>
          <w:sz w:val="28"/>
          <w:szCs w:val="28"/>
        </w:rPr>
        <w:t>У разі наявності економічних підстав цей відсотковий показник може бути переглянутий Верховною Радою України.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12D56" w:rsidRDefault="00812D56" w:rsidP="0081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702D">
        <w:rPr>
          <w:rFonts w:ascii="Times New Roman" w:eastAsia="Times New Roman" w:hAnsi="Times New Roman" w:cs="Times New Roman"/>
          <w:sz w:val="28"/>
          <w:szCs w:val="28"/>
        </w:rPr>
        <w:t xml:space="preserve">Для призначення допомоги відповідно до Закону України «Про державну соціальну допомогу малозабезпеченим сім’ям» </w:t>
      </w:r>
      <w:r w:rsidR="009E2D46">
        <w:rPr>
          <w:rFonts w:ascii="Times New Roman" w:eastAsia="Times New Roman" w:hAnsi="Times New Roman" w:cs="Times New Roman"/>
          <w:sz w:val="28"/>
          <w:szCs w:val="28"/>
        </w:rPr>
        <w:t xml:space="preserve">має </w:t>
      </w:r>
      <w:r w:rsidRPr="00BF702D">
        <w:rPr>
          <w:rFonts w:ascii="Times New Roman" w:eastAsia="Times New Roman" w:hAnsi="Times New Roman" w:cs="Times New Roman"/>
          <w:sz w:val="28"/>
          <w:szCs w:val="28"/>
        </w:rPr>
        <w:t>застосову</w:t>
      </w:r>
      <w:r w:rsidR="009E2D46">
        <w:rPr>
          <w:rFonts w:ascii="Times New Roman" w:eastAsia="Times New Roman" w:hAnsi="Times New Roman" w:cs="Times New Roman"/>
          <w:sz w:val="28"/>
          <w:szCs w:val="28"/>
        </w:rPr>
        <w:t>вати</w:t>
      </w:r>
      <w:r w:rsidRPr="00BF702D">
        <w:rPr>
          <w:rFonts w:ascii="Times New Roman" w:eastAsia="Times New Roman" w:hAnsi="Times New Roman" w:cs="Times New Roman"/>
          <w:sz w:val="28"/>
          <w:szCs w:val="28"/>
        </w:rPr>
        <w:t>ся рівень забезпечення прожиткового мінімуму, який щорічно визначається законом про Державний бюджет України на відповідний рік.</w:t>
      </w:r>
    </w:p>
    <w:p w:rsidR="00812D56" w:rsidRDefault="009E2D46" w:rsidP="0081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812D56">
        <w:rPr>
          <w:rFonts w:ascii="Times New Roman" w:eastAsia="Times New Roman" w:hAnsi="Times New Roman" w:cs="Times New Roman"/>
          <w:sz w:val="28"/>
          <w:szCs w:val="28"/>
        </w:rPr>
        <w:t>ропонується доручити Кабінету Міністрів України до 1 </w:t>
      </w:r>
      <w:r>
        <w:rPr>
          <w:rFonts w:ascii="Times New Roman" w:eastAsia="Times New Roman" w:hAnsi="Times New Roman" w:cs="Times New Roman"/>
          <w:sz w:val="28"/>
          <w:szCs w:val="28"/>
        </w:rPr>
        <w:t>жовтня 2020 </w:t>
      </w:r>
      <w:r w:rsidR="00812D56" w:rsidRPr="002B25DD">
        <w:rPr>
          <w:rFonts w:ascii="Times New Roman" w:eastAsia="Times New Roman" w:hAnsi="Times New Roman" w:cs="Times New Roman"/>
          <w:sz w:val="28"/>
          <w:szCs w:val="28"/>
        </w:rPr>
        <w:t xml:space="preserve">року розробити і </w:t>
      </w:r>
      <w:proofErr w:type="spellStart"/>
      <w:r w:rsidR="00812D56" w:rsidRPr="002B25DD">
        <w:rPr>
          <w:rFonts w:ascii="Times New Roman" w:eastAsia="Times New Roman" w:hAnsi="Times New Roman" w:cs="Times New Roman"/>
          <w:sz w:val="28"/>
          <w:szCs w:val="28"/>
        </w:rPr>
        <w:t>внести</w:t>
      </w:r>
      <w:proofErr w:type="spellEnd"/>
      <w:r w:rsidR="00812D56" w:rsidRPr="002B25DD">
        <w:rPr>
          <w:rFonts w:ascii="Times New Roman" w:eastAsia="Times New Roman" w:hAnsi="Times New Roman" w:cs="Times New Roman"/>
          <w:sz w:val="28"/>
          <w:szCs w:val="28"/>
        </w:rPr>
        <w:t xml:space="preserve"> на розгляд до Верховної Ради України </w:t>
      </w:r>
      <w:r w:rsidR="00812D56">
        <w:rPr>
          <w:rFonts w:ascii="Times New Roman" w:eastAsia="Times New Roman" w:hAnsi="Times New Roman" w:cs="Times New Roman"/>
          <w:sz w:val="28"/>
          <w:szCs w:val="28"/>
        </w:rPr>
        <w:t xml:space="preserve">проекти законодавчих актів щодо </w:t>
      </w:r>
      <w:r w:rsidR="00812D56" w:rsidRPr="002B25DD">
        <w:rPr>
          <w:rFonts w:ascii="Times New Roman" w:eastAsia="Times New Roman" w:hAnsi="Times New Roman" w:cs="Times New Roman"/>
          <w:sz w:val="28"/>
          <w:szCs w:val="28"/>
        </w:rPr>
        <w:t>встановлення неоподатковуваного мінімуму доходів громадян на рівні прожиткового мінімуму, затвердженого у Законі України про Державний бю</w:t>
      </w:r>
      <w:r w:rsidR="00812D56">
        <w:rPr>
          <w:rFonts w:ascii="Times New Roman" w:eastAsia="Times New Roman" w:hAnsi="Times New Roman" w:cs="Times New Roman"/>
          <w:sz w:val="28"/>
          <w:szCs w:val="28"/>
        </w:rPr>
        <w:t xml:space="preserve">джет України на відповідний рік, та </w:t>
      </w:r>
      <w:r w:rsidR="00812D56" w:rsidRPr="002B25DD">
        <w:rPr>
          <w:rFonts w:ascii="Times New Roman" w:eastAsia="Times New Roman" w:hAnsi="Times New Roman" w:cs="Times New Roman"/>
          <w:sz w:val="28"/>
          <w:szCs w:val="28"/>
        </w:rPr>
        <w:t>запровадження системи оподат</w:t>
      </w:r>
      <w:r w:rsidR="00812D56">
        <w:rPr>
          <w:rFonts w:ascii="Times New Roman" w:eastAsia="Times New Roman" w:hAnsi="Times New Roman" w:cs="Times New Roman"/>
          <w:sz w:val="28"/>
          <w:szCs w:val="28"/>
        </w:rPr>
        <w:t>кування доходів домогосподарств в частині, що перевищує розмір прожиткового мінімуму усіх членів домогосподарства.</w:t>
      </w:r>
    </w:p>
    <w:p w:rsidR="00812D56" w:rsidRDefault="00812D56" w:rsidP="0081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Також </w:t>
      </w:r>
      <w:r w:rsidRPr="002B25DD">
        <w:rPr>
          <w:rFonts w:ascii="Times New Roman" w:eastAsia="Times New Roman" w:hAnsi="Times New Roman" w:cs="Times New Roman"/>
          <w:sz w:val="28"/>
          <w:szCs w:val="28"/>
        </w:rPr>
        <w:t>до 2025 року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Уряду України доручається </w:t>
      </w:r>
      <w:r w:rsidRPr="002B25DD">
        <w:rPr>
          <w:rFonts w:ascii="Times New Roman" w:eastAsia="Times New Roman" w:hAnsi="Times New Roman" w:cs="Times New Roman"/>
          <w:sz w:val="28"/>
          <w:szCs w:val="28"/>
        </w:rPr>
        <w:t>забезпечити створення органу виконавчої влади, діяльність якого буде спрямована на систематичне дос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лідження витрат домогосподарств, та </w:t>
      </w:r>
      <w:r w:rsidRPr="002B25DD">
        <w:rPr>
          <w:rFonts w:ascii="Times New Roman" w:eastAsia="Times New Roman" w:hAnsi="Times New Roman" w:cs="Times New Roman"/>
          <w:sz w:val="28"/>
          <w:szCs w:val="28"/>
        </w:rPr>
        <w:t xml:space="preserve"> затвердити методологію формування прожиткового мінімуму, розрахунок якої базуватиметься на фактичних витратах домогосподарств.</w:t>
      </w:r>
    </w:p>
    <w:p w:rsidR="009E2D46" w:rsidRPr="009E2D46" w:rsidRDefault="009E2D46" w:rsidP="009E2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Крім того п</w:t>
      </w:r>
      <w:r w:rsidRPr="009E2D46">
        <w:rPr>
          <w:rFonts w:ascii="Times New Roman" w:eastAsia="Times New Roman" w:hAnsi="Times New Roman" w:cs="Times New Roman"/>
          <w:sz w:val="28"/>
          <w:szCs w:val="28"/>
        </w:rPr>
        <w:t xml:space="preserve">роект </w:t>
      </w:r>
      <w:proofErr w:type="spellStart"/>
      <w:r w:rsidRPr="009E2D46">
        <w:rPr>
          <w:rFonts w:ascii="Times New Roman" w:eastAsia="Times New Roman" w:hAnsi="Times New Roman" w:cs="Times New Roman"/>
          <w:sz w:val="28"/>
          <w:szCs w:val="28"/>
        </w:rPr>
        <w:t>акта</w:t>
      </w:r>
      <w:proofErr w:type="spellEnd"/>
      <w:r w:rsidRPr="009E2D46">
        <w:rPr>
          <w:rFonts w:ascii="Times New Roman" w:eastAsia="Times New Roman" w:hAnsi="Times New Roman" w:cs="Times New Roman"/>
          <w:sz w:val="28"/>
          <w:szCs w:val="28"/>
        </w:rPr>
        <w:t xml:space="preserve"> передбачає внесення змін до законодавчих актів України щодо зміни підходів до встановлення розмірів посадових окладів, а саме не в залежності від прожиткового мінімуму, а від мінімального розміру посадового окладу для відповідних категорій працівників, який передбачається затверджувати законом про Державний бюджет України на відповідний рік. </w:t>
      </w:r>
    </w:p>
    <w:p w:rsidR="009E2D46" w:rsidRPr="009E2D46" w:rsidRDefault="009E2D46" w:rsidP="009E2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D46">
        <w:rPr>
          <w:rFonts w:ascii="Times New Roman" w:eastAsia="Times New Roman" w:hAnsi="Times New Roman" w:cs="Times New Roman"/>
          <w:sz w:val="28"/>
          <w:szCs w:val="28"/>
        </w:rPr>
        <w:t>Для визначення штрафів та грошових стягнень за адміністративні, кримінальні та інші порушення передбачається застосовувати розрахункову одиницю, що затверджується законом про Державний бюджет України на відповідний рік.</w:t>
      </w:r>
    </w:p>
    <w:p w:rsidR="009E2D46" w:rsidRPr="00667E3F" w:rsidRDefault="009E2D46" w:rsidP="009E2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D46">
        <w:rPr>
          <w:rFonts w:ascii="Times New Roman" w:eastAsia="Times New Roman" w:hAnsi="Times New Roman" w:cs="Times New Roman"/>
          <w:sz w:val="28"/>
          <w:szCs w:val="28"/>
        </w:rPr>
        <w:t>Також врегульовуються питання щодо плати за надання адміністративних послуг.</w:t>
      </w:r>
    </w:p>
    <w:p w:rsidR="00812D56" w:rsidRPr="00667E3F" w:rsidRDefault="00812D56" w:rsidP="0081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2D56" w:rsidRPr="00157661" w:rsidRDefault="00812D56" w:rsidP="0081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x-none"/>
        </w:rPr>
      </w:pPr>
      <w:r w:rsidRPr="0015766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x-none"/>
        </w:rPr>
        <w:t>4. Стан нормативно-правової бази у даній сфері правового регулювання</w:t>
      </w:r>
    </w:p>
    <w:p w:rsidR="00812D56" w:rsidRPr="00157661" w:rsidRDefault="00812D56" w:rsidP="0081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x-none"/>
        </w:rPr>
      </w:pPr>
    </w:p>
    <w:p w:rsidR="00812D56" w:rsidRPr="009A151E" w:rsidRDefault="00812D56" w:rsidP="0081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Основними з</w:t>
      </w:r>
      <w:r w:rsidRPr="009A151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аконодавч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ими</w:t>
      </w:r>
      <w:r w:rsidRPr="009A151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акт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ами</w:t>
      </w:r>
      <w:r w:rsidRPr="009A151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, які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регулюють дану сферу правовідносин, є</w:t>
      </w:r>
      <w:r w:rsidRPr="009A151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Конституція України,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9A151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акон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 w:rsidRPr="009A151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України «Про прожитковий мінімум»,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«Про державні соціальні стандарти та державні соціальні гарантії», </w:t>
      </w:r>
      <w:r w:rsidRPr="009A151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про Державний бюджет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України на відповідний рік</w:t>
      </w:r>
      <w:r w:rsidR="00E05F6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, Кодекс законів про працю </w:t>
      </w:r>
      <w:r w:rsidR="00E05F6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lastRenderedPageBreak/>
        <w:t>України та інші</w:t>
      </w:r>
      <w:r w:rsidRPr="009A151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.</w:t>
      </w:r>
      <w:r w:rsidR="00E05F6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Загалом проектом закону пропонується внесення змін до 46 нормативно-правових </w:t>
      </w:r>
      <w:r w:rsidR="00CF405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актів України.</w:t>
      </w:r>
    </w:p>
    <w:p w:rsidR="00812D56" w:rsidRPr="009A151E" w:rsidRDefault="00812D56" w:rsidP="0081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</w:p>
    <w:p w:rsidR="00812D56" w:rsidRPr="009A151E" w:rsidRDefault="00812D56" w:rsidP="00812D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A151E">
        <w:rPr>
          <w:rFonts w:ascii="Times New Roman" w:eastAsia="Times New Roman" w:hAnsi="Times New Roman" w:cs="Times New Roman"/>
          <w:b/>
          <w:bCs/>
          <w:sz w:val="28"/>
          <w:szCs w:val="28"/>
        </w:rPr>
        <w:t>5. Фінансово-економічне обґрунтування</w:t>
      </w:r>
    </w:p>
    <w:p w:rsidR="00812D56" w:rsidRPr="00157661" w:rsidRDefault="00812D56" w:rsidP="00812D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</w:rPr>
      </w:pPr>
    </w:p>
    <w:p w:rsidR="00812D56" w:rsidRDefault="00812D56" w:rsidP="0081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9A151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Реалізація законопроекту не потребує додаткових видатків у 20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20</w:t>
      </w:r>
      <w:r w:rsidRPr="009A151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році.</w:t>
      </w:r>
      <w:r w:rsidR="00CF405A" w:rsidRPr="00CF405A">
        <w:t xml:space="preserve"> </w:t>
      </w:r>
      <w:r w:rsidR="00CF405A" w:rsidRPr="00CF405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Фінансування передбачається проводити у межах коштів державного та місцевих бюджетів, інших не заборонених законодавством джерел.</w:t>
      </w:r>
    </w:p>
    <w:p w:rsidR="00812D56" w:rsidRDefault="00812D56" w:rsidP="00812D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</w:p>
    <w:p w:rsidR="00812D56" w:rsidRPr="009A151E" w:rsidRDefault="00812D56" w:rsidP="00812D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6.</w:t>
      </w:r>
      <w:r w:rsidRPr="002B1BC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Прогноз соціально-економічних та інших наслідків прийняття проекту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закону</w:t>
      </w:r>
    </w:p>
    <w:p w:rsidR="00812D56" w:rsidRDefault="00812D56" w:rsidP="00812D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</w:rPr>
      </w:pPr>
    </w:p>
    <w:p w:rsidR="00812D56" w:rsidRDefault="00812D56" w:rsidP="00812D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1BC5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Прийняття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законопроекту дозволить встановити прожитковий мінімум</w:t>
      </w:r>
      <w:r w:rsidRPr="00576C8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у такому розмірі, який </w:t>
      </w:r>
      <w:r w:rsidRPr="002B1BC5">
        <w:rPr>
          <w:rFonts w:ascii="Times New Roman" w:eastAsia="Times New Roman" w:hAnsi="Times New Roman" w:cs="Times New Roman"/>
          <w:bCs/>
          <w:sz w:val="28"/>
          <w:szCs w:val="28"/>
        </w:rPr>
        <w:t>реальн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 зможе забезпечити </w:t>
      </w:r>
      <w:r w:rsidRPr="002B1BC5">
        <w:rPr>
          <w:rFonts w:ascii="Times New Roman" w:eastAsia="Times New Roman" w:hAnsi="Times New Roman" w:cs="Times New Roman"/>
          <w:bCs/>
          <w:sz w:val="28"/>
          <w:szCs w:val="28"/>
        </w:rPr>
        <w:t>задоволенн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я</w:t>
      </w:r>
      <w:r w:rsidRPr="002B1BC5">
        <w:rPr>
          <w:rFonts w:ascii="Times New Roman" w:eastAsia="Times New Roman" w:hAnsi="Times New Roman" w:cs="Times New Roman"/>
          <w:bCs/>
          <w:sz w:val="28"/>
          <w:szCs w:val="28"/>
        </w:rPr>
        <w:t xml:space="preserve"> основних потреб людини</w:t>
      </w:r>
      <w:r w:rsidRPr="00576C8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B1BC5">
        <w:rPr>
          <w:rFonts w:ascii="Times New Roman" w:eastAsia="Times New Roman" w:hAnsi="Times New Roman" w:cs="Times New Roman"/>
          <w:bCs/>
          <w:sz w:val="28"/>
          <w:szCs w:val="28"/>
        </w:rPr>
        <w:t>в сучасних соціально-економічних умовах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2B1BC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сприятиме підвищенню рівня матеріального забезпечення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найвразливіших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категорій населення країни, для яких пенсії чи соціальні допомоги є основним джерелом існування.</w:t>
      </w:r>
    </w:p>
    <w:p w:rsidR="00812D56" w:rsidRDefault="00812D56" w:rsidP="00812D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12D56" w:rsidRPr="008A7FB9" w:rsidRDefault="00812D56" w:rsidP="00812D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A7FB9" w:rsidRPr="008A7FB9" w:rsidRDefault="00812D56" w:rsidP="008A7FB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A7FB9">
        <w:rPr>
          <w:rFonts w:ascii="Times New Roman" w:eastAsia="Times New Roman" w:hAnsi="Times New Roman" w:cs="Times New Roman"/>
          <w:b/>
          <w:bCs/>
          <w:sz w:val="28"/>
          <w:szCs w:val="28"/>
        </w:rPr>
        <w:t>Народні депутати України</w:t>
      </w:r>
      <w:r w:rsidRPr="008A7FB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:</w:t>
      </w:r>
      <w:r w:rsidRPr="008A7FB9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8A7FB9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8A7FB9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8A7FB9" w:rsidRPr="008A7FB9">
        <w:rPr>
          <w:rFonts w:ascii="Times New Roman" w:hAnsi="Times New Roman" w:cs="Times New Roman"/>
          <w:b/>
          <w:bCs/>
          <w:sz w:val="28"/>
          <w:szCs w:val="28"/>
          <w:lang w:val="ru-RU"/>
        </w:rPr>
        <w:t>Г.М. Третьякова (</w:t>
      </w:r>
      <w:proofErr w:type="spellStart"/>
      <w:r w:rsidR="008A7FB9" w:rsidRPr="008A7FB9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посв</w:t>
      </w:r>
      <w:proofErr w:type="spellEnd"/>
      <w:r w:rsidR="008A7FB9" w:rsidRPr="008A7FB9">
        <w:rPr>
          <w:rFonts w:ascii="Times New Roman" w:hAnsi="Times New Roman" w:cs="Times New Roman"/>
          <w:b/>
          <w:bCs/>
          <w:sz w:val="28"/>
          <w:szCs w:val="28"/>
          <w:lang w:val="ru-RU"/>
        </w:rPr>
        <w:t>. № 53)</w:t>
      </w:r>
    </w:p>
    <w:p w:rsidR="008A7FB9" w:rsidRPr="008A7FB9" w:rsidRDefault="008A7FB9" w:rsidP="008A7FB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A7FB9">
        <w:rPr>
          <w:rFonts w:ascii="Times New Roman" w:hAnsi="Times New Roman" w:cs="Times New Roman"/>
          <w:b/>
          <w:bCs/>
          <w:sz w:val="28"/>
          <w:szCs w:val="28"/>
          <w:lang w:val="ru-RU"/>
        </w:rPr>
        <w:t>В.О. Струневич (</w:t>
      </w:r>
      <w:proofErr w:type="spellStart"/>
      <w:r w:rsidRPr="008A7FB9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посв</w:t>
      </w:r>
      <w:proofErr w:type="spellEnd"/>
      <w:r w:rsidRPr="008A7FB9">
        <w:rPr>
          <w:rFonts w:ascii="Times New Roman" w:hAnsi="Times New Roman" w:cs="Times New Roman"/>
          <w:b/>
          <w:bCs/>
          <w:sz w:val="28"/>
          <w:szCs w:val="28"/>
          <w:lang w:val="ru-RU"/>
        </w:rPr>
        <w:t>. № 39)</w:t>
      </w:r>
    </w:p>
    <w:p w:rsidR="008A7FB9" w:rsidRPr="008A7FB9" w:rsidRDefault="008A7FB9" w:rsidP="008A7FB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A7FB9">
        <w:rPr>
          <w:rFonts w:ascii="Times New Roman" w:hAnsi="Times New Roman" w:cs="Times New Roman"/>
          <w:b/>
          <w:bCs/>
          <w:sz w:val="28"/>
          <w:szCs w:val="28"/>
          <w:lang w:val="ru-RU"/>
        </w:rPr>
        <w:t>О.О. Арсенюк (</w:t>
      </w:r>
      <w:proofErr w:type="spellStart"/>
      <w:r w:rsidRPr="008A7FB9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посв</w:t>
      </w:r>
      <w:proofErr w:type="spellEnd"/>
      <w:r w:rsidRPr="008A7FB9">
        <w:rPr>
          <w:rFonts w:ascii="Times New Roman" w:hAnsi="Times New Roman" w:cs="Times New Roman"/>
          <w:b/>
          <w:bCs/>
          <w:sz w:val="28"/>
          <w:szCs w:val="28"/>
          <w:lang w:val="ru-RU"/>
        </w:rPr>
        <w:t>. № 396)</w:t>
      </w:r>
    </w:p>
    <w:p w:rsidR="008A7FB9" w:rsidRPr="008A7FB9" w:rsidRDefault="008A7FB9" w:rsidP="008A7FB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A7FB9">
        <w:rPr>
          <w:rFonts w:ascii="Times New Roman" w:hAnsi="Times New Roman" w:cs="Times New Roman"/>
          <w:b/>
          <w:bCs/>
          <w:sz w:val="28"/>
          <w:szCs w:val="28"/>
          <w:lang w:val="ru-RU"/>
        </w:rPr>
        <w:t>С.Д. Гривко (</w:t>
      </w:r>
      <w:proofErr w:type="spellStart"/>
      <w:r w:rsidRPr="008A7FB9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посв</w:t>
      </w:r>
      <w:proofErr w:type="spellEnd"/>
      <w:r w:rsidRPr="008A7FB9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. № 110) </w:t>
      </w:r>
    </w:p>
    <w:p w:rsidR="008A7FB9" w:rsidRDefault="008A7FB9" w:rsidP="008A7FB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8A7FB9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А.Д. </w:t>
      </w:r>
      <w:proofErr w:type="gramStart"/>
      <w:r w:rsidRPr="008A7FB9">
        <w:rPr>
          <w:rFonts w:ascii="Times New Roman" w:hAnsi="Times New Roman" w:cs="Times New Roman"/>
          <w:b/>
          <w:bCs/>
          <w:sz w:val="28"/>
          <w:szCs w:val="28"/>
          <w:lang w:val="ru-RU"/>
        </w:rPr>
        <w:t>Остапенко  (</w:t>
      </w:r>
      <w:proofErr w:type="spellStart"/>
      <w:proofErr w:type="gramEnd"/>
      <w:r w:rsidRPr="008A7FB9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посв</w:t>
      </w:r>
      <w:proofErr w:type="spellEnd"/>
      <w:r w:rsidRPr="008A7FB9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. </w:t>
      </w:r>
      <w:r w:rsidRPr="008A7FB9">
        <w:rPr>
          <w:rFonts w:ascii="Times New Roman" w:hAnsi="Times New Roman" w:cs="Times New Roman"/>
          <w:b/>
          <w:bCs/>
          <w:sz w:val="28"/>
          <w:szCs w:val="28"/>
        </w:rPr>
        <w:t>№ 425)</w:t>
      </w:r>
    </w:p>
    <w:p w:rsidR="00D15C6A" w:rsidRDefault="00D15C6A" w:rsidP="00D15C6A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Калаур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І.Р.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(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ru-RU"/>
        </w:rPr>
        <w:t>посв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 xml:space="preserve">№ 427) </w:t>
      </w:r>
    </w:p>
    <w:p w:rsidR="00D15C6A" w:rsidRDefault="00D15C6A" w:rsidP="00D15C6A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Булах Л.В.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(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ru-RU"/>
        </w:rPr>
        <w:t>посв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>№ 86)</w:t>
      </w:r>
    </w:p>
    <w:p w:rsidR="00D15C6A" w:rsidRDefault="00D15C6A" w:rsidP="00D15C6A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Мотовиловець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А.В.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(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ru-RU"/>
        </w:rPr>
        <w:t>посв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>№ 90)</w:t>
      </w:r>
    </w:p>
    <w:p w:rsidR="00D15C6A" w:rsidRDefault="00D15C6A" w:rsidP="00D15C6A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  <w:lang w:val="ru-RU"/>
        </w:rPr>
        <w:t>Загоруйко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А.Л. (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ru-RU"/>
        </w:rPr>
        <w:t>посв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ru-RU"/>
        </w:rPr>
        <w:t>. № 58)</w:t>
      </w:r>
    </w:p>
    <w:p w:rsidR="00D15C6A" w:rsidRDefault="00D15C6A" w:rsidP="00D15C6A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Гришина Ю.М. (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ru-RU"/>
        </w:rPr>
        <w:t>посв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>№ 246)</w:t>
      </w:r>
    </w:p>
    <w:p w:rsidR="00D15C6A" w:rsidRDefault="00D15C6A" w:rsidP="00D15C6A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Стернійчук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В.О.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(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ru-RU"/>
        </w:rPr>
        <w:t>посв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>№ 270)</w:t>
      </w:r>
    </w:p>
    <w:p w:rsidR="00D15C6A" w:rsidRDefault="00D15C6A" w:rsidP="00D15C6A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Гайду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О.В.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(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ru-RU"/>
        </w:rPr>
        <w:t>посв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>№ 329)</w:t>
      </w:r>
    </w:p>
    <w:p w:rsidR="00D15C6A" w:rsidRDefault="00D15C6A" w:rsidP="00D15C6A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Костюк Д.С.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(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ru-RU"/>
        </w:rPr>
        <w:t>посв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>№ 271)</w:t>
      </w:r>
    </w:p>
    <w:p w:rsidR="00D15C6A" w:rsidRDefault="00D15C6A" w:rsidP="00D15C6A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Ковальов А.В.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(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ru-RU"/>
        </w:rPr>
        <w:t>посв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>№ 44)</w:t>
      </w:r>
    </w:p>
    <w:p w:rsidR="00D15C6A" w:rsidRDefault="00D15C6A" w:rsidP="00D15C6A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Дубнов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А.В.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(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ru-RU"/>
        </w:rPr>
        <w:t>посв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>№ 414)</w:t>
      </w:r>
    </w:p>
    <w:p w:rsidR="00D15C6A" w:rsidRDefault="00D15C6A" w:rsidP="00D15C6A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ru-RU"/>
        </w:rPr>
        <w:t>Маріковський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О.В. (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ru-RU"/>
        </w:rPr>
        <w:t>посв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>№ 88)</w:t>
      </w:r>
    </w:p>
    <w:p w:rsidR="00D15C6A" w:rsidRDefault="00D15C6A" w:rsidP="00D15C6A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Любота Д.В.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(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ru-RU"/>
        </w:rPr>
        <w:t>посв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>№ 378)</w:t>
      </w:r>
    </w:p>
    <w:p w:rsidR="00D15C6A" w:rsidRDefault="00D15C6A" w:rsidP="00D15C6A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  <w:lang w:val="ru-RU"/>
        </w:rPr>
        <w:t>Шуляк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О.О. (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ru-RU"/>
        </w:rPr>
        <w:t>посв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>№ 13)</w:t>
      </w:r>
    </w:p>
    <w:p w:rsidR="00D15C6A" w:rsidRDefault="00D15C6A" w:rsidP="00D15C6A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Гетманцев Д.О.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(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ru-RU"/>
        </w:rPr>
        <w:t>посв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>№ 20)</w:t>
      </w:r>
    </w:p>
    <w:p w:rsidR="00D15C6A" w:rsidRDefault="00D15C6A" w:rsidP="00D15C6A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Качура О.А.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(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ru-RU"/>
        </w:rPr>
        <w:t>посв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>№ 48)</w:t>
      </w:r>
    </w:p>
    <w:p w:rsidR="00D15C6A" w:rsidRDefault="00D15C6A" w:rsidP="00D15C6A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Драбовський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А.Г.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(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ru-RU"/>
        </w:rPr>
        <w:t>посв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>№ 227)</w:t>
      </w:r>
    </w:p>
    <w:p w:rsidR="00D15C6A" w:rsidRDefault="00D15C6A" w:rsidP="00D15C6A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Бабак С.В.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(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ru-RU"/>
        </w:rPr>
        <w:t>посв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>№ 11)</w:t>
      </w:r>
    </w:p>
    <w:p w:rsidR="00D15C6A" w:rsidRDefault="00D15C6A" w:rsidP="00D15C6A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Тарасов О.С.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(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ru-RU"/>
        </w:rPr>
        <w:t>посв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 xml:space="preserve">№ 72) </w:t>
      </w:r>
    </w:p>
    <w:p w:rsidR="00D15C6A" w:rsidRDefault="00D15C6A" w:rsidP="00D15C6A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D15C6A" w:rsidRDefault="00D15C6A" w:rsidP="00D15C6A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D15C6A" w:rsidRPr="008A7FB9" w:rsidRDefault="00D15C6A" w:rsidP="008A7FB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bookmarkStart w:id="0" w:name="_GoBack"/>
      <w:bookmarkEnd w:id="0"/>
    </w:p>
    <w:p w:rsidR="00812D56" w:rsidRPr="008A7FB9" w:rsidRDefault="00812D56" w:rsidP="00812D56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</w:rPr>
      </w:pPr>
      <w:r w:rsidRPr="008A7FB9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812D56" w:rsidRPr="00157661" w:rsidRDefault="00812D56" w:rsidP="00812D56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12D56" w:rsidRDefault="00812D56" w:rsidP="00812D56"/>
    <w:p w:rsidR="00052AD1" w:rsidRDefault="0013280D"/>
    <w:sectPr w:rsidR="00052AD1" w:rsidSect="00C62344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80D" w:rsidRDefault="0013280D">
      <w:pPr>
        <w:spacing w:after="0" w:line="240" w:lineRule="auto"/>
      </w:pPr>
      <w:r>
        <w:separator/>
      </w:r>
    </w:p>
  </w:endnote>
  <w:endnote w:type="continuationSeparator" w:id="0">
    <w:p w:rsidR="0013280D" w:rsidRDefault="00132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80D" w:rsidRDefault="0013280D">
      <w:pPr>
        <w:spacing w:after="0" w:line="240" w:lineRule="auto"/>
      </w:pPr>
      <w:r>
        <w:separator/>
      </w:r>
    </w:p>
  </w:footnote>
  <w:footnote w:type="continuationSeparator" w:id="0">
    <w:p w:rsidR="0013280D" w:rsidRDefault="00132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2344" w:rsidRDefault="00CF405A" w:rsidP="00C6234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A7FB9">
      <w:rPr>
        <w:rStyle w:val="a5"/>
        <w:noProof/>
      </w:rPr>
      <w:t>4</w:t>
    </w:r>
    <w:r>
      <w:rPr>
        <w:rStyle w:val="a5"/>
      </w:rPr>
      <w:fldChar w:fldCharType="end"/>
    </w:r>
  </w:p>
  <w:p w:rsidR="00C62344" w:rsidRDefault="0013280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2344" w:rsidRDefault="00CF405A" w:rsidP="00C6234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15C6A">
      <w:rPr>
        <w:rStyle w:val="a5"/>
        <w:noProof/>
      </w:rPr>
      <w:t>2</w:t>
    </w:r>
    <w:r>
      <w:rPr>
        <w:rStyle w:val="a5"/>
      </w:rPr>
      <w:fldChar w:fldCharType="end"/>
    </w:r>
  </w:p>
  <w:p w:rsidR="00C62344" w:rsidRDefault="0013280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D6A"/>
    <w:rsid w:val="00032346"/>
    <w:rsid w:val="0013280D"/>
    <w:rsid w:val="00373136"/>
    <w:rsid w:val="0066218C"/>
    <w:rsid w:val="00812D56"/>
    <w:rsid w:val="008A7FB9"/>
    <w:rsid w:val="009E2D46"/>
    <w:rsid w:val="00B11A3C"/>
    <w:rsid w:val="00B30412"/>
    <w:rsid w:val="00CF405A"/>
    <w:rsid w:val="00D15C6A"/>
    <w:rsid w:val="00DC1D6A"/>
    <w:rsid w:val="00E0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A1BFF7-6D6E-4177-A0E4-981F219CE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12D5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812D56"/>
  </w:style>
  <w:style w:type="character" w:styleId="a5">
    <w:name w:val="page number"/>
    <w:basedOn w:val="a0"/>
    <w:uiPriority w:val="99"/>
    <w:rsid w:val="00812D56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A7F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A7F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1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5673</Words>
  <Characters>3235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tretiakova</dc:creator>
  <cp:keywords/>
  <dc:description/>
  <cp:lastModifiedBy>Третьякова Галина Миколаївна</cp:lastModifiedBy>
  <cp:revision>6</cp:revision>
  <cp:lastPrinted>2020-05-18T13:09:00Z</cp:lastPrinted>
  <dcterms:created xsi:type="dcterms:W3CDTF">2020-04-28T11:24:00Z</dcterms:created>
  <dcterms:modified xsi:type="dcterms:W3CDTF">2020-05-20T12:07:00Z</dcterms:modified>
</cp:coreProperties>
</file>