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99D" w:rsidRPr="00BB567A" w:rsidRDefault="004B399D" w:rsidP="00BB567A">
      <w:pPr>
        <w:widowControl w:val="0"/>
        <w:spacing w:after="0" w:line="240" w:lineRule="auto"/>
        <w:jc w:val="center"/>
        <w:rPr>
          <w:rFonts w:ascii="Times New Roman" w:hAnsi="Times New Roman"/>
          <w:b/>
          <w:sz w:val="28"/>
          <w:szCs w:val="28"/>
          <w:lang w:val="uk-UA"/>
        </w:rPr>
      </w:pPr>
      <w:bookmarkStart w:id="0" w:name="_GoBack"/>
      <w:bookmarkEnd w:id="0"/>
      <w:r w:rsidRPr="00BB567A">
        <w:rPr>
          <w:rFonts w:ascii="Times New Roman" w:hAnsi="Times New Roman"/>
          <w:b/>
          <w:sz w:val="28"/>
          <w:szCs w:val="28"/>
          <w:lang w:val="uk-UA"/>
        </w:rPr>
        <w:t>ПОЯСНЮВАЛЬНА ЗАПИСКА</w:t>
      </w:r>
    </w:p>
    <w:p w:rsidR="00E6066F" w:rsidRPr="00BB567A" w:rsidRDefault="004B399D" w:rsidP="00C93B05">
      <w:pPr>
        <w:widowControl w:val="0"/>
        <w:spacing w:after="0" w:line="240" w:lineRule="auto"/>
        <w:jc w:val="center"/>
        <w:rPr>
          <w:rFonts w:ascii="Times New Roman" w:hAnsi="Times New Roman"/>
          <w:b/>
          <w:sz w:val="28"/>
          <w:szCs w:val="28"/>
          <w:lang w:val="uk-UA"/>
        </w:rPr>
      </w:pPr>
      <w:r w:rsidRPr="00BB567A">
        <w:rPr>
          <w:rFonts w:ascii="Times New Roman" w:hAnsi="Times New Roman"/>
          <w:b/>
          <w:sz w:val="28"/>
          <w:szCs w:val="28"/>
          <w:lang w:val="uk-UA"/>
        </w:rPr>
        <w:t>до про</w:t>
      </w:r>
      <w:r w:rsidR="00BD4D36">
        <w:rPr>
          <w:rFonts w:ascii="Times New Roman" w:hAnsi="Times New Roman"/>
          <w:b/>
          <w:sz w:val="28"/>
          <w:szCs w:val="28"/>
          <w:lang w:val="uk-UA"/>
        </w:rPr>
        <w:t>є</w:t>
      </w:r>
      <w:r w:rsidRPr="00BB567A">
        <w:rPr>
          <w:rFonts w:ascii="Times New Roman" w:hAnsi="Times New Roman"/>
          <w:b/>
          <w:sz w:val="28"/>
          <w:szCs w:val="28"/>
          <w:lang w:val="uk-UA"/>
        </w:rPr>
        <w:t xml:space="preserve">кту </w:t>
      </w:r>
      <w:r w:rsidR="00C93B05">
        <w:rPr>
          <w:rFonts w:ascii="Times New Roman" w:hAnsi="Times New Roman"/>
          <w:b/>
          <w:sz w:val="28"/>
          <w:szCs w:val="28"/>
          <w:lang w:val="uk-UA"/>
        </w:rPr>
        <w:t>Закону України «Про медіацію»</w:t>
      </w:r>
    </w:p>
    <w:p w:rsidR="00A02271" w:rsidRPr="00BB567A" w:rsidRDefault="00A02271" w:rsidP="00BB567A">
      <w:pPr>
        <w:widowControl w:val="0"/>
        <w:spacing w:after="0" w:line="240" w:lineRule="auto"/>
        <w:jc w:val="center"/>
        <w:rPr>
          <w:rFonts w:ascii="Times New Roman" w:hAnsi="Times New Roman"/>
          <w:b/>
          <w:sz w:val="28"/>
          <w:szCs w:val="28"/>
          <w:lang w:val="uk-UA"/>
        </w:rPr>
      </w:pPr>
    </w:p>
    <w:p w:rsidR="00765148" w:rsidRPr="00765148" w:rsidRDefault="00765148" w:rsidP="009001B3">
      <w:pPr>
        <w:widowControl w:val="0"/>
        <w:suppressAutoHyphens/>
        <w:spacing w:after="0" w:line="240" w:lineRule="auto"/>
        <w:ind w:firstLine="567"/>
        <w:jc w:val="both"/>
        <w:rPr>
          <w:rFonts w:ascii="Times New Roman" w:hAnsi="Times New Roman"/>
          <w:sz w:val="28"/>
          <w:szCs w:val="28"/>
        </w:rPr>
      </w:pPr>
      <w:r w:rsidRPr="00765148">
        <w:rPr>
          <w:rFonts w:ascii="Times New Roman" w:hAnsi="Times New Roman"/>
          <w:b/>
          <w:sz w:val="28"/>
          <w:szCs w:val="28"/>
        </w:rPr>
        <w:t>1. Резюме</w:t>
      </w:r>
      <w:r w:rsidRPr="00765148">
        <w:rPr>
          <w:rFonts w:ascii="Times New Roman" w:hAnsi="Times New Roman"/>
          <w:sz w:val="28"/>
          <w:szCs w:val="28"/>
        </w:rPr>
        <w:t xml:space="preserve"> </w:t>
      </w:r>
    </w:p>
    <w:p w:rsidR="00356CBC" w:rsidRPr="006B5E23" w:rsidRDefault="00765148" w:rsidP="009001B3">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З</w:t>
      </w:r>
      <w:r w:rsidR="00C61AD8">
        <w:rPr>
          <w:rFonts w:ascii="Times New Roman" w:hAnsi="Times New Roman"/>
          <w:sz w:val="28"/>
          <w:szCs w:val="28"/>
          <w:lang w:val="uk-UA"/>
        </w:rPr>
        <w:t>акріплення</w:t>
      </w:r>
      <w:r w:rsidR="006B5E23" w:rsidRPr="006B5E23">
        <w:rPr>
          <w:rFonts w:ascii="Times New Roman" w:hAnsi="Times New Roman"/>
          <w:sz w:val="28"/>
          <w:szCs w:val="28"/>
          <w:lang w:val="uk-UA"/>
        </w:rPr>
        <w:t xml:space="preserve"> на законодавчому рівні </w:t>
      </w:r>
      <w:r w:rsidR="00C61AD8">
        <w:rPr>
          <w:rFonts w:ascii="Times New Roman" w:hAnsi="Times New Roman"/>
          <w:sz w:val="28"/>
          <w:szCs w:val="28"/>
          <w:lang w:val="uk-UA"/>
        </w:rPr>
        <w:t xml:space="preserve">можливості проведення процедури </w:t>
      </w:r>
      <w:r w:rsidR="006B5E23">
        <w:rPr>
          <w:rFonts w:ascii="Times New Roman" w:hAnsi="Times New Roman"/>
          <w:sz w:val="28"/>
          <w:szCs w:val="28"/>
          <w:lang w:val="uk-UA"/>
        </w:rPr>
        <w:t xml:space="preserve">медіації, </w:t>
      </w:r>
      <w:r w:rsidR="006B5E23" w:rsidRPr="006B5E23">
        <w:rPr>
          <w:rFonts w:ascii="Times New Roman" w:hAnsi="Times New Roman"/>
          <w:sz w:val="28"/>
          <w:szCs w:val="28"/>
          <w:lang w:val="uk-UA"/>
        </w:rPr>
        <w:t xml:space="preserve">яка </w:t>
      </w:r>
      <w:r w:rsidR="006B5E23" w:rsidRPr="006B5E23">
        <w:rPr>
          <w:rFonts w:ascii="Times New Roman" w:eastAsia="Calibri" w:hAnsi="Times New Roman"/>
          <w:sz w:val="28"/>
          <w:szCs w:val="28"/>
          <w:lang w:val="uk-UA"/>
        </w:rPr>
        <w:t xml:space="preserve">полягатиме у </w:t>
      </w:r>
      <w:r w:rsidR="005D4D1D">
        <w:rPr>
          <w:rFonts w:ascii="Times New Roman" w:eastAsia="Calibri" w:hAnsi="Times New Roman"/>
          <w:sz w:val="28"/>
          <w:szCs w:val="28"/>
          <w:lang w:val="uk-UA"/>
        </w:rPr>
        <w:t xml:space="preserve">добровільному </w:t>
      </w:r>
      <w:r w:rsidR="006B5E23" w:rsidRPr="006B5E23">
        <w:rPr>
          <w:rFonts w:ascii="Times New Roman" w:eastAsia="Calibri" w:hAnsi="Times New Roman"/>
          <w:sz w:val="28"/>
          <w:szCs w:val="28"/>
          <w:lang w:val="uk-UA"/>
        </w:rPr>
        <w:t xml:space="preserve">позасудовому врегулюванні конфлікту (спору) шляхом переговорів </w:t>
      </w:r>
      <w:r w:rsidR="005D4D1D">
        <w:rPr>
          <w:rFonts w:ascii="Times New Roman" w:eastAsia="Calibri" w:hAnsi="Times New Roman"/>
          <w:sz w:val="28"/>
          <w:szCs w:val="28"/>
          <w:lang w:val="uk-UA"/>
        </w:rPr>
        <w:t xml:space="preserve">між його сторонами, </w:t>
      </w:r>
      <w:r w:rsidR="006B5E23" w:rsidRPr="006B5E23">
        <w:rPr>
          <w:rFonts w:ascii="Times New Roman" w:eastAsia="Calibri" w:hAnsi="Times New Roman"/>
          <w:sz w:val="28"/>
          <w:szCs w:val="28"/>
          <w:lang w:val="uk-UA"/>
        </w:rPr>
        <w:t>за допомогою медіатора</w:t>
      </w:r>
      <w:r w:rsidR="006B5E23" w:rsidRPr="006B5E23">
        <w:rPr>
          <w:rFonts w:ascii="Times New Roman" w:hAnsi="Times New Roman"/>
          <w:sz w:val="28"/>
          <w:szCs w:val="28"/>
          <w:lang w:val="uk-UA"/>
        </w:rPr>
        <w:t>.</w:t>
      </w:r>
    </w:p>
    <w:p w:rsidR="00F901B1" w:rsidRPr="00BB567A" w:rsidRDefault="003B2774" w:rsidP="009001B3">
      <w:pPr>
        <w:widowControl w:val="0"/>
        <w:spacing w:after="0" w:line="240" w:lineRule="auto"/>
        <w:ind w:firstLine="567"/>
        <w:jc w:val="both"/>
        <w:rPr>
          <w:rFonts w:ascii="Times New Roman" w:hAnsi="Times New Roman"/>
          <w:b/>
          <w:sz w:val="28"/>
          <w:szCs w:val="28"/>
          <w:lang w:val="uk-UA"/>
        </w:rPr>
      </w:pPr>
      <w:r w:rsidRPr="00BB567A">
        <w:rPr>
          <w:rFonts w:ascii="Times New Roman" w:hAnsi="Times New Roman"/>
          <w:b/>
          <w:sz w:val="28"/>
          <w:szCs w:val="28"/>
          <w:lang w:val="uk-UA"/>
        </w:rPr>
        <w:t xml:space="preserve"> </w:t>
      </w:r>
    </w:p>
    <w:p w:rsidR="00765148" w:rsidRPr="00765148" w:rsidRDefault="002E7A30" w:rsidP="009001B3">
      <w:pPr>
        <w:widowControl w:val="0"/>
        <w:suppressAutoHyphens/>
        <w:spacing w:after="0" w:line="240" w:lineRule="auto"/>
        <w:ind w:firstLine="567"/>
        <w:jc w:val="both"/>
        <w:rPr>
          <w:rFonts w:ascii="Times New Roman" w:hAnsi="Times New Roman"/>
          <w:b/>
          <w:bCs/>
          <w:kern w:val="1"/>
          <w:sz w:val="28"/>
          <w:szCs w:val="28"/>
          <w:lang w:val="uk-UA" w:eastAsia="hi-IN" w:bidi="hi-IN"/>
        </w:rPr>
      </w:pPr>
      <w:r w:rsidRPr="00765148">
        <w:rPr>
          <w:rFonts w:ascii="Times New Roman" w:hAnsi="Times New Roman"/>
          <w:b/>
          <w:sz w:val="28"/>
          <w:szCs w:val="28"/>
          <w:lang w:val="uk-UA"/>
        </w:rPr>
        <w:t xml:space="preserve">2. </w:t>
      </w:r>
      <w:r w:rsidR="00765148" w:rsidRPr="00765148">
        <w:rPr>
          <w:rFonts w:ascii="Times New Roman" w:hAnsi="Times New Roman"/>
          <w:b/>
          <w:bCs/>
          <w:kern w:val="1"/>
          <w:sz w:val="28"/>
          <w:szCs w:val="28"/>
          <w:lang w:val="uk-UA" w:eastAsia="hi-IN" w:bidi="hi-IN"/>
        </w:rPr>
        <w:t>Проблема, яка потребує розв’язання</w:t>
      </w:r>
    </w:p>
    <w:p w:rsidR="00D63DA1" w:rsidRPr="00765148" w:rsidRDefault="00D63DA1" w:rsidP="009001B3">
      <w:pPr>
        <w:widowControl w:val="0"/>
        <w:spacing w:after="0" w:line="240" w:lineRule="auto"/>
        <w:ind w:firstLine="567"/>
        <w:jc w:val="both"/>
        <w:rPr>
          <w:rFonts w:ascii="Times New Roman" w:hAnsi="Times New Roman"/>
          <w:sz w:val="28"/>
          <w:szCs w:val="28"/>
          <w:lang w:val="uk-UA"/>
        </w:rPr>
      </w:pPr>
      <w:r w:rsidRPr="00765148">
        <w:rPr>
          <w:rFonts w:ascii="Times New Roman" w:hAnsi="Times New Roman"/>
          <w:sz w:val="28"/>
          <w:szCs w:val="28"/>
          <w:lang w:val="uk-UA"/>
        </w:rPr>
        <w:t>У світовій та європейській практиці при врегулюванні конфліктів (спорів) широкого застосування набув інститут медіації, який надає можливість обирати досудові і позасудові способи для вирішення конфліктів (спорів) при збереженні можливості звертатись до суду для  їх вирішення.</w:t>
      </w:r>
    </w:p>
    <w:p w:rsidR="00AA1164" w:rsidRDefault="00AA1164" w:rsidP="009001B3">
      <w:pPr>
        <w:pStyle w:val="aa"/>
        <w:ind w:firstLine="567"/>
        <w:jc w:val="both"/>
        <w:rPr>
          <w:rFonts w:ascii="Times New Roman" w:hAnsi="Times New Roman"/>
          <w:sz w:val="28"/>
          <w:szCs w:val="28"/>
        </w:rPr>
      </w:pPr>
      <w:r w:rsidRPr="00AA1164">
        <w:rPr>
          <w:rFonts w:ascii="Times New Roman" w:hAnsi="Times New Roman"/>
          <w:sz w:val="28"/>
          <w:szCs w:val="28"/>
        </w:rPr>
        <w:t xml:space="preserve">Так, </w:t>
      </w:r>
      <w:r w:rsidR="002C5470">
        <w:rPr>
          <w:rFonts w:ascii="Times New Roman" w:hAnsi="Times New Roman"/>
          <w:sz w:val="28"/>
          <w:szCs w:val="28"/>
        </w:rPr>
        <w:t xml:space="preserve">21 травня 2008 </w:t>
      </w:r>
      <w:r w:rsidR="008C0374" w:rsidRPr="00AA1164">
        <w:rPr>
          <w:rFonts w:ascii="Times New Roman" w:hAnsi="Times New Roman"/>
          <w:sz w:val="28"/>
          <w:szCs w:val="28"/>
        </w:rPr>
        <w:t>року</w:t>
      </w:r>
      <w:r w:rsidR="008C0374">
        <w:rPr>
          <w:rFonts w:ascii="Times New Roman" w:hAnsi="Times New Roman"/>
          <w:sz w:val="28"/>
          <w:szCs w:val="28"/>
        </w:rPr>
        <w:t xml:space="preserve"> Європейським Союзом було прийнято </w:t>
      </w:r>
      <w:r w:rsidRPr="00AA1164">
        <w:rPr>
          <w:rFonts w:ascii="Times New Roman" w:hAnsi="Times New Roman"/>
          <w:sz w:val="28"/>
          <w:szCs w:val="28"/>
        </w:rPr>
        <w:t>Директив</w:t>
      </w:r>
      <w:r w:rsidR="008C0374">
        <w:rPr>
          <w:rFonts w:ascii="Times New Roman" w:hAnsi="Times New Roman"/>
          <w:sz w:val="28"/>
          <w:szCs w:val="28"/>
        </w:rPr>
        <w:t>у</w:t>
      </w:r>
      <w:r w:rsidRPr="00AA1164">
        <w:rPr>
          <w:rFonts w:ascii="Times New Roman" w:hAnsi="Times New Roman"/>
          <w:sz w:val="28"/>
          <w:szCs w:val="28"/>
        </w:rPr>
        <w:t xml:space="preserve"> 2008/52/ЕС Є</w:t>
      </w:r>
      <w:r>
        <w:rPr>
          <w:rFonts w:ascii="Times New Roman" w:hAnsi="Times New Roman"/>
          <w:sz w:val="28"/>
          <w:szCs w:val="28"/>
        </w:rPr>
        <w:t xml:space="preserve">вропейського Парламенту та Ради </w:t>
      </w:r>
      <w:r w:rsidRPr="00AA1164">
        <w:rPr>
          <w:rFonts w:ascii="Times New Roman" w:hAnsi="Times New Roman"/>
          <w:sz w:val="28"/>
          <w:szCs w:val="28"/>
        </w:rPr>
        <w:t>Європейського Союзу</w:t>
      </w:r>
      <w:r w:rsidR="008C0374">
        <w:rPr>
          <w:rFonts w:ascii="Times New Roman" w:hAnsi="Times New Roman"/>
          <w:sz w:val="28"/>
          <w:szCs w:val="28"/>
        </w:rPr>
        <w:t xml:space="preserve">, метою якої є </w:t>
      </w:r>
      <w:r w:rsidR="008C0374" w:rsidRPr="008C0374">
        <w:rPr>
          <w:rFonts w:ascii="Times New Roman" w:hAnsi="Times New Roman"/>
          <w:sz w:val="28"/>
          <w:szCs w:val="28"/>
        </w:rPr>
        <w:t>спрощення дост</w:t>
      </w:r>
      <w:r w:rsidR="002C5470">
        <w:rPr>
          <w:rFonts w:ascii="Times New Roman" w:hAnsi="Times New Roman"/>
          <w:sz w:val="28"/>
          <w:szCs w:val="28"/>
        </w:rPr>
        <w:t xml:space="preserve">упу до </w:t>
      </w:r>
      <w:r w:rsidR="008C0374" w:rsidRPr="008C0374">
        <w:rPr>
          <w:rFonts w:ascii="Times New Roman" w:hAnsi="Times New Roman"/>
          <w:sz w:val="28"/>
          <w:szCs w:val="28"/>
        </w:rPr>
        <w:t xml:space="preserve">методів альтернативного врегулювання спорів і сприяння мирному вирішенню спорів через стимулювання </w:t>
      </w:r>
      <w:r w:rsidR="008C0374">
        <w:rPr>
          <w:rFonts w:ascii="Times New Roman" w:hAnsi="Times New Roman"/>
          <w:sz w:val="28"/>
          <w:szCs w:val="28"/>
        </w:rPr>
        <w:t xml:space="preserve">використання медіації та забезпечення </w:t>
      </w:r>
      <w:r w:rsidR="008C0374" w:rsidRPr="008C0374">
        <w:rPr>
          <w:rFonts w:ascii="Times New Roman" w:hAnsi="Times New Roman"/>
          <w:sz w:val="28"/>
          <w:szCs w:val="28"/>
        </w:rPr>
        <w:t>з</w:t>
      </w:r>
      <w:r w:rsidR="008C0374">
        <w:rPr>
          <w:rFonts w:ascii="Times New Roman" w:hAnsi="Times New Roman"/>
          <w:sz w:val="28"/>
          <w:szCs w:val="28"/>
        </w:rPr>
        <w:t xml:space="preserve">балансованих взаємовідносин між </w:t>
      </w:r>
      <w:r w:rsidR="008C0374" w:rsidRPr="008C0374">
        <w:rPr>
          <w:rFonts w:ascii="Times New Roman" w:hAnsi="Times New Roman"/>
          <w:sz w:val="28"/>
          <w:szCs w:val="28"/>
        </w:rPr>
        <w:t>медіацією й судовим провадженням.</w:t>
      </w:r>
      <w:r w:rsidRPr="008C0374">
        <w:rPr>
          <w:rFonts w:ascii="Times New Roman" w:hAnsi="Times New Roman"/>
          <w:sz w:val="28"/>
          <w:szCs w:val="28"/>
        </w:rPr>
        <w:t xml:space="preserve"> </w:t>
      </w:r>
    </w:p>
    <w:p w:rsidR="008C0374" w:rsidRDefault="008C0374" w:rsidP="009001B3">
      <w:pPr>
        <w:pStyle w:val="aa"/>
        <w:ind w:firstLine="567"/>
        <w:jc w:val="both"/>
        <w:rPr>
          <w:rFonts w:ascii="Times New Roman" w:hAnsi="Times New Roman"/>
          <w:sz w:val="28"/>
          <w:szCs w:val="28"/>
        </w:rPr>
      </w:pPr>
      <w:r w:rsidRPr="008C0374">
        <w:rPr>
          <w:rFonts w:ascii="Times New Roman" w:hAnsi="Times New Roman"/>
          <w:sz w:val="28"/>
          <w:szCs w:val="28"/>
        </w:rPr>
        <w:t xml:space="preserve">Пунктом 8 Преамбули </w:t>
      </w:r>
      <w:r w:rsidR="00B870D6">
        <w:rPr>
          <w:rFonts w:ascii="Times New Roman" w:hAnsi="Times New Roman"/>
          <w:sz w:val="28"/>
          <w:szCs w:val="28"/>
        </w:rPr>
        <w:t xml:space="preserve">до </w:t>
      </w:r>
      <w:r w:rsidRPr="008C0374">
        <w:rPr>
          <w:rFonts w:ascii="Times New Roman" w:hAnsi="Times New Roman"/>
          <w:sz w:val="28"/>
          <w:szCs w:val="28"/>
        </w:rPr>
        <w:t>Директиви 2008/52/ЕС встановлено, що положення цієї Директиви застосо</w:t>
      </w:r>
      <w:r w:rsidR="002C5470">
        <w:rPr>
          <w:rFonts w:ascii="Times New Roman" w:hAnsi="Times New Roman"/>
          <w:sz w:val="28"/>
          <w:szCs w:val="28"/>
        </w:rPr>
        <w:t xml:space="preserve">вуватимуться лише до медіації у </w:t>
      </w:r>
      <w:r w:rsidRPr="008C0374">
        <w:rPr>
          <w:rFonts w:ascii="Times New Roman" w:hAnsi="Times New Roman"/>
          <w:sz w:val="28"/>
          <w:szCs w:val="28"/>
        </w:rPr>
        <w:t>міжнародних спорах, але ніщо не повинно заважати Державам</w:t>
      </w:r>
      <w:r>
        <w:rPr>
          <w:rFonts w:ascii="Times New Roman" w:hAnsi="Times New Roman"/>
          <w:sz w:val="28"/>
          <w:szCs w:val="28"/>
        </w:rPr>
        <w:t>-</w:t>
      </w:r>
      <w:r w:rsidRPr="008C0374">
        <w:rPr>
          <w:rFonts w:ascii="Times New Roman" w:hAnsi="Times New Roman"/>
          <w:sz w:val="28"/>
          <w:szCs w:val="28"/>
        </w:rPr>
        <w:t>членам застосовувати ці положення також у внутрішніх медіаційних процесах.</w:t>
      </w:r>
    </w:p>
    <w:p w:rsidR="00B41F25" w:rsidRPr="00FE3794" w:rsidRDefault="00B41F25" w:rsidP="009001B3">
      <w:pPr>
        <w:pStyle w:val="aa"/>
        <w:ind w:firstLine="567"/>
        <w:jc w:val="both"/>
        <w:rPr>
          <w:rFonts w:ascii="Times New Roman" w:hAnsi="Times New Roman"/>
          <w:color w:val="000000"/>
          <w:sz w:val="28"/>
          <w:szCs w:val="28"/>
          <w:shd w:val="clear" w:color="auto" w:fill="FFFFFF"/>
        </w:rPr>
      </w:pPr>
      <w:r w:rsidRPr="00D63DA1">
        <w:rPr>
          <w:rFonts w:ascii="Times New Roman" w:hAnsi="Times New Roman"/>
          <w:sz w:val="28"/>
          <w:szCs w:val="28"/>
        </w:rPr>
        <w:t xml:space="preserve">Наразі законодавством України процедура медіації є неврегульованою, однак </w:t>
      </w:r>
      <w:r w:rsidRPr="00FE3794">
        <w:rPr>
          <w:rFonts w:ascii="Times New Roman" w:hAnsi="Times New Roman"/>
          <w:sz w:val="28"/>
          <w:szCs w:val="28"/>
        </w:rPr>
        <w:t>практика вирішення конфліктів (спорів) шляхом медіації по</w:t>
      </w:r>
      <w:r w:rsidR="000426B7">
        <w:rPr>
          <w:rFonts w:ascii="Times New Roman" w:hAnsi="Times New Roman"/>
          <w:sz w:val="28"/>
          <w:szCs w:val="28"/>
        </w:rPr>
        <w:t>ступово збільшується. При цьому</w:t>
      </w:r>
      <w:r w:rsidRPr="00FE3794">
        <w:rPr>
          <w:rFonts w:ascii="Times New Roman" w:hAnsi="Times New Roman"/>
          <w:sz w:val="28"/>
          <w:szCs w:val="28"/>
        </w:rPr>
        <w:t xml:space="preserve"> статтею 124 Конституції України встановлено, що з</w:t>
      </w:r>
      <w:r w:rsidRPr="00FE3794">
        <w:rPr>
          <w:rFonts w:ascii="Times New Roman" w:hAnsi="Times New Roman"/>
          <w:color w:val="000000"/>
          <w:sz w:val="28"/>
          <w:szCs w:val="28"/>
          <w:shd w:val="clear" w:color="auto" w:fill="FFFFFF"/>
        </w:rPr>
        <w:t>аконом може бути визначений обов’язковий досудовий порядок урегулювання спору.</w:t>
      </w:r>
    </w:p>
    <w:p w:rsidR="004C1ACB" w:rsidRDefault="00FE3794" w:rsidP="009001B3">
      <w:pPr>
        <w:pStyle w:val="aa"/>
        <w:ind w:firstLine="567"/>
        <w:jc w:val="both"/>
        <w:rPr>
          <w:rFonts w:ascii="Times New Roman" w:hAnsi="Times New Roman"/>
          <w:sz w:val="28"/>
          <w:szCs w:val="28"/>
        </w:rPr>
      </w:pPr>
      <w:r w:rsidRPr="00FE3794">
        <w:rPr>
          <w:rFonts w:ascii="Times New Roman" w:hAnsi="Times New Roman"/>
          <w:sz w:val="28"/>
          <w:szCs w:val="28"/>
        </w:rPr>
        <w:t>Та</w:t>
      </w:r>
      <w:r w:rsidR="006D5F3B">
        <w:rPr>
          <w:rFonts w:ascii="Times New Roman" w:hAnsi="Times New Roman"/>
          <w:sz w:val="28"/>
          <w:szCs w:val="28"/>
        </w:rPr>
        <w:t>кож</w:t>
      </w:r>
      <w:r w:rsidR="002864B9">
        <w:rPr>
          <w:rFonts w:ascii="Times New Roman" w:hAnsi="Times New Roman"/>
          <w:sz w:val="28"/>
          <w:szCs w:val="28"/>
        </w:rPr>
        <w:t xml:space="preserve"> слід</w:t>
      </w:r>
      <w:r w:rsidR="00A53075">
        <w:rPr>
          <w:rFonts w:ascii="Times New Roman" w:hAnsi="Times New Roman"/>
          <w:sz w:val="28"/>
          <w:szCs w:val="28"/>
        </w:rPr>
        <w:t xml:space="preserve"> зазначити</w:t>
      </w:r>
      <w:r w:rsidR="006D5F3B">
        <w:rPr>
          <w:rFonts w:ascii="Times New Roman" w:hAnsi="Times New Roman"/>
          <w:sz w:val="28"/>
          <w:szCs w:val="28"/>
        </w:rPr>
        <w:t>,</w:t>
      </w:r>
      <w:r w:rsidR="00A53075">
        <w:rPr>
          <w:rFonts w:ascii="Times New Roman" w:hAnsi="Times New Roman"/>
          <w:sz w:val="28"/>
          <w:szCs w:val="28"/>
        </w:rPr>
        <w:t xml:space="preserve"> що</w:t>
      </w:r>
      <w:r w:rsidR="00C61AD8">
        <w:rPr>
          <w:rFonts w:ascii="Times New Roman" w:hAnsi="Times New Roman"/>
          <w:sz w:val="28"/>
          <w:szCs w:val="28"/>
        </w:rPr>
        <w:t xml:space="preserve"> 07 серпня 2019 року </w:t>
      </w:r>
      <w:r w:rsidR="006D5F3B">
        <w:rPr>
          <w:rFonts w:ascii="Times New Roman" w:hAnsi="Times New Roman"/>
          <w:sz w:val="28"/>
          <w:szCs w:val="28"/>
        </w:rPr>
        <w:t xml:space="preserve">Міністром юстиції України </w:t>
      </w:r>
      <w:r w:rsidR="002864B9" w:rsidRPr="00E509A3">
        <w:rPr>
          <w:rFonts w:ascii="Times New Roman" w:hAnsi="Times New Roman"/>
          <w:sz w:val="28"/>
          <w:szCs w:val="28"/>
        </w:rPr>
        <w:t>було підписано від імені України Конвенцію Організації Об’єднаних Націй про Міжнародні угоди про врегулювання спорів за рез</w:t>
      </w:r>
      <w:r w:rsidR="000426B7">
        <w:rPr>
          <w:rFonts w:ascii="Times New Roman" w:hAnsi="Times New Roman"/>
          <w:sz w:val="28"/>
          <w:szCs w:val="28"/>
        </w:rPr>
        <w:t>ультатами медіації (Сінгапурська конвенція</w:t>
      </w:r>
      <w:r w:rsidR="002864B9" w:rsidRPr="00E509A3">
        <w:rPr>
          <w:rFonts w:ascii="Times New Roman" w:hAnsi="Times New Roman"/>
          <w:sz w:val="28"/>
          <w:szCs w:val="28"/>
        </w:rPr>
        <w:t xml:space="preserve"> про медіацію).</w:t>
      </w:r>
      <w:r w:rsidR="002864B9">
        <w:rPr>
          <w:rFonts w:ascii="Times New Roman" w:hAnsi="Times New Roman"/>
          <w:sz w:val="28"/>
          <w:szCs w:val="28"/>
        </w:rPr>
        <w:t xml:space="preserve"> </w:t>
      </w:r>
      <w:r w:rsidR="00C61AD8">
        <w:rPr>
          <w:rFonts w:ascii="Times New Roman" w:hAnsi="Times New Roman"/>
          <w:sz w:val="28"/>
          <w:szCs w:val="28"/>
        </w:rPr>
        <w:t xml:space="preserve">З метою </w:t>
      </w:r>
      <w:r w:rsidR="002864B9">
        <w:rPr>
          <w:rFonts w:ascii="Times New Roman" w:hAnsi="Times New Roman"/>
          <w:sz w:val="28"/>
          <w:szCs w:val="28"/>
        </w:rPr>
        <w:t xml:space="preserve">ратифікації та імплементації вказаної Конвенції </w:t>
      </w:r>
      <w:r w:rsidR="00C61AD8">
        <w:rPr>
          <w:rFonts w:ascii="Times New Roman" w:hAnsi="Times New Roman"/>
          <w:sz w:val="28"/>
          <w:szCs w:val="28"/>
        </w:rPr>
        <w:t>Україні</w:t>
      </w:r>
      <w:r w:rsidR="00CB2995">
        <w:rPr>
          <w:rFonts w:ascii="Times New Roman" w:hAnsi="Times New Roman"/>
          <w:sz w:val="28"/>
          <w:szCs w:val="28"/>
        </w:rPr>
        <w:t xml:space="preserve"> необхідно прийняти спеціальний закон, який визначатиме </w:t>
      </w:r>
      <w:r w:rsidR="00A53075">
        <w:rPr>
          <w:rFonts w:ascii="Times New Roman" w:hAnsi="Times New Roman"/>
          <w:sz w:val="28"/>
          <w:szCs w:val="28"/>
        </w:rPr>
        <w:t>основні положення</w:t>
      </w:r>
      <w:r w:rsidR="00C61AD8">
        <w:rPr>
          <w:rFonts w:ascii="Times New Roman" w:hAnsi="Times New Roman"/>
          <w:sz w:val="28"/>
          <w:szCs w:val="28"/>
        </w:rPr>
        <w:t>, зокрема,</w:t>
      </w:r>
      <w:r w:rsidR="00A53075">
        <w:rPr>
          <w:rFonts w:ascii="Times New Roman" w:hAnsi="Times New Roman"/>
          <w:sz w:val="28"/>
          <w:szCs w:val="28"/>
        </w:rPr>
        <w:t xml:space="preserve"> щодо </w:t>
      </w:r>
      <w:r w:rsidR="00C61AD8">
        <w:rPr>
          <w:rFonts w:ascii="Times New Roman" w:hAnsi="Times New Roman"/>
          <w:sz w:val="28"/>
          <w:szCs w:val="28"/>
        </w:rPr>
        <w:t xml:space="preserve">сфери застосування медіації, процедури її проведення та </w:t>
      </w:r>
      <w:r w:rsidR="00A53075">
        <w:rPr>
          <w:rFonts w:ascii="Times New Roman" w:hAnsi="Times New Roman"/>
          <w:sz w:val="28"/>
          <w:szCs w:val="28"/>
        </w:rPr>
        <w:t>статусу медіаторів</w:t>
      </w:r>
      <w:r w:rsidR="00CB2995">
        <w:rPr>
          <w:rFonts w:ascii="Times New Roman" w:hAnsi="Times New Roman"/>
          <w:sz w:val="28"/>
          <w:szCs w:val="28"/>
        </w:rPr>
        <w:t>.</w:t>
      </w:r>
    </w:p>
    <w:p w:rsidR="005C3499" w:rsidRPr="00E81643" w:rsidRDefault="000A29F7" w:rsidP="00E81643">
      <w:pPr>
        <w:pStyle w:val="aa"/>
        <w:ind w:firstLine="567"/>
        <w:jc w:val="both"/>
        <w:rPr>
          <w:rFonts w:ascii="Times New Roman" w:hAnsi="Times New Roman"/>
          <w:sz w:val="28"/>
          <w:szCs w:val="28"/>
        </w:rPr>
      </w:pPr>
      <w:r w:rsidRPr="004C1ACB">
        <w:rPr>
          <w:rFonts w:ascii="Times New Roman" w:hAnsi="Times New Roman"/>
          <w:sz w:val="28"/>
          <w:szCs w:val="28"/>
        </w:rPr>
        <w:t xml:space="preserve">Необхідно відмітити, що </w:t>
      </w:r>
      <w:r w:rsidR="00A55AB0">
        <w:rPr>
          <w:rFonts w:ascii="Times New Roman" w:hAnsi="Times New Roman"/>
          <w:sz w:val="28"/>
          <w:szCs w:val="28"/>
        </w:rPr>
        <w:t xml:space="preserve">потреба </w:t>
      </w:r>
      <w:r w:rsidRPr="004C1ACB">
        <w:rPr>
          <w:rFonts w:ascii="Times New Roman" w:hAnsi="Times New Roman"/>
          <w:sz w:val="28"/>
          <w:szCs w:val="28"/>
        </w:rPr>
        <w:t>у підготовці</w:t>
      </w:r>
      <w:r w:rsidR="004C1ACB" w:rsidRPr="004C1ACB">
        <w:rPr>
          <w:rFonts w:ascii="Times New Roman" w:hAnsi="Times New Roman"/>
          <w:sz w:val="28"/>
          <w:szCs w:val="28"/>
        </w:rPr>
        <w:t xml:space="preserve"> та прийняті</w:t>
      </w:r>
      <w:r w:rsidRPr="004C1ACB">
        <w:rPr>
          <w:rFonts w:ascii="Times New Roman" w:hAnsi="Times New Roman"/>
          <w:sz w:val="28"/>
          <w:szCs w:val="28"/>
        </w:rPr>
        <w:t xml:space="preserve"> </w:t>
      </w:r>
      <w:r w:rsidR="00BD4D36">
        <w:rPr>
          <w:rFonts w:ascii="Times New Roman" w:hAnsi="Times New Roman"/>
          <w:sz w:val="28"/>
          <w:szCs w:val="28"/>
        </w:rPr>
        <w:t>проєкт</w:t>
      </w:r>
      <w:r w:rsidRPr="004C1ACB">
        <w:rPr>
          <w:rFonts w:ascii="Times New Roman" w:hAnsi="Times New Roman"/>
          <w:sz w:val="28"/>
          <w:szCs w:val="28"/>
        </w:rPr>
        <w:t xml:space="preserve">у Закону випливає </w:t>
      </w:r>
      <w:r w:rsidR="00FF20DF">
        <w:rPr>
          <w:rFonts w:ascii="Times New Roman" w:hAnsi="Times New Roman"/>
          <w:sz w:val="28"/>
          <w:szCs w:val="28"/>
        </w:rPr>
        <w:t>і</w:t>
      </w:r>
      <w:r w:rsidR="002C5470">
        <w:rPr>
          <w:rFonts w:ascii="Times New Roman" w:hAnsi="Times New Roman"/>
          <w:sz w:val="28"/>
          <w:szCs w:val="28"/>
        </w:rPr>
        <w:t xml:space="preserve">з </w:t>
      </w:r>
      <w:r w:rsidR="00FF20DF">
        <w:rPr>
          <w:rFonts w:ascii="Times New Roman" w:hAnsi="Times New Roman"/>
          <w:sz w:val="28"/>
          <w:szCs w:val="28"/>
        </w:rPr>
        <w:t>завдання, визначеного Програмою</w:t>
      </w:r>
      <w:r w:rsidR="004C1ACB" w:rsidRPr="004C1ACB">
        <w:rPr>
          <w:rFonts w:ascii="Times New Roman" w:hAnsi="Times New Roman"/>
          <w:sz w:val="28"/>
          <w:szCs w:val="28"/>
        </w:rPr>
        <w:t xml:space="preserve"> діяльності Кабінету Міністрів України</w:t>
      </w:r>
      <w:r w:rsidR="00E81643">
        <w:rPr>
          <w:rFonts w:ascii="Times New Roman" w:hAnsi="Times New Roman"/>
          <w:sz w:val="28"/>
          <w:szCs w:val="28"/>
        </w:rPr>
        <w:t>, щодо</w:t>
      </w:r>
      <w:r w:rsidR="004C1ACB" w:rsidRPr="005C3499">
        <w:rPr>
          <w:rFonts w:ascii="Times New Roman" w:hAnsi="Times New Roman"/>
          <w:sz w:val="28"/>
          <w:szCs w:val="28"/>
        </w:rPr>
        <w:t xml:space="preserve"> </w:t>
      </w:r>
      <w:r w:rsidR="004C1ACB" w:rsidRPr="005C3499">
        <w:rPr>
          <w:rFonts w:ascii="Times New Roman" w:hAnsi="Times New Roman"/>
          <w:color w:val="000000"/>
          <w:sz w:val="28"/>
          <w:szCs w:val="28"/>
        </w:rPr>
        <w:t>створення</w:t>
      </w:r>
      <w:r w:rsidR="008F200B">
        <w:rPr>
          <w:rFonts w:ascii="Times New Roman" w:hAnsi="Times New Roman"/>
          <w:color w:val="000000"/>
          <w:sz w:val="28"/>
          <w:szCs w:val="28"/>
        </w:rPr>
        <w:t xml:space="preserve"> </w:t>
      </w:r>
      <w:r w:rsidR="005C3499">
        <w:rPr>
          <w:rFonts w:ascii="Times New Roman" w:hAnsi="Times New Roman"/>
          <w:color w:val="000000"/>
          <w:sz w:val="28"/>
          <w:szCs w:val="28"/>
        </w:rPr>
        <w:t>ефективної системи медіації альтернативної державним судам.</w:t>
      </w:r>
    </w:p>
    <w:p w:rsidR="008F200B" w:rsidRDefault="00F66C81" w:rsidP="008F200B">
      <w:pPr>
        <w:pStyle w:val="aa"/>
        <w:ind w:firstLine="567"/>
        <w:jc w:val="both"/>
        <w:rPr>
          <w:rFonts w:ascii="Times New Roman" w:hAnsi="Times New Roman"/>
          <w:sz w:val="28"/>
          <w:szCs w:val="28"/>
        </w:rPr>
      </w:pPr>
      <w:r>
        <w:rPr>
          <w:rFonts w:ascii="Times New Roman" w:hAnsi="Times New Roman"/>
          <w:sz w:val="28"/>
          <w:szCs w:val="28"/>
        </w:rPr>
        <w:t>З огляду на зазначене та</w:t>
      </w:r>
      <w:r w:rsidR="00FE3794">
        <w:rPr>
          <w:rFonts w:ascii="Times New Roman" w:hAnsi="Times New Roman"/>
          <w:sz w:val="28"/>
          <w:szCs w:val="28"/>
        </w:rPr>
        <w:t xml:space="preserve"> </w:t>
      </w:r>
      <w:r w:rsidR="00E70DD9">
        <w:rPr>
          <w:rFonts w:ascii="Times New Roman" w:hAnsi="Times New Roman"/>
          <w:sz w:val="28"/>
          <w:szCs w:val="28"/>
        </w:rPr>
        <w:t xml:space="preserve">з метою створення </w:t>
      </w:r>
      <w:r w:rsidR="00FE3794">
        <w:rPr>
          <w:rFonts w:ascii="Times New Roman" w:hAnsi="Times New Roman"/>
          <w:sz w:val="28"/>
          <w:szCs w:val="28"/>
        </w:rPr>
        <w:t xml:space="preserve">законодавчого </w:t>
      </w:r>
      <w:r w:rsidR="008F200B">
        <w:rPr>
          <w:rFonts w:ascii="Times New Roman" w:hAnsi="Times New Roman"/>
          <w:sz w:val="28"/>
          <w:szCs w:val="28"/>
        </w:rPr>
        <w:t>підґрунтя</w:t>
      </w:r>
      <w:r w:rsidR="00FE3794">
        <w:rPr>
          <w:rFonts w:ascii="Times New Roman" w:hAnsi="Times New Roman"/>
          <w:sz w:val="28"/>
          <w:szCs w:val="28"/>
        </w:rPr>
        <w:t xml:space="preserve"> для успішного розвитку медіації в Україні відповідно до кращих світових практик</w:t>
      </w:r>
      <w:r w:rsidR="0061704F">
        <w:rPr>
          <w:rFonts w:ascii="Times New Roman" w:hAnsi="Times New Roman"/>
          <w:sz w:val="28"/>
          <w:szCs w:val="28"/>
        </w:rPr>
        <w:t xml:space="preserve"> </w:t>
      </w:r>
      <w:r w:rsidR="006174F6">
        <w:rPr>
          <w:rFonts w:ascii="Times New Roman" w:hAnsi="Times New Roman"/>
          <w:sz w:val="28"/>
          <w:szCs w:val="28"/>
        </w:rPr>
        <w:t>Мін</w:t>
      </w:r>
      <w:r w:rsidR="006174F6" w:rsidRPr="005C3499">
        <w:rPr>
          <w:rFonts w:ascii="Times New Roman" w:hAnsi="Times New Roman"/>
          <w:sz w:val="28"/>
          <w:szCs w:val="28"/>
        </w:rPr>
        <w:t>’</w:t>
      </w:r>
      <w:r w:rsidR="006174F6">
        <w:rPr>
          <w:rFonts w:ascii="Times New Roman" w:hAnsi="Times New Roman"/>
          <w:sz w:val="28"/>
          <w:szCs w:val="28"/>
        </w:rPr>
        <w:t xml:space="preserve">юстом </w:t>
      </w:r>
      <w:r w:rsidR="00E70DD9">
        <w:rPr>
          <w:rFonts w:ascii="Times New Roman" w:hAnsi="Times New Roman"/>
          <w:sz w:val="28"/>
          <w:szCs w:val="28"/>
        </w:rPr>
        <w:t xml:space="preserve">було підготовлено </w:t>
      </w:r>
      <w:r w:rsidR="00BD4D36">
        <w:rPr>
          <w:rFonts w:ascii="Times New Roman" w:hAnsi="Times New Roman"/>
          <w:sz w:val="28"/>
          <w:szCs w:val="28"/>
        </w:rPr>
        <w:t>проєкт</w:t>
      </w:r>
      <w:r w:rsidR="00E70DD9">
        <w:rPr>
          <w:rFonts w:ascii="Times New Roman" w:hAnsi="Times New Roman"/>
          <w:sz w:val="28"/>
          <w:szCs w:val="28"/>
        </w:rPr>
        <w:t xml:space="preserve"> Закону</w:t>
      </w:r>
      <w:r w:rsidR="00FE3794">
        <w:rPr>
          <w:rFonts w:ascii="Times New Roman" w:hAnsi="Times New Roman"/>
          <w:sz w:val="28"/>
          <w:szCs w:val="28"/>
        </w:rPr>
        <w:t>.</w:t>
      </w:r>
    </w:p>
    <w:p w:rsidR="00E81643" w:rsidRDefault="00E81643" w:rsidP="008F200B">
      <w:pPr>
        <w:pStyle w:val="aa"/>
        <w:ind w:firstLine="567"/>
        <w:jc w:val="both"/>
        <w:rPr>
          <w:rFonts w:ascii="Times New Roman" w:hAnsi="Times New Roman"/>
          <w:sz w:val="28"/>
          <w:szCs w:val="28"/>
        </w:rPr>
      </w:pPr>
    </w:p>
    <w:p w:rsidR="00E81643" w:rsidRDefault="00E81643" w:rsidP="008F200B">
      <w:pPr>
        <w:pStyle w:val="aa"/>
        <w:ind w:firstLine="567"/>
        <w:jc w:val="both"/>
        <w:rPr>
          <w:rFonts w:ascii="Times New Roman" w:hAnsi="Times New Roman"/>
          <w:b/>
          <w:sz w:val="28"/>
          <w:szCs w:val="28"/>
        </w:rPr>
      </w:pPr>
    </w:p>
    <w:p w:rsidR="00D43AFD" w:rsidRPr="00BB567A" w:rsidRDefault="00D43AFD" w:rsidP="008F200B">
      <w:pPr>
        <w:pStyle w:val="aa"/>
        <w:ind w:firstLine="567"/>
        <w:jc w:val="both"/>
        <w:rPr>
          <w:rFonts w:ascii="Times New Roman" w:hAnsi="Times New Roman"/>
          <w:sz w:val="28"/>
          <w:szCs w:val="28"/>
        </w:rPr>
      </w:pPr>
      <w:r w:rsidRPr="00BB567A">
        <w:rPr>
          <w:rFonts w:ascii="Times New Roman" w:hAnsi="Times New Roman"/>
          <w:b/>
          <w:sz w:val="28"/>
          <w:szCs w:val="28"/>
        </w:rPr>
        <w:lastRenderedPageBreak/>
        <w:t xml:space="preserve">3. Суть </w:t>
      </w:r>
      <w:r w:rsidR="00A22C58">
        <w:rPr>
          <w:rFonts w:ascii="Times New Roman" w:hAnsi="Times New Roman"/>
          <w:b/>
          <w:sz w:val="28"/>
          <w:szCs w:val="28"/>
        </w:rPr>
        <w:t>про</w:t>
      </w:r>
      <w:r w:rsidR="00D9063A">
        <w:rPr>
          <w:rFonts w:ascii="Times New Roman" w:hAnsi="Times New Roman"/>
          <w:b/>
          <w:sz w:val="28"/>
          <w:szCs w:val="28"/>
        </w:rPr>
        <w:t>є</w:t>
      </w:r>
      <w:r w:rsidR="00BD4D36">
        <w:rPr>
          <w:rFonts w:ascii="Times New Roman" w:hAnsi="Times New Roman"/>
          <w:b/>
          <w:sz w:val="28"/>
          <w:szCs w:val="28"/>
        </w:rPr>
        <w:t>кт</w:t>
      </w:r>
      <w:r w:rsidRPr="00BB567A">
        <w:rPr>
          <w:rFonts w:ascii="Times New Roman" w:hAnsi="Times New Roman"/>
          <w:b/>
          <w:sz w:val="28"/>
          <w:szCs w:val="28"/>
        </w:rPr>
        <w:t>у акта</w:t>
      </w:r>
    </w:p>
    <w:p w:rsidR="0086096F" w:rsidRPr="008C77B0" w:rsidRDefault="00BD4D36" w:rsidP="009001B3">
      <w:pPr>
        <w:pStyle w:val="aa"/>
        <w:ind w:firstLine="567"/>
        <w:jc w:val="both"/>
        <w:rPr>
          <w:rFonts w:ascii="Times New Roman" w:hAnsi="Times New Roman"/>
          <w:sz w:val="28"/>
          <w:szCs w:val="28"/>
        </w:rPr>
      </w:pPr>
      <w:r>
        <w:rPr>
          <w:rFonts w:ascii="Times New Roman" w:hAnsi="Times New Roman"/>
          <w:sz w:val="28"/>
          <w:szCs w:val="28"/>
        </w:rPr>
        <w:t>Проєкт</w:t>
      </w:r>
      <w:r w:rsidR="00D61B9F">
        <w:rPr>
          <w:rFonts w:ascii="Times New Roman" w:hAnsi="Times New Roman"/>
          <w:sz w:val="28"/>
          <w:szCs w:val="28"/>
        </w:rPr>
        <w:t>ом</w:t>
      </w:r>
      <w:r w:rsidR="00126A76" w:rsidRPr="008C77B0">
        <w:rPr>
          <w:rFonts w:ascii="Times New Roman" w:hAnsi="Times New Roman"/>
          <w:sz w:val="28"/>
          <w:szCs w:val="28"/>
        </w:rPr>
        <w:t xml:space="preserve"> З</w:t>
      </w:r>
      <w:r w:rsidR="009F03EF" w:rsidRPr="008C77B0">
        <w:rPr>
          <w:rFonts w:ascii="Times New Roman" w:hAnsi="Times New Roman"/>
          <w:sz w:val="28"/>
          <w:szCs w:val="28"/>
        </w:rPr>
        <w:t>акону пропонується визначити</w:t>
      </w:r>
      <w:r w:rsidR="00A32B91" w:rsidRPr="008C77B0">
        <w:rPr>
          <w:rFonts w:ascii="Times New Roman" w:hAnsi="Times New Roman"/>
          <w:sz w:val="28"/>
          <w:szCs w:val="28"/>
        </w:rPr>
        <w:t xml:space="preserve"> правові засади та порядок проведення</w:t>
      </w:r>
      <w:r w:rsidR="00E94D47" w:rsidRPr="008C77B0">
        <w:rPr>
          <w:rFonts w:ascii="Times New Roman" w:hAnsi="Times New Roman"/>
          <w:sz w:val="28"/>
          <w:szCs w:val="28"/>
        </w:rPr>
        <w:t xml:space="preserve"> медіації в Україні</w:t>
      </w:r>
      <w:r w:rsidR="0086096F" w:rsidRPr="008C77B0">
        <w:rPr>
          <w:rFonts w:ascii="Times New Roman" w:hAnsi="Times New Roman"/>
          <w:sz w:val="28"/>
          <w:szCs w:val="28"/>
        </w:rPr>
        <w:t>, які полягають у такому:</w:t>
      </w:r>
    </w:p>
    <w:p w:rsidR="00A32B91" w:rsidRPr="008C77B0" w:rsidRDefault="00A32B91" w:rsidP="009001B3">
      <w:pPr>
        <w:pStyle w:val="aa"/>
        <w:ind w:firstLine="567"/>
        <w:jc w:val="both"/>
        <w:rPr>
          <w:rFonts w:ascii="Times New Roman" w:hAnsi="Times New Roman"/>
          <w:color w:val="000000"/>
          <w:sz w:val="28"/>
          <w:szCs w:val="28"/>
        </w:rPr>
      </w:pPr>
      <w:r w:rsidRPr="008C77B0">
        <w:rPr>
          <w:rFonts w:ascii="Times New Roman" w:hAnsi="Times New Roman"/>
          <w:color w:val="000000"/>
          <w:sz w:val="28"/>
          <w:szCs w:val="28"/>
        </w:rPr>
        <w:t>процедура медіації застосовуватиметься у будь-яких конфліктах (спорах), які виникають, зокрема, з цивільних, сімейних, трудових, господарських, адміністративних правовідносин, а також у кримінальних провадженнях при укладенні угод про примирення між потерпілим та підозрюваним, обвинуваченим та в інших сферах суспільних відносин</w:t>
      </w:r>
      <w:r w:rsidR="0086096F" w:rsidRPr="008C77B0">
        <w:rPr>
          <w:rFonts w:ascii="Times New Roman" w:hAnsi="Times New Roman"/>
          <w:color w:val="000000"/>
          <w:sz w:val="28"/>
          <w:szCs w:val="28"/>
        </w:rPr>
        <w:t>;</w:t>
      </w:r>
    </w:p>
    <w:p w:rsidR="0086096F" w:rsidRPr="008C77B0" w:rsidRDefault="0086096F" w:rsidP="009001B3">
      <w:pPr>
        <w:pStyle w:val="aa"/>
        <w:ind w:firstLine="567"/>
        <w:jc w:val="both"/>
        <w:rPr>
          <w:rFonts w:ascii="Times New Roman" w:hAnsi="Times New Roman"/>
          <w:sz w:val="28"/>
          <w:szCs w:val="28"/>
        </w:rPr>
      </w:pPr>
      <w:r w:rsidRPr="008C77B0">
        <w:rPr>
          <w:rFonts w:ascii="Times New Roman" w:hAnsi="Times New Roman"/>
          <w:color w:val="000000"/>
          <w:sz w:val="28"/>
          <w:szCs w:val="28"/>
        </w:rPr>
        <w:t xml:space="preserve">фізичні та юридичні особи зможуть звернутись до медіатора для проведення медіації </w:t>
      </w:r>
      <w:r w:rsidR="00A32B91" w:rsidRPr="008C77B0">
        <w:rPr>
          <w:rFonts w:ascii="Times New Roman" w:hAnsi="Times New Roman"/>
          <w:color w:val="000000"/>
          <w:sz w:val="28"/>
          <w:szCs w:val="28"/>
        </w:rPr>
        <w:t>як до звернення до суду, третейського суду, міжнародного комерційного арбітражу, так і під час судового</w:t>
      </w:r>
      <w:r w:rsidR="00A32B91" w:rsidRPr="008C77B0">
        <w:rPr>
          <w:rFonts w:ascii="Times New Roman" w:hAnsi="Times New Roman"/>
          <w:sz w:val="28"/>
          <w:szCs w:val="28"/>
        </w:rPr>
        <w:t>,</w:t>
      </w:r>
      <w:r w:rsidR="00A32B91" w:rsidRPr="008C77B0">
        <w:rPr>
          <w:rFonts w:ascii="Times New Roman" w:hAnsi="Times New Roman"/>
          <w:color w:val="000000"/>
          <w:sz w:val="28"/>
          <w:szCs w:val="28"/>
        </w:rPr>
        <w:t xml:space="preserve"> третейського чи арбі</w:t>
      </w:r>
      <w:r w:rsidR="00A32B91" w:rsidRPr="008C77B0">
        <w:rPr>
          <w:rFonts w:ascii="Times New Roman" w:hAnsi="Times New Roman"/>
          <w:sz w:val="28"/>
          <w:szCs w:val="28"/>
        </w:rPr>
        <w:t>тражного провадження або під час виконання рішення суду, третейського суду чи міжнародного комерційного арбітражу</w:t>
      </w:r>
      <w:r w:rsidRPr="008C77B0">
        <w:rPr>
          <w:rFonts w:ascii="Times New Roman" w:hAnsi="Times New Roman"/>
          <w:sz w:val="28"/>
          <w:szCs w:val="28"/>
        </w:rPr>
        <w:t>;</w:t>
      </w:r>
    </w:p>
    <w:p w:rsidR="0086096F" w:rsidRPr="008C77B0" w:rsidRDefault="0086096F" w:rsidP="009001B3">
      <w:pPr>
        <w:pStyle w:val="aa"/>
        <w:ind w:firstLine="567"/>
        <w:jc w:val="both"/>
        <w:rPr>
          <w:rFonts w:ascii="Times New Roman" w:hAnsi="Times New Roman"/>
          <w:color w:val="000000"/>
          <w:sz w:val="28"/>
          <w:szCs w:val="28"/>
        </w:rPr>
      </w:pPr>
      <w:r w:rsidRPr="008C77B0">
        <w:rPr>
          <w:rFonts w:ascii="Times New Roman" w:hAnsi="Times New Roman"/>
          <w:sz w:val="28"/>
          <w:szCs w:val="28"/>
        </w:rPr>
        <w:t>м</w:t>
      </w:r>
      <w:r w:rsidRPr="008C77B0">
        <w:rPr>
          <w:rFonts w:ascii="Times New Roman" w:hAnsi="Times New Roman"/>
          <w:color w:val="000000"/>
          <w:sz w:val="28"/>
          <w:szCs w:val="28"/>
        </w:rPr>
        <w:t>едіація проводитиметься за взаємною згодою сторін медіації відповідно до принципів добровільності; конфіденційності; незалежності та нейтральності, неупередженості медіатора; самовизначення та рівності прав сторін медіації;</w:t>
      </w:r>
    </w:p>
    <w:p w:rsidR="0086096F" w:rsidRPr="008C77B0" w:rsidRDefault="0086096F" w:rsidP="009001B3">
      <w:pPr>
        <w:pStyle w:val="aa"/>
        <w:ind w:firstLine="567"/>
        <w:jc w:val="both"/>
        <w:rPr>
          <w:rFonts w:ascii="Times New Roman" w:hAnsi="Times New Roman"/>
          <w:color w:val="000000"/>
          <w:sz w:val="28"/>
          <w:szCs w:val="28"/>
        </w:rPr>
      </w:pPr>
      <w:r w:rsidRPr="008C77B0">
        <w:rPr>
          <w:rFonts w:ascii="Times New Roman" w:hAnsi="Times New Roman"/>
          <w:color w:val="000000"/>
          <w:sz w:val="28"/>
          <w:szCs w:val="28"/>
        </w:rPr>
        <w:t xml:space="preserve">набути статус медіатора </w:t>
      </w:r>
      <w:r w:rsidR="003C61D3">
        <w:rPr>
          <w:rFonts w:ascii="Times New Roman" w:hAnsi="Times New Roman"/>
          <w:color w:val="000000"/>
          <w:sz w:val="28"/>
          <w:szCs w:val="28"/>
        </w:rPr>
        <w:t>зможе будь-яка фізична особа, яка</w:t>
      </w:r>
      <w:r w:rsidRPr="008C77B0">
        <w:rPr>
          <w:rFonts w:ascii="Times New Roman" w:hAnsi="Times New Roman"/>
          <w:color w:val="000000"/>
          <w:sz w:val="28"/>
          <w:szCs w:val="28"/>
        </w:rPr>
        <w:t xml:space="preserve"> має </w:t>
      </w:r>
      <w:r w:rsidR="00D61B9F">
        <w:rPr>
          <w:rFonts w:ascii="Times New Roman" w:hAnsi="Times New Roman"/>
          <w:color w:val="000000"/>
          <w:sz w:val="28"/>
          <w:szCs w:val="28"/>
        </w:rPr>
        <w:t xml:space="preserve">вищу освіту </w:t>
      </w:r>
      <w:r w:rsidRPr="008C77B0">
        <w:rPr>
          <w:rFonts w:ascii="Times New Roman" w:hAnsi="Times New Roman"/>
          <w:color w:val="000000"/>
          <w:sz w:val="28"/>
          <w:szCs w:val="28"/>
        </w:rPr>
        <w:t>та пройшла базову підготовку у сфері медіації в Україні або за її межами;</w:t>
      </w:r>
    </w:p>
    <w:p w:rsidR="008C77B0" w:rsidRPr="008C77B0" w:rsidRDefault="008C77B0" w:rsidP="009001B3">
      <w:pPr>
        <w:pStyle w:val="aa"/>
        <w:ind w:firstLine="567"/>
        <w:jc w:val="both"/>
        <w:rPr>
          <w:rFonts w:ascii="Times New Roman" w:hAnsi="Times New Roman"/>
          <w:sz w:val="28"/>
          <w:szCs w:val="28"/>
        </w:rPr>
      </w:pPr>
      <w:r w:rsidRPr="008C77B0">
        <w:rPr>
          <w:rFonts w:ascii="Times New Roman" w:hAnsi="Times New Roman"/>
          <w:sz w:val="28"/>
          <w:szCs w:val="28"/>
        </w:rPr>
        <w:t>підготовка у сфері медіації становитиме не менше як 90 годин навчання медіатора, у тому числі 45 годин практичного навчання, та включатиме теоретичні знання та практичні навички щодо принципів, порядку та методик проведення медіації, правового регулювання медіації, етики медіатора, ведення переговорів та врегулювання конфліктів (спорів);</w:t>
      </w:r>
    </w:p>
    <w:p w:rsidR="008C77B0" w:rsidRPr="008C77B0" w:rsidRDefault="008C77B0" w:rsidP="009001B3">
      <w:pPr>
        <w:pStyle w:val="aa"/>
        <w:ind w:firstLine="567"/>
        <w:jc w:val="both"/>
        <w:rPr>
          <w:rFonts w:ascii="Times New Roman" w:hAnsi="Times New Roman"/>
          <w:sz w:val="28"/>
          <w:szCs w:val="28"/>
        </w:rPr>
      </w:pPr>
      <w:r w:rsidRPr="008C77B0">
        <w:rPr>
          <w:rFonts w:ascii="Times New Roman" w:hAnsi="Times New Roman"/>
          <w:sz w:val="28"/>
          <w:szCs w:val="28"/>
        </w:rPr>
        <w:t xml:space="preserve">підготовку у сфері медіації </w:t>
      </w:r>
      <w:r w:rsidR="00461420">
        <w:rPr>
          <w:rFonts w:ascii="Times New Roman" w:hAnsi="Times New Roman"/>
          <w:sz w:val="28"/>
          <w:szCs w:val="28"/>
        </w:rPr>
        <w:t>здійснюватимуть заклади освіти,</w:t>
      </w:r>
      <w:r w:rsidR="00461420" w:rsidRPr="00461420">
        <w:rPr>
          <w:rFonts w:ascii="Times New Roman" w:hAnsi="Times New Roman"/>
          <w:sz w:val="28"/>
          <w:szCs w:val="28"/>
        </w:rPr>
        <w:t xml:space="preserve"> </w:t>
      </w:r>
      <w:r w:rsidR="00CA7DB1" w:rsidRPr="00CA7DB1">
        <w:rPr>
          <w:rFonts w:ascii="Times New Roman" w:hAnsi="Times New Roman"/>
          <w:sz w:val="28"/>
          <w:szCs w:val="28"/>
        </w:rPr>
        <w:t xml:space="preserve">а також </w:t>
      </w:r>
      <w:r w:rsidRPr="008C77B0">
        <w:rPr>
          <w:rFonts w:ascii="Times New Roman" w:hAnsi="Times New Roman"/>
          <w:sz w:val="28"/>
          <w:szCs w:val="28"/>
        </w:rPr>
        <w:t>організації, що забезпечують проведення медіації, об’єднання медіаторів, суб’єкти господарювання будь-якої форми власності та організаційно-правової форми, що мають право надавати послуги у сфері медіації або організовувати їх надання відповідно до законодавства;</w:t>
      </w:r>
    </w:p>
    <w:p w:rsidR="008C77B0" w:rsidRDefault="008C77B0" w:rsidP="009001B3">
      <w:pPr>
        <w:pStyle w:val="aa"/>
        <w:ind w:firstLine="567"/>
        <w:jc w:val="both"/>
        <w:rPr>
          <w:rFonts w:ascii="Times New Roman" w:hAnsi="Times New Roman"/>
          <w:sz w:val="28"/>
          <w:szCs w:val="28"/>
        </w:rPr>
      </w:pPr>
      <w:r w:rsidRPr="008C77B0">
        <w:rPr>
          <w:rFonts w:ascii="Times New Roman" w:hAnsi="Times New Roman"/>
          <w:sz w:val="28"/>
          <w:szCs w:val="28"/>
        </w:rPr>
        <w:t>реєстри медіаторів зможуть вести об’єднання медіаторів, організації, що забезпечують проведення медіації, а також органи державної влади та органи місцевого самоврядування, які залучають медіаторів або послугами яких користуються</w:t>
      </w:r>
      <w:r>
        <w:rPr>
          <w:rFonts w:ascii="Times New Roman" w:hAnsi="Times New Roman"/>
          <w:sz w:val="28"/>
          <w:szCs w:val="28"/>
        </w:rPr>
        <w:t>.</w:t>
      </w:r>
    </w:p>
    <w:p w:rsidR="008C77B0" w:rsidRPr="008D1DA1" w:rsidRDefault="008C77B0" w:rsidP="009001B3">
      <w:pPr>
        <w:pStyle w:val="aa"/>
        <w:ind w:firstLine="567"/>
        <w:jc w:val="both"/>
        <w:rPr>
          <w:rFonts w:ascii="Times New Roman" w:hAnsi="Times New Roman"/>
          <w:sz w:val="28"/>
          <w:szCs w:val="28"/>
        </w:rPr>
      </w:pPr>
      <w:r w:rsidRPr="00266992">
        <w:rPr>
          <w:rFonts w:ascii="Times New Roman" w:hAnsi="Times New Roman"/>
          <w:sz w:val="28"/>
          <w:szCs w:val="28"/>
        </w:rPr>
        <w:t xml:space="preserve">Також </w:t>
      </w:r>
      <w:r w:rsidR="00BD4D36">
        <w:rPr>
          <w:rFonts w:ascii="Times New Roman" w:hAnsi="Times New Roman"/>
          <w:sz w:val="28"/>
          <w:szCs w:val="28"/>
        </w:rPr>
        <w:t>проєкт</w:t>
      </w:r>
      <w:r w:rsidR="00D61B9F">
        <w:rPr>
          <w:rFonts w:ascii="Times New Roman" w:hAnsi="Times New Roman"/>
          <w:sz w:val="28"/>
          <w:szCs w:val="28"/>
        </w:rPr>
        <w:t>ом</w:t>
      </w:r>
      <w:r w:rsidRPr="00266992">
        <w:rPr>
          <w:rFonts w:ascii="Times New Roman" w:hAnsi="Times New Roman"/>
          <w:sz w:val="28"/>
          <w:szCs w:val="28"/>
        </w:rPr>
        <w:t xml:space="preserve"> Закону </w:t>
      </w:r>
      <w:r w:rsidR="00D61B9F">
        <w:rPr>
          <w:rFonts w:ascii="Times New Roman" w:hAnsi="Times New Roman"/>
          <w:sz w:val="28"/>
          <w:szCs w:val="28"/>
        </w:rPr>
        <w:t xml:space="preserve">пропонується визначити </w:t>
      </w:r>
      <w:r w:rsidRPr="00266992">
        <w:rPr>
          <w:rFonts w:ascii="Times New Roman" w:hAnsi="Times New Roman"/>
          <w:sz w:val="28"/>
          <w:szCs w:val="28"/>
        </w:rPr>
        <w:t xml:space="preserve">права та обов’язки медіатора та сторін медіації, порядок </w:t>
      </w:r>
      <w:r w:rsidR="008D3C4F">
        <w:rPr>
          <w:rFonts w:ascii="Times New Roman" w:hAnsi="Times New Roman"/>
          <w:sz w:val="28"/>
          <w:szCs w:val="28"/>
        </w:rPr>
        <w:t xml:space="preserve">проведення медіації, </w:t>
      </w:r>
      <w:r w:rsidR="008D3C4F" w:rsidRPr="008D1DA1">
        <w:rPr>
          <w:rFonts w:ascii="Times New Roman" w:hAnsi="Times New Roman"/>
          <w:sz w:val="28"/>
          <w:szCs w:val="28"/>
        </w:rPr>
        <w:t>а також</w:t>
      </w:r>
      <w:r w:rsidR="008D3C4F" w:rsidRPr="00266992">
        <w:rPr>
          <w:rFonts w:ascii="Times New Roman" w:hAnsi="Times New Roman"/>
          <w:sz w:val="28"/>
          <w:szCs w:val="28"/>
          <w:lang w:val="ru-RU"/>
        </w:rPr>
        <w:t xml:space="preserve"> </w:t>
      </w:r>
      <w:r w:rsidR="00266992" w:rsidRPr="00266992">
        <w:rPr>
          <w:rFonts w:ascii="Times New Roman" w:hAnsi="Times New Roman"/>
          <w:sz w:val="28"/>
          <w:szCs w:val="28"/>
          <w:lang w:val="ru-RU"/>
        </w:rPr>
        <w:t xml:space="preserve">вимоги до договору про </w:t>
      </w:r>
      <w:r w:rsidR="008D3C4F">
        <w:rPr>
          <w:rFonts w:ascii="Times New Roman" w:hAnsi="Times New Roman"/>
          <w:sz w:val="28"/>
          <w:szCs w:val="28"/>
          <w:lang w:val="ru-RU"/>
        </w:rPr>
        <w:t>медіацію та</w:t>
      </w:r>
      <w:r w:rsidR="00DA3D28">
        <w:rPr>
          <w:rFonts w:ascii="Times New Roman" w:hAnsi="Times New Roman"/>
          <w:sz w:val="28"/>
          <w:szCs w:val="28"/>
          <w:lang w:val="ru-RU"/>
        </w:rPr>
        <w:t xml:space="preserve"> до угоди</w:t>
      </w:r>
      <w:r w:rsidR="00266992" w:rsidRPr="00266992">
        <w:rPr>
          <w:rFonts w:ascii="Times New Roman" w:hAnsi="Times New Roman"/>
          <w:sz w:val="28"/>
          <w:szCs w:val="28"/>
          <w:lang w:val="ru-RU"/>
        </w:rPr>
        <w:t xml:space="preserve"> про </w:t>
      </w:r>
      <w:r w:rsidR="00266992" w:rsidRPr="00266992">
        <w:rPr>
          <w:rFonts w:ascii="Times New Roman" w:hAnsi="Times New Roman"/>
          <w:sz w:val="28"/>
          <w:szCs w:val="28"/>
        </w:rPr>
        <w:t>врегулювання конфлікту (спору) за результатами медіації</w:t>
      </w:r>
      <w:r w:rsidR="008D1DA1" w:rsidRPr="008D1DA1">
        <w:rPr>
          <w:rFonts w:ascii="Times New Roman" w:hAnsi="Times New Roman"/>
          <w:sz w:val="28"/>
          <w:szCs w:val="28"/>
        </w:rPr>
        <w:t>.</w:t>
      </w:r>
    </w:p>
    <w:p w:rsidR="0086096F" w:rsidRPr="00F6568A" w:rsidRDefault="008D1DA1" w:rsidP="009001B3">
      <w:pPr>
        <w:pStyle w:val="aa"/>
        <w:ind w:firstLine="567"/>
        <w:jc w:val="both"/>
        <w:rPr>
          <w:rFonts w:ascii="Times New Roman" w:hAnsi="Times New Roman"/>
          <w:sz w:val="28"/>
          <w:szCs w:val="28"/>
        </w:rPr>
      </w:pPr>
      <w:r w:rsidRPr="00DA3D28">
        <w:rPr>
          <w:rFonts w:ascii="Times New Roman" w:hAnsi="Times New Roman"/>
          <w:sz w:val="28"/>
          <w:szCs w:val="28"/>
        </w:rPr>
        <w:t xml:space="preserve">Крім того, прикінцевими та перехідними положеннями </w:t>
      </w:r>
      <w:r w:rsidR="00BD4D36">
        <w:rPr>
          <w:rFonts w:ascii="Times New Roman" w:hAnsi="Times New Roman"/>
          <w:sz w:val="28"/>
          <w:szCs w:val="28"/>
        </w:rPr>
        <w:t>проєкт</w:t>
      </w:r>
      <w:r w:rsidRPr="00DA3D28">
        <w:rPr>
          <w:rFonts w:ascii="Times New Roman" w:hAnsi="Times New Roman"/>
          <w:sz w:val="28"/>
          <w:szCs w:val="28"/>
        </w:rPr>
        <w:t>у З</w:t>
      </w:r>
      <w:r w:rsidR="0082123A" w:rsidRPr="00DA3D28">
        <w:rPr>
          <w:rFonts w:ascii="Times New Roman" w:hAnsi="Times New Roman"/>
          <w:sz w:val="28"/>
          <w:szCs w:val="28"/>
        </w:rPr>
        <w:t xml:space="preserve">акону пропонується внести зміни, зокрема, </w:t>
      </w:r>
      <w:r w:rsidRPr="00DA3D28">
        <w:rPr>
          <w:rFonts w:ascii="Times New Roman" w:hAnsi="Times New Roman"/>
          <w:sz w:val="28"/>
          <w:szCs w:val="28"/>
        </w:rPr>
        <w:t xml:space="preserve">до </w:t>
      </w:r>
      <w:r w:rsidR="0082123A" w:rsidRPr="00DA3D28">
        <w:rPr>
          <w:rFonts w:ascii="Times New Roman" w:hAnsi="Times New Roman"/>
          <w:sz w:val="28"/>
          <w:szCs w:val="28"/>
        </w:rPr>
        <w:t>Господарського процесуального кодексу України (далі – ГПК), Цивільного процесуального кодексу України (далі – ЦПК), Кодексу адміністративного с</w:t>
      </w:r>
      <w:r w:rsidR="00DA3D28" w:rsidRPr="00DA3D28">
        <w:rPr>
          <w:rFonts w:ascii="Times New Roman" w:hAnsi="Times New Roman"/>
          <w:sz w:val="28"/>
          <w:szCs w:val="28"/>
        </w:rPr>
        <w:t xml:space="preserve">удочинства України (далі – КАС), </w:t>
      </w:r>
      <w:r w:rsidR="00DA3D28" w:rsidRPr="0063635C">
        <w:rPr>
          <w:rFonts w:ascii="Times New Roman" w:hAnsi="Times New Roman"/>
          <w:sz w:val="28"/>
          <w:szCs w:val="28"/>
        </w:rPr>
        <w:t xml:space="preserve">якими </w:t>
      </w:r>
      <w:r w:rsidR="0082123A" w:rsidRPr="0063635C">
        <w:rPr>
          <w:rFonts w:ascii="Times New Roman" w:hAnsi="Times New Roman"/>
          <w:sz w:val="28"/>
          <w:szCs w:val="28"/>
        </w:rPr>
        <w:t xml:space="preserve">запропоновано, що під час підготовчого засідання суд з’ясовує, чи бажають сторони провести позасудове врегулювання спору шляхом медіації (зміни до статей 182 ГПК, 197 ЦПК, 180 КАС), право суду оголосити перерву у підготовчому засіданні у разі якщо сторони прийняли рішення </w:t>
      </w:r>
      <w:r w:rsidR="0082123A" w:rsidRPr="0063635C">
        <w:rPr>
          <w:rFonts w:ascii="Times New Roman" w:hAnsi="Times New Roman"/>
          <w:color w:val="000000"/>
          <w:sz w:val="28"/>
          <w:szCs w:val="28"/>
        </w:rPr>
        <w:t xml:space="preserve">провести </w:t>
      </w:r>
      <w:r w:rsidR="0082123A" w:rsidRPr="0063635C">
        <w:rPr>
          <w:rFonts w:ascii="Times New Roman" w:hAnsi="Times New Roman"/>
          <w:color w:val="000000"/>
          <w:sz w:val="28"/>
          <w:szCs w:val="28"/>
        </w:rPr>
        <w:lastRenderedPageBreak/>
        <w:t>позасудове врегулювання спору шляхом медіації</w:t>
      </w:r>
      <w:r w:rsidR="0082123A" w:rsidRPr="0063635C">
        <w:rPr>
          <w:rFonts w:ascii="Times New Roman" w:hAnsi="Times New Roman"/>
          <w:sz w:val="28"/>
          <w:szCs w:val="28"/>
        </w:rPr>
        <w:t xml:space="preserve"> (зміни до статей 183 ГПК,</w:t>
      </w:r>
      <w:r w:rsidR="00DA3D28" w:rsidRPr="0063635C">
        <w:rPr>
          <w:rFonts w:ascii="Times New Roman" w:hAnsi="Times New Roman"/>
          <w:sz w:val="28"/>
          <w:szCs w:val="28"/>
        </w:rPr>
        <w:t xml:space="preserve">             </w:t>
      </w:r>
      <w:r w:rsidR="0082123A" w:rsidRPr="0063635C">
        <w:rPr>
          <w:rFonts w:ascii="Times New Roman" w:hAnsi="Times New Roman"/>
          <w:sz w:val="28"/>
          <w:szCs w:val="28"/>
        </w:rPr>
        <w:t xml:space="preserve"> 198 ЦПК, 181 КАС), право суду зупинити провадження у справі у разі звернення обох сторін з клопотанням про зупинення провадження у справі у зв’язку з проведенням медіації (зміни до статей 228 ГПК, 252 ЦПК, 236 КАС), строк такого зупинення (</w:t>
      </w:r>
      <w:r w:rsidR="0082123A" w:rsidRPr="0063635C">
        <w:rPr>
          <w:rStyle w:val="rvts0"/>
          <w:rFonts w:ascii="Times New Roman" w:hAnsi="Times New Roman"/>
          <w:sz w:val="28"/>
          <w:szCs w:val="28"/>
        </w:rPr>
        <w:t>на час проведення медіації, але не більше тридцяти днів з дня постановлення ухвали судом (зміни до статей 229 ГПК, 253 ЦПК</w:t>
      </w:r>
      <w:r w:rsidR="00D61B9F" w:rsidRPr="0063635C">
        <w:rPr>
          <w:rStyle w:val="rvts0"/>
          <w:rFonts w:ascii="Times New Roman" w:hAnsi="Times New Roman"/>
          <w:sz w:val="28"/>
          <w:szCs w:val="28"/>
        </w:rPr>
        <w:t>,       236 КАС</w:t>
      </w:r>
      <w:r w:rsidR="00D10DED" w:rsidRPr="0063635C">
        <w:rPr>
          <w:rStyle w:val="rvts0"/>
          <w:rFonts w:ascii="Times New Roman" w:hAnsi="Times New Roman"/>
          <w:sz w:val="28"/>
          <w:szCs w:val="28"/>
        </w:rPr>
        <w:t>)</w:t>
      </w:r>
      <w:r w:rsidR="0082123A" w:rsidRPr="0063635C">
        <w:rPr>
          <w:rStyle w:val="rvts0"/>
          <w:rFonts w:ascii="Times New Roman" w:hAnsi="Times New Roman"/>
          <w:sz w:val="28"/>
          <w:szCs w:val="28"/>
        </w:rPr>
        <w:t xml:space="preserve"> та можливість зупинити провадження у справі на стадії її розгляду по суті (зміни до статей 195 ГП</w:t>
      </w:r>
      <w:r w:rsidR="005654DB" w:rsidRPr="0063635C">
        <w:rPr>
          <w:rStyle w:val="rvts0"/>
          <w:rFonts w:ascii="Times New Roman" w:hAnsi="Times New Roman"/>
          <w:sz w:val="28"/>
          <w:szCs w:val="28"/>
        </w:rPr>
        <w:t>К, 210 ЦПК), оскільки статтею 20</w:t>
      </w:r>
      <w:r w:rsidR="0082123A" w:rsidRPr="0063635C">
        <w:rPr>
          <w:rStyle w:val="rvts0"/>
          <w:rFonts w:ascii="Times New Roman" w:hAnsi="Times New Roman"/>
          <w:sz w:val="28"/>
          <w:szCs w:val="28"/>
        </w:rPr>
        <w:t xml:space="preserve"> </w:t>
      </w:r>
      <w:r w:rsidR="00BD4D36" w:rsidRPr="0063635C">
        <w:rPr>
          <w:rStyle w:val="rvts0"/>
          <w:rFonts w:ascii="Times New Roman" w:hAnsi="Times New Roman"/>
          <w:sz w:val="28"/>
          <w:szCs w:val="28"/>
        </w:rPr>
        <w:t>проєкт</w:t>
      </w:r>
      <w:r w:rsidR="0082123A" w:rsidRPr="0063635C">
        <w:rPr>
          <w:rStyle w:val="rvts0"/>
          <w:rFonts w:ascii="Times New Roman" w:hAnsi="Times New Roman"/>
          <w:sz w:val="28"/>
          <w:szCs w:val="28"/>
        </w:rPr>
        <w:t xml:space="preserve">у Закону передбачено, що </w:t>
      </w:r>
      <w:r w:rsidR="0082123A" w:rsidRPr="0063635C">
        <w:rPr>
          <w:rFonts w:ascii="Times New Roman" w:hAnsi="Times New Roman"/>
          <w:sz w:val="28"/>
          <w:szCs w:val="28"/>
        </w:rPr>
        <w:t>суд</w:t>
      </w:r>
      <w:r w:rsidR="00DA3D28" w:rsidRPr="0063635C">
        <w:rPr>
          <w:rFonts w:ascii="Times New Roman" w:hAnsi="Times New Roman"/>
          <w:sz w:val="28"/>
          <w:szCs w:val="28"/>
        </w:rPr>
        <w:t xml:space="preserve"> роз’яснює сторонам у справі їх право на будь-якій стадії судового провадження звернутись до медіації для вирішення спору в позасудовому порядку.</w:t>
      </w:r>
      <w:r w:rsidR="0063635C" w:rsidRPr="0063635C">
        <w:rPr>
          <w:rFonts w:ascii="Times New Roman" w:hAnsi="Times New Roman"/>
          <w:sz w:val="28"/>
          <w:szCs w:val="28"/>
        </w:rPr>
        <w:t xml:space="preserve"> </w:t>
      </w:r>
      <w:r w:rsidR="005C3499">
        <w:rPr>
          <w:rFonts w:ascii="Times New Roman" w:hAnsi="Times New Roman"/>
          <w:sz w:val="28"/>
          <w:szCs w:val="28"/>
        </w:rPr>
        <w:t xml:space="preserve">Разом з тим </w:t>
      </w:r>
      <w:r w:rsidR="00461420">
        <w:rPr>
          <w:rFonts w:ascii="Times New Roman" w:hAnsi="Times New Roman"/>
          <w:sz w:val="28"/>
          <w:szCs w:val="28"/>
          <w:lang w:val="ru-RU"/>
        </w:rPr>
        <w:t xml:space="preserve">проєктом Закону </w:t>
      </w:r>
      <w:r w:rsidR="0063635C" w:rsidRPr="0063635C">
        <w:rPr>
          <w:rFonts w:ascii="Times New Roman" w:hAnsi="Times New Roman"/>
          <w:sz w:val="28"/>
          <w:szCs w:val="28"/>
        </w:rPr>
        <w:t xml:space="preserve">пропонується внести зміни до статей 130 ГПК, 142 ЦПК, 7 Закону України «Про судовий збір», якими передбачити, що у разі </w:t>
      </w:r>
      <w:r w:rsidR="0063635C" w:rsidRPr="0063635C">
        <w:rPr>
          <w:rFonts w:ascii="Times New Roman" w:hAnsi="Times New Roman"/>
          <w:color w:val="000000"/>
          <w:sz w:val="28"/>
          <w:szCs w:val="28"/>
        </w:rPr>
        <w:t>успішного проведення медіації щодо спору, який є предметом розгляду суду, відповідній стороні судового провадження судом буде повернуто 60 % сплаченого судового збору</w:t>
      </w:r>
      <w:r w:rsidR="0063635C" w:rsidRPr="00F6568A">
        <w:rPr>
          <w:rFonts w:ascii="Times New Roman" w:hAnsi="Times New Roman"/>
          <w:color w:val="000000"/>
          <w:sz w:val="28"/>
          <w:szCs w:val="28"/>
        </w:rPr>
        <w:t>.</w:t>
      </w:r>
      <w:r w:rsidR="005C3499" w:rsidRPr="00F6568A">
        <w:rPr>
          <w:rFonts w:ascii="Times New Roman" w:hAnsi="Times New Roman"/>
          <w:color w:val="000000"/>
          <w:sz w:val="28"/>
          <w:szCs w:val="28"/>
        </w:rPr>
        <w:t xml:space="preserve"> </w:t>
      </w:r>
      <w:r w:rsidR="005C3499" w:rsidRPr="008F200B">
        <w:rPr>
          <w:rFonts w:ascii="Times New Roman" w:hAnsi="Times New Roman"/>
          <w:color w:val="000000"/>
          <w:sz w:val="28"/>
          <w:szCs w:val="28"/>
        </w:rPr>
        <w:t xml:space="preserve">Також проєктом Закону </w:t>
      </w:r>
      <w:r w:rsidR="00F6568A" w:rsidRPr="008F200B">
        <w:rPr>
          <w:rFonts w:ascii="Times New Roman" w:hAnsi="Times New Roman"/>
          <w:color w:val="000000"/>
          <w:sz w:val="28"/>
          <w:szCs w:val="28"/>
        </w:rPr>
        <w:t>передбачається внести зміни до Закону України «</w:t>
      </w:r>
      <w:r w:rsidR="00F6568A" w:rsidRPr="008F200B">
        <w:rPr>
          <w:rFonts w:ascii="Times New Roman" w:hAnsi="Times New Roman"/>
          <w:bCs/>
          <w:color w:val="000000"/>
          <w:sz w:val="28"/>
          <w:szCs w:val="28"/>
          <w:shd w:val="clear" w:color="auto" w:fill="FFFFFF"/>
        </w:rPr>
        <w:t xml:space="preserve">Про соціальну роботу з сім'ями, дітьми та молоддю», якими, зокрема, передбачити, що </w:t>
      </w:r>
      <w:r w:rsidR="00F6568A" w:rsidRPr="008F200B">
        <w:rPr>
          <w:rStyle w:val="rvts9"/>
          <w:rFonts w:ascii="Times New Roman" w:hAnsi="Times New Roman"/>
          <w:bCs/>
          <w:color w:val="000000"/>
          <w:sz w:val="28"/>
          <w:szCs w:val="28"/>
        </w:rPr>
        <w:t>спори, що виникають у сфері соціальної роботи</w:t>
      </w:r>
      <w:r w:rsidR="00F6568A" w:rsidRPr="008F200B">
        <w:rPr>
          <w:rFonts w:ascii="Times New Roman" w:hAnsi="Times New Roman"/>
          <w:sz w:val="28"/>
          <w:szCs w:val="28"/>
          <w:lang w:eastAsia="ru-RU"/>
        </w:rPr>
        <w:t xml:space="preserve"> з сім</w:t>
      </w:r>
      <w:r w:rsidR="00F6568A" w:rsidRPr="008F200B">
        <w:rPr>
          <w:rFonts w:ascii="Times New Roman" w:hAnsi="Times New Roman"/>
          <w:sz w:val="28"/>
          <w:szCs w:val="28"/>
        </w:rPr>
        <w:t>’</w:t>
      </w:r>
      <w:r w:rsidR="00F6568A" w:rsidRPr="008F200B">
        <w:rPr>
          <w:rFonts w:ascii="Times New Roman" w:hAnsi="Times New Roman"/>
          <w:sz w:val="28"/>
          <w:szCs w:val="28"/>
          <w:lang w:eastAsia="ru-RU"/>
        </w:rPr>
        <w:t xml:space="preserve">ями, дітьми та молоддю вирішуватимуться, </w:t>
      </w:r>
      <w:r w:rsidR="008F200B" w:rsidRPr="008F200B">
        <w:rPr>
          <w:rFonts w:ascii="Times New Roman" w:hAnsi="Times New Roman"/>
          <w:sz w:val="28"/>
          <w:szCs w:val="28"/>
          <w:lang w:eastAsia="ru-RU"/>
        </w:rPr>
        <w:t xml:space="preserve">у тому числі </w:t>
      </w:r>
      <w:r w:rsidR="00F6568A" w:rsidRPr="008F200B">
        <w:rPr>
          <w:rFonts w:ascii="Times New Roman" w:hAnsi="Times New Roman"/>
          <w:sz w:val="28"/>
          <w:szCs w:val="28"/>
          <w:lang w:eastAsia="ru-RU"/>
        </w:rPr>
        <w:t>за допомогою медіації.</w:t>
      </w:r>
    </w:p>
    <w:p w:rsidR="00DA3D28" w:rsidRPr="008D1DA1" w:rsidRDefault="00DA3D28" w:rsidP="009001B3">
      <w:pPr>
        <w:pStyle w:val="aa"/>
        <w:ind w:firstLine="567"/>
        <w:jc w:val="both"/>
        <w:rPr>
          <w:rFonts w:ascii="Times New Roman" w:hAnsi="Times New Roman"/>
          <w:sz w:val="28"/>
          <w:szCs w:val="28"/>
        </w:rPr>
      </w:pPr>
    </w:p>
    <w:p w:rsidR="00765148" w:rsidRDefault="00D032E3" w:rsidP="009001B3">
      <w:pPr>
        <w:widowControl w:val="0"/>
        <w:shd w:val="clear" w:color="auto" w:fill="FFFFFF"/>
        <w:spacing w:after="0" w:line="240" w:lineRule="auto"/>
        <w:ind w:firstLine="567"/>
        <w:jc w:val="both"/>
        <w:textAlignment w:val="baseline"/>
        <w:rPr>
          <w:rFonts w:ascii="Times New Roman" w:hAnsi="Times New Roman"/>
          <w:b/>
          <w:sz w:val="28"/>
          <w:szCs w:val="28"/>
          <w:lang w:val="uk-UA"/>
        </w:rPr>
      </w:pPr>
      <w:r w:rsidRPr="008D1DA1">
        <w:rPr>
          <w:rFonts w:ascii="Times New Roman" w:hAnsi="Times New Roman"/>
          <w:b/>
          <w:sz w:val="28"/>
          <w:szCs w:val="28"/>
          <w:lang w:val="uk-UA"/>
        </w:rPr>
        <w:t xml:space="preserve">4. </w:t>
      </w:r>
      <w:r w:rsidR="00765148">
        <w:rPr>
          <w:rFonts w:ascii="Times New Roman" w:hAnsi="Times New Roman"/>
          <w:b/>
          <w:sz w:val="28"/>
          <w:szCs w:val="28"/>
          <w:lang w:val="uk-UA"/>
        </w:rPr>
        <w:t>Вплив на бюджет</w:t>
      </w:r>
    </w:p>
    <w:p w:rsidR="00765148" w:rsidRPr="00BB567A" w:rsidRDefault="00765148" w:rsidP="009001B3">
      <w:pPr>
        <w:widowControl w:val="0"/>
        <w:spacing w:after="0" w:line="240" w:lineRule="auto"/>
        <w:ind w:firstLine="567"/>
        <w:jc w:val="both"/>
        <w:rPr>
          <w:rFonts w:ascii="Times New Roman" w:hAnsi="Times New Roman"/>
          <w:color w:val="000000"/>
          <w:sz w:val="28"/>
          <w:szCs w:val="28"/>
          <w:lang w:val="uk-UA"/>
        </w:rPr>
      </w:pPr>
      <w:r w:rsidRPr="00BB567A">
        <w:rPr>
          <w:rFonts w:ascii="Times New Roman" w:hAnsi="Times New Roman"/>
          <w:color w:val="000000"/>
          <w:sz w:val="28"/>
          <w:szCs w:val="28"/>
          <w:lang w:val="uk-UA"/>
        </w:rPr>
        <w:t xml:space="preserve">Реалізація </w:t>
      </w:r>
      <w:r>
        <w:rPr>
          <w:rFonts w:ascii="Times New Roman" w:hAnsi="Times New Roman"/>
          <w:color w:val="000000"/>
          <w:sz w:val="28"/>
          <w:szCs w:val="28"/>
          <w:lang w:val="uk-UA"/>
        </w:rPr>
        <w:t>проєкт</w:t>
      </w:r>
      <w:r w:rsidRPr="00BB567A">
        <w:rPr>
          <w:rFonts w:ascii="Times New Roman" w:hAnsi="Times New Roman"/>
          <w:color w:val="000000"/>
          <w:sz w:val="28"/>
          <w:szCs w:val="28"/>
          <w:lang w:val="uk-UA"/>
        </w:rPr>
        <w:t xml:space="preserve">у </w:t>
      </w:r>
      <w:r>
        <w:rPr>
          <w:rFonts w:ascii="Times New Roman" w:hAnsi="Times New Roman"/>
          <w:color w:val="000000"/>
          <w:sz w:val="28"/>
          <w:szCs w:val="28"/>
          <w:lang w:val="uk-UA"/>
        </w:rPr>
        <w:t xml:space="preserve">Закону </w:t>
      </w:r>
      <w:r w:rsidRPr="00BB567A">
        <w:rPr>
          <w:rFonts w:ascii="Times New Roman" w:hAnsi="Times New Roman"/>
          <w:color w:val="000000"/>
          <w:sz w:val="28"/>
          <w:szCs w:val="28"/>
          <w:lang w:val="uk-UA"/>
        </w:rPr>
        <w:t xml:space="preserve">не потребуватиме додаткових витрат з </w:t>
      </w:r>
      <w:r>
        <w:rPr>
          <w:rFonts w:ascii="Times New Roman" w:hAnsi="Times New Roman"/>
          <w:color w:val="000000"/>
          <w:sz w:val="28"/>
          <w:szCs w:val="28"/>
          <w:lang w:val="uk-UA"/>
        </w:rPr>
        <w:t>д</w:t>
      </w:r>
      <w:r w:rsidRPr="00BB567A">
        <w:rPr>
          <w:rFonts w:ascii="Times New Roman" w:hAnsi="Times New Roman"/>
          <w:color w:val="000000"/>
          <w:sz w:val="28"/>
          <w:szCs w:val="28"/>
          <w:lang w:val="uk-UA"/>
        </w:rPr>
        <w:t>ержавного</w:t>
      </w:r>
      <w:r>
        <w:rPr>
          <w:rFonts w:ascii="Times New Roman" w:hAnsi="Times New Roman"/>
          <w:color w:val="000000"/>
          <w:sz w:val="28"/>
          <w:szCs w:val="28"/>
          <w:lang w:val="uk-UA"/>
        </w:rPr>
        <w:t xml:space="preserve"> та місцевого бюджетів</w:t>
      </w:r>
      <w:r w:rsidRPr="00BB567A">
        <w:rPr>
          <w:rFonts w:ascii="Times New Roman" w:hAnsi="Times New Roman"/>
          <w:color w:val="000000"/>
          <w:sz w:val="28"/>
          <w:szCs w:val="28"/>
          <w:lang w:val="uk-UA"/>
        </w:rPr>
        <w:t>.</w:t>
      </w:r>
    </w:p>
    <w:p w:rsidR="00765148" w:rsidRDefault="00765148" w:rsidP="009001B3">
      <w:pPr>
        <w:widowControl w:val="0"/>
        <w:spacing w:after="0" w:line="240" w:lineRule="auto"/>
        <w:ind w:firstLine="567"/>
        <w:jc w:val="both"/>
        <w:rPr>
          <w:rFonts w:ascii="Times New Roman" w:hAnsi="Times New Roman"/>
          <w:color w:val="000000"/>
          <w:sz w:val="28"/>
          <w:szCs w:val="28"/>
          <w:lang w:val="uk-UA"/>
        </w:rPr>
      </w:pPr>
    </w:p>
    <w:p w:rsidR="00765148" w:rsidRPr="00BB567A" w:rsidRDefault="00765148" w:rsidP="009001B3">
      <w:pPr>
        <w:pStyle w:val="aa"/>
        <w:widowControl w:val="0"/>
        <w:ind w:firstLine="567"/>
        <w:jc w:val="both"/>
        <w:rPr>
          <w:rFonts w:ascii="Times New Roman" w:hAnsi="Times New Roman"/>
          <w:color w:val="000000"/>
          <w:sz w:val="28"/>
          <w:szCs w:val="28"/>
          <w:shd w:val="clear" w:color="auto" w:fill="FFFFFF"/>
        </w:rPr>
      </w:pPr>
      <w:r w:rsidRPr="00765148">
        <w:rPr>
          <w:rFonts w:ascii="Times New Roman" w:hAnsi="Times New Roman"/>
          <w:b/>
          <w:color w:val="000000"/>
          <w:sz w:val="28"/>
          <w:szCs w:val="28"/>
        </w:rPr>
        <w:t>5.</w:t>
      </w:r>
      <w:r>
        <w:rPr>
          <w:rFonts w:ascii="Times New Roman" w:hAnsi="Times New Roman"/>
          <w:color w:val="000000"/>
          <w:sz w:val="28"/>
          <w:szCs w:val="28"/>
        </w:rPr>
        <w:t xml:space="preserve"> </w:t>
      </w:r>
      <w:r w:rsidRPr="00BB567A">
        <w:rPr>
          <w:rFonts w:ascii="Times New Roman" w:hAnsi="Times New Roman"/>
          <w:b/>
          <w:sz w:val="28"/>
          <w:szCs w:val="28"/>
        </w:rPr>
        <w:t>Позиція заінтересованих сторін</w:t>
      </w:r>
    </w:p>
    <w:p w:rsidR="00765148" w:rsidRPr="001263DC" w:rsidRDefault="00765148" w:rsidP="009001B3">
      <w:pPr>
        <w:spacing w:after="0" w:line="240" w:lineRule="auto"/>
        <w:ind w:firstLine="567"/>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Реалізація проєкт</w:t>
      </w:r>
      <w:r w:rsidRPr="001263DC">
        <w:rPr>
          <w:rFonts w:ascii="Times New Roman" w:hAnsi="Times New Roman"/>
          <w:color w:val="000000"/>
          <w:sz w:val="28"/>
          <w:szCs w:val="28"/>
          <w:lang w:val="uk-UA"/>
        </w:rPr>
        <w:t>у Закону не матиме впливу на інтереси суб’єктів господарювання тощо.</w:t>
      </w:r>
    </w:p>
    <w:p w:rsidR="002F707E" w:rsidRPr="001263DC" w:rsidRDefault="002F707E" w:rsidP="002F707E">
      <w:pPr>
        <w:spacing w:after="0" w:line="240" w:lineRule="auto"/>
        <w:ind w:firstLine="567"/>
        <w:contextualSpacing/>
        <w:jc w:val="both"/>
        <w:rPr>
          <w:rFonts w:ascii="Times New Roman" w:hAnsi="Times New Roman"/>
          <w:color w:val="000000"/>
          <w:sz w:val="28"/>
          <w:szCs w:val="28"/>
          <w:lang w:val="uk-UA"/>
        </w:rPr>
      </w:pPr>
      <w:r w:rsidRPr="001263DC">
        <w:rPr>
          <w:rFonts w:ascii="Times New Roman" w:hAnsi="Times New Roman"/>
          <w:color w:val="000000"/>
          <w:sz w:val="28"/>
          <w:szCs w:val="28"/>
          <w:lang w:val="uk-UA"/>
        </w:rPr>
        <w:t>Реалізація акта матиме вплив на ключові інтереси заінтересованих сторін (прогноз впливу додається).</w:t>
      </w:r>
    </w:p>
    <w:p w:rsidR="002F707E" w:rsidRPr="002F707E" w:rsidRDefault="002F707E" w:rsidP="002F707E">
      <w:pPr>
        <w:spacing w:after="0" w:line="240" w:lineRule="auto"/>
        <w:ind w:firstLine="567"/>
        <w:contextualSpacing/>
        <w:jc w:val="both"/>
        <w:rPr>
          <w:rFonts w:ascii="Times New Roman" w:hAnsi="Times New Roman"/>
          <w:color w:val="000000"/>
          <w:sz w:val="28"/>
          <w:szCs w:val="28"/>
          <w:lang w:val="uk-UA"/>
        </w:rPr>
      </w:pPr>
      <w:r w:rsidRPr="002F707E">
        <w:rPr>
          <w:rFonts w:ascii="Times New Roman" w:hAnsi="Times New Roman"/>
          <w:color w:val="000000"/>
          <w:sz w:val="28"/>
          <w:szCs w:val="28"/>
          <w:lang w:val="uk-UA"/>
        </w:rPr>
        <w:t>Проєкт Закону не стосується питань прав та інтересів територіальних громад, місцевого та регіонального розвитку, соціально-трудової сфери, прав осіб з інвалідністю, сфери наукової та науково-технічної діяльності.</w:t>
      </w:r>
    </w:p>
    <w:p w:rsidR="002F707E" w:rsidRPr="002F707E" w:rsidRDefault="002F707E" w:rsidP="002F707E">
      <w:pPr>
        <w:spacing w:after="0" w:line="240" w:lineRule="auto"/>
        <w:ind w:firstLine="567"/>
        <w:contextualSpacing/>
        <w:jc w:val="both"/>
        <w:rPr>
          <w:rFonts w:ascii="Times New Roman" w:hAnsi="Times New Roman"/>
          <w:color w:val="000000"/>
          <w:sz w:val="28"/>
          <w:szCs w:val="28"/>
          <w:lang w:val="uk-UA"/>
        </w:rPr>
      </w:pPr>
      <w:r w:rsidRPr="002F707E">
        <w:rPr>
          <w:rFonts w:ascii="Times New Roman" w:hAnsi="Times New Roman"/>
          <w:color w:val="000000"/>
          <w:sz w:val="28"/>
          <w:szCs w:val="28"/>
          <w:lang w:val="uk-UA"/>
        </w:rPr>
        <w:t>Проєкт Закону не потребує громадського обговорення.</w:t>
      </w:r>
    </w:p>
    <w:p w:rsidR="002F707E" w:rsidRDefault="002F707E" w:rsidP="009001B3">
      <w:pPr>
        <w:spacing w:after="0" w:line="240" w:lineRule="auto"/>
        <w:ind w:firstLine="567"/>
        <w:contextualSpacing/>
        <w:jc w:val="both"/>
        <w:rPr>
          <w:rFonts w:ascii="Times New Roman" w:hAnsi="Times New Roman"/>
          <w:sz w:val="28"/>
          <w:szCs w:val="28"/>
          <w:lang w:val="uk-UA"/>
        </w:rPr>
      </w:pPr>
    </w:p>
    <w:p w:rsidR="00765148" w:rsidRPr="00BB567A" w:rsidRDefault="00765148" w:rsidP="009001B3">
      <w:pPr>
        <w:widowControl w:val="0"/>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 xml:space="preserve">6. </w:t>
      </w:r>
      <w:r w:rsidRPr="00BB567A">
        <w:rPr>
          <w:rFonts w:ascii="Times New Roman" w:hAnsi="Times New Roman"/>
          <w:b/>
          <w:sz w:val="28"/>
          <w:szCs w:val="28"/>
          <w:lang w:val="uk-UA"/>
        </w:rPr>
        <w:t>Прогноз впливу</w:t>
      </w:r>
    </w:p>
    <w:p w:rsidR="00765148" w:rsidRPr="001263DC" w:rsidRDefault="00765148" w:rsidP="009001B3">
      <w:pPr>
        <w:pStyle w:val="ae"/>
        <w:spacing w:after="0" w:line="240" w:lineRule="auto"/>
        <w:ind w:left="0" w:firstLine="567"/>
        <w:contextualSpacing w:val="0"/>
        <w:jc w:val="both"/>
        <w:rPr>
          <w:rFonts w:ascii="Times New Roman" w:hAnsi="Times New Roman"/>
          <w:color w:val="000000"/>
          <w:sz w:val="28"/>
          <w:szCs w:val="28"/>
        </w:rPr>
      </w:pPr>
      <w:r>
        <w:rPr>
          <w:rFonts w:ascii="Times New Roman" w:hAnsi="Times New Roman"/>
          <w:color w:val="000000"/>
          <w:sz w:val="28"/>
          <w:szCs w:val="28"/>
        </w:rPr>
        <w:t>Проєкт</w:t>
      </w:r>
      <w:r w:rsidRPr="001263DC">
        <w:rPr>
          <w:rFonts w:ascii="Times New Roman" w:hAnsi="Times New Roman"/>
          <w:color w:val="000000"/>
          <w:sz w:val="28"/>
          <w:szCs w:val="28"/>
        </w:rPr>
        <w:t xml:space="preserve"> Закону не є регуляторним актом.</w:t>
      </w:r>
    </w:p>
    <w:p w:rsidR="00765148" w:rsidRPr="001263DC" w:rsidRDefault="00765148" w:rsidP="009001B3">
      <w:pPr>
        <w:pStyle w:val="ae"/>
        <w:spacing w:after="0" w:line="240" w:lineRule="auto"/>
        <w:ind w:left="0" w:firstLine="567"/>
        <w:contextualSpacing w:val="0"/>
        <w:jc w:val="both"/>
        <w:rPr>
          <w:rFonts w:ascii="Times New Roman" w:hAnsi="Times New Roman"/>
          <w:color w:val="000000"/>
          <w:sz w:val="28"/>
          <w:szCs w:val="28"/>
        </w:rPr>
      </w:pPr>
      <w:r>
        <w:rPr>
          <w:rFonts w:ascii="Times New Roman" w:hAnsi="Times New Roman"/>
          <w:color w:val="000000"/>
          <w:sz w:val="28"/>
          <w:szCs w:val="28"/>
        </w:rPr>
        <w:t>Проєкт</w:t>
      </w:r>
      <w:r w:rsidRPr="001263DC">
        <w:rPr>
          <w:rFonts w:ascii="Times New Roman" w:hAnsi="Times New Roman"/>
          <w:color w:val="000000"/>
          <w:sz w:val="28"/>
          <w:szCs w:val="28"/>
        </w:rPr>
        <w:t xml:space="preserve"> Закону не має безпосереднього впливу на розвиток регіонів, ринок праці, громадське здоров’я, екологію та навколишнє середовище.</w:t>
      </w:r>
    </w:p>
    <w:p w:rsidR="00461420" w:rsidRPr="00CA7DB1" w:rsidRDefault="00765148" w:rsidP="000331DA">
      <w:pPr>
        <w:pBdr>
          <w:top w:val="nil"/>
          <w:left w:val="nil"/>
          <w:bottom w:val="nil"/>
          <w:right w:val="nil"/>
          <w:between w:val="nil"/>
        </w:pBdr>
        <w:tabs>
          <w:tab w:val="left" w:pos="2268"/>
        </w:tab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Проєкт</w:t>
      </w:r>
      <w:r w:rsidRPr="00BE1EB0">
        <w:rPr>
          <w:rFonts w:ascii="Times New Roman" w:hAnsi="Times New Roman"/>
          <w:color w:val="000000"/>
          <w:sz w:val="28"/>
          <w:szCs w:val="28"/>
          <w:lang w:val="uk-UA"/>
        </w:rPr>
        <w:t xml:space="preserve"> Закону матиме безпосередній позитивний вплив на сферу правовідносин, пов’язаних із вирішенням конфліктів (спорів), які виникають з цивільних, сімейних, трудових, господарських, адміністративних правовідносин, а також у кримінальних провадженнях при укладенні угод про примирення між потерпілим та підозрюваним, обвинуваченим та в інших сферах суспільних відносин.</w:t>
      </w:r>
    </w:p>
    <w:p w:rsidR="00765148" w:rsidRPr="00BB567A" w:rsidRDefault="00765148" w:rsidP="009001B3">
      <w:pPr>
        <w:widowControl w:val="0"/>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lastRenderedPageBreak/>
        <w:t xml:space="preserve">7. </w:t>
      </w:r>
      <w:r w:rsidRPr="00BB567A">
        <w:rPr>
          <w:rFonts w:ascii="Times New Roman" w:hAnsi="Times New Roman"/>
          <w:b/>
          <w:bCs/>
          <w:sz w:val="28"/>
          <w:szCs w:val="28"/>
          <w:lang w:val="uk-UA"/>
        </w:rPr>
        <w:t>Позиція заінтересованих органів</w:t>
      </w:r>
    </w:p>
    <w:p w:rsidR="00461420" w:rsidRDefault="00461420" w:rsidP="00461420">
      <w:pPr>
        <w:pStyle w:val="a3"/>
        <w:widowControl w:val="0"/>
        <w:spacing w:before="0"/>
        <w:jc w:val="both"/>
        <w:rPr>
          <w:rFonts w:ascii="Times New Roman" w:hAnsi="Times New Roman" w:cs="Times New Roman"/>
          <w:color w:val="000000"/>
          <w:sz w:val="28"/>
          <w:szCs w:val="28"/>
        </w:rPr>
      </w:pPr>
      <w:r w:rsidRPr="00EF6F5F">
        <w:rPr>
          <w:rFonts w:ascii="Times New Roman" w:hAnsi="Times New Roman" w:cs="Times New Roman"/>
          <w:bCs/>
          <w:sz w:val="28"/>
          <w:szCs w:val="28"/>
        </w:rPr>
        <w:t xml:space="preserve">Проєкт </w:t>
      </w:r>
      <w:r w:rsidRPr="00EF6F5F">
        <w:rPr>
          <w:rFonts w:ascii="Times New Roman" w:hAnsi="Times New Roman"/>
          <w:sz w:val="28"/>
          <w:szCs w:val="28"/>
        </w:rPr>
        <w:t xml:space="preserve">Закону </w:t>
      </w:r>
      <w:r w:rsidRPr="00EF6F5F">
        <w:rPr>
          <w:rFonts w:ascii="Times New Roman" w:hAnsi="Times New Roman" w:cs="Times New Roman"/>
          <w:bCs/>
          <w:sz w:val="28"/>
          <w:szCs w:val="28"/>
        </w:rPr>
        <w:t xml:space="preserve">погоджено </w:t>
      </w:r>
      <w:r w:rsidRPr="00EF6F5F">
        <w:rPr>
          <w:rFonts w:ascii="Times New Roman" w:hAnsi="Times New Roman" w:cs="Times New Roman"/>
          <w:sz w:val="28"/>
          <w:szCs w:val="28"/>
          <w:shd w:val="clear" w:color="auto" w:fill="FFFFFF"/>
        </w:rPr>
        <w:t>Міністерством розвитку економіки, торгівлі та сільського господарства України</w:t>
      </w:r>
      <w:r w:rsidRPr="00EF6F5F">
        <w:rPr>
          <w:rFonts w:ascii="Times New Roman" w:hAnsi="Times New Roman" w:cs="Times New Roman"/>
          <w:color w:val="000000"/>
          <w:sz w:val="28"/>
          <w:szCs w:val="28"/>
        </w:rPr>
        <w:t xml:space="preserve"> та Міністерством фінансів України</w:t>
      </w:r>
      <w:r w:rsidR="00EF6F5F" w:rsidRPr="00EF6F5F">
        <w:rPr>
          <w:rFonts w:ascii="Times New Roman" w:hAnsi="Times New Roman" w:cs="Times New Roman"/>
          <w:color w:val="000000"/>
          <w:sz w:val="28"/>
          <w:szCs w:val="28"/>
        </w:rPr>
        <w:t xml:space="preserve"> без зауважень, а також Міністерством</w:t>
      </w:r>
      <w:r w:rsidR="001779E6" w:rsidRPr="00EF6F5F">
        <w:rPr>
          <w:rFonts w:ascii="Times New Roman" w:hAnsi="Times New Roman" w:cs="Times New Roman"/>
          <w:color w:val="000000"/>
          <w:sz w:val="28"/>
          <w:szCs w:val="28"/>
        </w:rPr>
        <w:t xml:space="preserve"> соціальної політики, </w:t>
      </w:r>
      <w:r w:rsidR="00EF6F5F" w:rsidRPr="00EF6F5F">
        <w:rPr>
          <w:rFonts w:ascii="Times New Roman" w:hAnsi="Times New Roman" w:cs="Times New Roman"/>
          <w:color w:val="000000"/>
          <w:sz w:val="28"/>
          <w:szCs w:val="28"/>
        </w:rPr>
        <w:t xml:space="preserve">Уповноваженим Верховної Ради України з прав людини із зауваженнями, </w:t>
      </w:r>
      <w:r w:rsidR="001779E6" w:rsidRPr="00EF6F5F">
        <w:rPr>
          <w:rFonts w:ascii="Times New Roman" w:hAnsi="Times New Roman" w:cs="Times New Roman"/>
          <w:color w:val="000000"/>
          <w:sz w:val="28"/>
          <w:szCs w:val="28"/>
        </w:rPr>
        <w:t xml:space="preserve">які враховано. </w:t>
      </w:r>
    </w:p>
    <w:p w:rsidR="0034019D" w:rsidRPr="0034019D" w:rsidRDefault="0034019D" w:rsidP="009001B3">
      <w:pPr>
        <w:widowControl w:val="0"/>
        <w:shd w:val="clear" w:color="auto" w:fill="FFFFFF"/>
        <w:spacing w:after="0" w:line="240" w:lineRule="auto"/>
        <w:ind w:firstLine="567"/>
        <w:jc w:val="both"/>
        <w:textAlignment w:val="baseline"/>
        <w:rPr>
          <w:rFonts w:ascii="Times New Roman" w:hAnsi="Times New Roman"/>
          <w:b/>
          <w:sz w:val="28"/>
          <w:szCs w:val="28"/>
          <w:lang w:val="uk-UA"/>
        </w:rPr>
      </w:pPr>
    </w:p>
    <w:p w:rsidR="00765148" w:rsidRDefault="00765148" w:rsidP="009001B3">
      <w:pPr>
        <w:widowControl w:val="0"/>
        <w:shd w:val="clear" w:color="auto" w:fill="FFFFFF"/>
        <w:spacing w:after="0" w:line="240" w:lineRule="auto"/>
        <w:ind w:firstLine="567"/>
        <w:jc w:val="both"/>
        <w:textAlignment w:val="baseline"/>
        <w:rPr>
          <w:rFonts w:ascii="Times New Roman" w:hAnsi="Times New Roman"/>
          <w:b/>
          <w:sz w:val="28"/>
          <w:szCs w:val="28"/>
          <w:lang w:val="uk-UA"/>
        </w:rPr>
      </w:pPr>
      <w:r>
        <w:rPr>
          <w:rFonts w:ascii="Times New Roman" w:hAnsi="Times New Roman"/>
          <w:b/>
          <w:sz w:val="28"/>
          <w:szCs w:val="28"/>
          <w:lang w:val="uk-UA"/>
        </w:rPr>
        <w:t>8. Ризики та обмеження</w:t>
      </w:r>
    </w:p>
    <w:p w:rsidR="00765148" w:rsidRPr="004B6EF2" w:rsidRDefault="004B6EF2" w:rsidP="009001B3">
      <w:pPr>
        <w:pStyle w:val="a3"/>
        <w:widowControl w:val="0"/>
        <w:spacing w:before="0"/>
        <w:jc w:val="both"/>
        <w:rPr>
          <w:rFonts w:ascii="Times New Roman" w:hAnsi="Times New Roman" w:cs="Times New Roman"/>
          <w:bCs/>
          <w:sz w:val="28"/>
          <w:szCs w:val="28"/>
        </w:rPr>
      </w:pPr>
      <w:r w:rsidRPr="004B6EF2">
        <w:rPr>
          <w:rFonts w:ascii="Times New Roman" w:hAnsi="Times New Roman" w:cs="Times New Roman"/>
          <w:bCs/>
          <w:sz w:val="28"/>
          <w:szCs w:val="28"/>
        </w:rPr>
        <w:t>Положення проєкту Закону не порушують права та свободи, гарантовані Конвенцією про захист прав людини і основоположних свобод, не впливають на забезпечення рівних прав та можливостей жінок і чоловіків, не містять ризики вчинення корупційних правопорушень та правопорушень, пов’язаних з корупцією, не створюють підстави для дискримінації та не стосуються інших ризиків та обмежень.</w:t>
      </w:r>
    </w:p>
    <w:p w:rsidR="00765148" w:rsidRPr="004B6EF2" w:rsidRDefault="00765148" w:rsidP="009001B3">
      <w:pPr>
        <w:pStyle w:val="a3"/>
        <w:widowControl w:val="0"/>
        <w:spacing w:before="0"/>
        <w:jc w:val="both"/>
        <w:rPr>
          <w:rFonts w:ascii="Times New Roman" w:hAnsi="Times New Roman" w:cs="Times New Roman"/>
          <w:bCs/>
          <w:sz w:val="28"/>
          <w:szCs w:val="28"/>
        </w:rPr>
      </w:pPr>
    </w:p>
    <w:p w:rsidR="004B6EF2" w:rsidRPr="00BB567A" w:rsidRDefault="004B6EF2" w:rsidP="009001B3">
      <w:pPr>
        <w:widowControl w:val="0"/>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9</w:t>
      </w:r>
      <w:r w:rsidRPr="00BB567A">
        <w:rPr>
          <w:rFonts w:ascii="Times New Roman" w:hAnsi="Times New Roman"/>
          <w:b/>
          <w:sz w:val="28"/>
          <w:szCs w:val="28"/>
          <w:lang w:val="uk-UA"/>
        </w:rPr>
        <w:t>. Підстава розроблення про</w:t>
      </w:r>
      <w:r>
        <w:rPr>
          <w:rFonts w:ascii="Times New Roman" w:hAnsi="Times New Roman"/>
          <w:b/>
          <w:sz w:val="28"/>
          <w:szCs w:val="28"/>
          <w:lang w:val="uk-UA"/>
        </w:rPr>
        <w:t>є</w:t>
      </w:r>
      <w:r w:rsidRPr="00BB567A">
        <w:rPr>
          <w:rFonts w:ascii="Times New Roman" w:hAnsi="Times New Roman"/>
          <w:b/>
          <w:sz w:val="28"/>
          <w:szCs w:val="28"/>
          <w:lang w:val="uk-UA"/>
        </w:rPr>
        <w:t>кту акта</w:t>
      </w:r>
    </w:p>
    <w:p w:rsidR="004B6EF2" w:rsidRPr="00A71C29" w:rsidRDefault="004B6EF2" w:rsidP="009001B3">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Проєкт Закону розроблено Міністерством юстиції України на виконання </w:t>
      </w:r>
      <w:r w:rsidR="00A71C29" w:rsidRPr="00A71C29">
        <w:rPr>
          <w:rFonts w:ascii="Times New Roman" w:hAnsi="Times New Roman"/>
          <w:sz w:val="28"/>
          <w:szCs w:val="28"/>
          <w:lang w:val="uk-UA"/>
        </w:rPr>
        <w:t>Програми діяльності Кабінету Міністрів України</w:t>
      </w:r>
      <w:r w:rsidR="00461420">
        <w:rPr>
          <w:rFonts w:ascii="Times New Roman" w:hAnsi="Times New Roman"/>
          <w:sz w:val="28"/>
          <w:szCs w:val="28"/>
          <w:lang w:val="uk-UA"/>
        </w:rPr>
        <w:t>.</w:t>
      </w:r>
    </w:p>
    <w:p w:rsidR="004B6EF2" w:rsidRPr="00A71C29" w:rsidRDefault="004B6EF2" w:rsidP="004B6EF2">
      <w:pPr>
        <w:pStyle w:val="ListParagraph"/>
        <w:widowControl w:val="0"/>
        <w:ind w:left="0" w:firstLine="567"/>
        <w:jc w:val="both"/>
        <w:rPr>
          <w:b/>
          <w:sz w:val="28"/>
          <w:szCs w:val="28"/>
          <w:lang w:val="uk-UA"/>
        </w:rPr>
      </w:pPr>
    </w:p>
    <w:p w:rsidR="004B6EF2" w:rsidRDefault="004B6EF2" w:rsidP="004B6EF2">
      <w:pPr>
        <w:widowControl w:val="0"/>
        <w:spacing w:after="0" w:line="240" w:lineRule="auto"/>
        <w:jc w:val="both"/>
        <w:rPr>
          <w:rFonts w:ascii="Times New Roman" w:hAnsi="Times New Roman"/>
          <w:sz w:val="28"/>
          <w:szCs w:val="28"/>
          <w:lang w:val="uk-UA"/>
        </w:rPr>
      </w:pPr>
    </w:p>
    <w:p w:rsidR="004B6EF2" w:rsidRPr="0009729C" w:rsidRDefault="004B6EF2" w:rsidP="004B6EF2">
      <w:pPr>
        <w:widowControl w:val="0"/>
        <w:spacing w:after="0" w:line="240" w:lineRule="auto"/>
        <w:jc w:val="both"/>
        <w:rPr>
          <w:rFonts w:ascii="Times New Roman" w:hAnsi="Times New Roman"/>
          <w:b/>
          <w:sz w:val="36"/>
          <w:szCs w:val="28"/>
          <w:lang w:val="uk-UA"/>
        </w:rPr>
      </w:pPr>
      <w:r w:rsidRPr="0009729C">
        <w:rPr>
          <w:rFonts w:ascii="Times New Roman" w:hAnsi="Times New Roman"/>
          <w:b/>
          <w:sz w:val="28"/>
          <w:szCs w:val="28"/>
          <w:lang w:val="uk-UA"/>
        </w:rPr>
        <w:t>Міністр юстиції України</w:t>
      </w:r>
      <w:r w:rsidRPr="0009729C">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00A71C29">
        <w:rPr>
          <w:rFonts w:ascii="Times New Roman" w:hAnsi="Times New Roman"/>
          <w:b/>
          <w:sz w:val="28"/>
          <w:szCs w:val="28"/>
          <w:lang w:val="uk-UA"/>
        </w:rPr>
        <w:t xml:space="preserve">         </w:t>
      </w:r>
      <w:r w:rsidRPr="0009729C">
        <w:rPr>
          <w:rFonts w:ascii="Times New Roman" w:hAnsi="Times New Roman"/>
          <w:b/>
          <w:sz w:val="28"/>
          <w:szCs w:val="28"/>
          <w:lang w:val="uk-UA"/>
        </w:rPr>
        <w:t>Денис МАЛЮСЬКА</w:t>
      </w:r>
    </w:p>
    <w:p w:rsidR="004B6EF2" w:rsidRPr="004B6EF2" w:rsidRDefault="004B6EF2" w:rsidP="004B6EF2">
      <w:pPr>
        <w:widowControl w:val="0"/>
        <w:tabs>
          <w:tab w:val="left" w:pos="0"/>
        </w:tabs>
        <w:spacing w:after="0" w:line="240" w:lineRule="auto"/>
        <w:rPr>
          <w:rFonts w:ascii="Times New Roman" w:hAnsi="Times New Roman"/>
          <w:sz w:val="28"/>
          <w:szCs w:val="28"/>
        </w:rPr>
      </w:pPr>
    </w:p>
    <w:p w:rsidR="004B6EF2" w:rsidRPr="004B6EF2" w:rsidRDefault="004B6EF2" w:rsidP="004B6EF2">
      <w:pPr>
        <w:widowControl w:val="0"/>
        <w:tabs>
          <w:tab w:val="left" w:pos="0"/>
        </w:tabs>
        <w:spacing w:after="0" w:line="240" w:lineRule="auto"/>
        <w:rPr>
          <w:rFonts w:ascii="Times New Roman" w:hAnsi="Times New Roman"/>
          <w:sz w:val="28"/>
          <w:szCs w:val="28"/>
        </w:rPr>
      </w:pPr>
    </w:p>
    <w:p w:rsidR="00765148" w:rsidRDefault="00765148" w:rsidP="00BB567A">
      <w:pPr>
        <w:widowControl w:val="0"/>
        <w:shd w:val="clear" w:color="auto" w:fill="FFFFFF"/>
        <w:spacing w:after="0" w:line="240" w:lineRule="auto"/>
        <w:ind w:firstLine="567"/>
        <w:jc w:val="both"/>
        <w:textAlignment w:val="baseline"/>
        <w:rPr>
          <w:rFonts w:ascii="Times New Roman" w:hAnsi="Times New Roman"/>
          <w:b/>
          <w:sz w:val="28"/>
          <w:szCs w:val="28"/>
          <w:lang w:val="uk-UA"/>
        </w:rPr>
      </w:pPr>
    </w:p>
    <w:p w:rsidR="004B6EF2" w:rsidRDefault="004B6EF2" w:rsidP="00BB567A">
      <w:pPr>
        <w:widowControl w:val="0"/>
        <w:shd w:val="clear" w:color="auto" w:fill="FFFFFF"/>
        <w:spacing w:after="0" w:line="240" w:lineRule="auto"/>
        <w:ind w:firstLine="567"/>
        <w:jc w:val="both"/>
        <w:textAlignment w:val="baseline"/>
        <w:rPr>
          <w:rFonts w:ascii="Times New Roman" w:hAnsi="Times New Roman"/>
          <w:b/>
          <w:sz w:val="28"/>
          <w:szCs w:val="28"/>
          <w:lang w:val="uk-UA"/>
        </w:rPr>
      </w:pPr>
    </w:p>
    <w:p w:rsidR="004B6EF2" w:rsidRDefault="004B6EF2" w:rsidP="00BB567A">
      <w:pPr>
        <w:widowControl w:val="0"/>
        <w:shd w:val="clear" w:color="auto" w:fill="FFFFFF"/>
        <w:spacing w:after="0" w:line="240" w:lineRule="auto"/>
        <w:ind w:firstLine="567"/>
        <w:jc w:val="both"/>
        <w:textAlignment w:val="baseline"/>
        <w:rPr>
          <w:rFonts w:ascii="Times New Roman" w:hAnsi="Times New Roman"/>
          <w:b/>
          <w:sz w:val="28"/>
          <w:szCs w:val="28"/>
          <w:lang w:val="uk-UA"/>
        </w:rPr>
      </w:pPr>
    </w:p>
    <w:sectPr w:rsidR="004B6EF2" w:rsidSect="003B2774">
      <w:headerReference w:type="default" r:id="rId8"/>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0F3" w:rsidRDefault="00C430F3" w:rsidP="000811C5">
      <w:pPr>
        <w:spacing w:after="0" w:line="240" w:lineRule="auto"/>
      </w:pPr>
      <w:r>
        <w:separator/>
      </w:r>
    </w:p>
  </w:endnote>
  <w:endnote w:type="continuationSeparator" w:id="0">
    <w:p w:rsidR="00C430F3" w:rsidRDefault="00C430F3" w:rsidP="00081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panose1 w:val="020B0500000000000000"/>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0F3" w:rsidRDefault="00C430F3" w:rsidP="000811C5">
      <w:pPr>
        <w:spacing w:after="0" w:line="240" w:lineRule="auto"/>
      </w:pPr>
      <w:r>
        <w:separator/>
      </w:r>
    </w:p>
  </w:footnote>
  <w:footnote w:type="continuationSeparator" w:id="0">
    <w:p w:rsidR="00C430F3" w:rsidRDefault="00C430F3" w:rsidP="00081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29" w:rsidRDefault="00A71C29">
    <w:pPr>
      <w:pStyle w:val="a4"/>
      <w:jc w:val="center"/>
    </w:pPr>
    <w:r>
      <w:fldChar w:fldCharType="begin"/>
    </w:r>
    <w:r>
      <w:instrText xml:space="preserve"> PAGE   \* MERGEFORMAT </w:instrText>
    </w:r>
    <w:r>
      <w:fldChar w:fldCharType="separate"/>
    </w:r>
    <w:r w:rsidR="006F5BB6">
      <w:rPr>
        <w:noProof/>
      </w:rPr>
      <w:t>4</w:t>
    </w:r>
    <w:r>
      <w:fldChar w:fldCharType="end"/>
    </w:r>
  </w:p>
  <w:p w:rsidR="00A71C29" w:rsidRDefault="00A71C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C47F5"/>
    <w:multiLevelType w:val="hybridMultilevel"/>
    <w:tmpl w:val="810AEEC4"/>
    <w:lvl w:ilvl="0" w:tplc="6A16365A">
      <w:start w:val="2"/>
      <w:numFmt w:val="bullet"/>
      <w:lvlText w:val="-"/>
      <w:lvlJc w:val="left"/>
      <w:pPr>
        <w:ind w:left="927" w:hanging="360"/>
      </w:pPr>
      <w:rPr>
        <w:rFonts w:ascii="Calibri" w:eastAsia="Times New Roman" w:hAnsi="Calibri" w:cs="Times New Roman"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nsid w:val="215160B7"/>
    <w:multiLevelType w:val="hybridMultilevel"/>
    <w:tmpl w:val="FAFAD58A"/>
    <w:lvl w:ilvl="0" w:tplc="CFFA49F0">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99D"/>
    <w:rsid w:val="0000471B"/>
    <w:rsid w:val="00010707"/>
    <w:rsid w:val="00013D0B"/>
    <w:rsid w:val="00013D8F"/>
    <w:rsid w:val="00017363"/>
    <w:rsid w:val="0002295D"/>
    <w:rsid w:val="00023370"/>
    <w:rsid w:val="00026F9D"/>
    <w:rsid w:val="000331DA"/>
    <w:rsid w:val="000426B7"/>
    <w:rsid w:val="000652AC"/>
    <w:rsid w:val="00066BA6"/>
    <w:rsid w:val="00080E1D"/>
    <w:rsid w:val="000811C5"/>
    <w:rsid w:val="00086112"/>
    <w:rsid w:val="000870DF"/>
    <w:rsid w:val="00091147"/>
    <w:rsid w:val="0009718A"/>
    <w:rsid w:val="0009729C"/>
    <w:rsid w:val="000A29F7"/>
    <w:rsid w:val="000B2385"/>
    <w:rsid w:val="000B2535"/>
    <w:rsid w:val="000B2B13"/>
    <w:rsid w:val="000B5C94"/>
    <w:rsid w:val="000C120E"/>
    <w:rsid w:val="000C4748"/>
    <w:rsid w:val="000C79C9"/>
    <w:rsid w:val="000F09F6"/>
    <w:rsid w:val="000F7174"/>
    <w:rsid w:val="0010033A"/>
    <w:rsid w:val="00112198"/>
    <w:rsid w:val="00116520"/>
    <w:rsid w:val="00124E4F"/>
    <w:rsid w:val="00126A76"/>
    <w:rsid w:val="00145745"/>
    <w:rsid w:val="00166C51"/>
    <w:rsid w:val="001701D6"/>
    <w:rsid w:val="00173895"/>
    <w:rsid w:val="0017772D"/>
    <w:rsid w:val="001779E6"/>
    <w:rsid w:val="00182898"/>
    <w:rsid w:val="00184E09"/>
    <w:rsid w:val="0019515B"/>
    <w:rsid w:val="00197E1F"/>
    <w:rsid w:val="001B03EC"/>
    <w:rsid w:val="001B209D"/>
    <w:rsid w:val="001B5284"/>
    <w:rsid w:val="001C15FC"/>
    <w:rsid w:val="001D150D"/>
    <w:rsid w:val="001E682F"/>
    <w:rsid w:val="001F1F1D"/>
    <w:rsid w:val="001F2E49"/>
    <w:rsid w:val="001F5F05"/>
    <w:rsid w:val="00202276"/>
    <w:rsid w:val="00213918"/>
    <w:rsid w:val="00216AE1"/>
    <w:rsid w:val="002176E5"/>
    <w:rsid w:val="00225EB8"/>
    <w:rsid w:val="00234CA8"/>
    <w:rsid w:val="00240739"/>
    <w:rsid w:val="00260F1B"/>
    <w:rsid w:val="00261D81"/>
    <w:rsid w:val="0026530B"/>
    <w:rsid w:val="002653DD"/>
    <w:rsid w:val="00266992"/>
    <w:rsid w:val="002864B9"/>
    <w:rsid w:val="0029144C"/>
    <w:rsid w:val="002B28EF"/>
    <w:rsid w:val="002C5470"/>
    <w:rsid w:val="002E7A30"/>
    <w:rsid w:val="002F2973"/>
    <w:rsid w:val="002F707E"/>
    <w:rsid w:val="0030742C"/>
    <w:rsid w:val="00317B6F"/>
    <w:rsid w:val="00323BFD"/>
    <w:rsid w:val="00336F9B"/>
    <w:rsid w:val="0034019D"/>
    <w:rsid w:val="00352663"/>
    <w:rsid w:val="00352A8C"/>
    <w:rsid w:val="0035473B"/>
    <w:rsid w:val="00356CBC"/>
    <w:rsid w:val="00357E10"/>
    <w:rsid w:val="003741C9"/>
    <w:rsid w:val="0037785B"/>
    <w:rsid w:val="00381E18"/>
    <w:rsid w:val="00384744"/>
    <w:rsid w:val="00385A96"/>
    <w:rsid w:val="003A2E9E"/>
    <w:rsid w:val="003B2774"/>
    <w:rsid w:val="003C09AC"/>
    <w:rsid w:val="003C0E4D"/>
    <w:rsid w:val="003C2164"/>
    <w:rsid w:val="003C2A69"/>
    <w:rsid w:val="003C579B"/>
    <w:rsid w:val="003C61D3"/>
    <w:rsid w:val="003C7894"/>
    <w:rsid w:val="003D621C"/>
    <w:rsid w:val="003F0B92"/>
    <w:rsid w:val="003F4D90"/>
    <w:rsid w:val="003F5012"/>
    <w:rsid w:val="00402E8A"/>
    <w:rsid w:val="00403F74"/>
    <w:rsid w:val="00413648"/>
    <w:rsid w:val="00415C12"/>
    <w:rsid w:val="0041658B"/>
    <w:rsid w:val="00420597"/>
    <w:rsid w:val="00422ADC"/>
    <w:rsid w:val="0042755F"/>
    <w:rsid w:val="00444D7D"/>
    <w:rsid w:val="00455825"/>
    <w:rsid w:val="00461420"/>
    <w:rsid w:val="00461FA0"/>
    <w:rsid w:val="00464763"/>
    <w:rsid w:val="004648EA"/>
    <w:rsid w:val="004725DF"/>
    <w:rsid w:val="0047568A"/>
    <w:rsid w:val="0048580C"/>
    <w:rsid w:val="00487E74"/>
    <w:rsid w:val="00487FC4"/>
    <w:rsid w:val="0049155E"/>
    <w:rsid w:val="00493AF8"/>
    <w:rsid w:val="004A1E71"/>
    <w:rsid w:val="004B1B29"/>
    <w:rsid w:val="004B22E6"/>
    <w:rsid w:val="004B33C9"/>
    <w:rsid w:val="004B399D"/>
    <w:rsid w:val="004B6EF2"/>
    <w:rsid w:val="004C1ACB"/>
    <w:rsid w:val="004C596C"/>
    <w:rsid w:val="004C63CA"/>
    <w:rsid w:val="004D4023"/>
    <w:rsid w:val="004D60DB"/>
    <w:rsid w:val="004D6686"/>
    <w:rsid w:val="004F0AF3"/>
    <w:rsid w:val="004F5E0F"/>
    <w:rsid w:val="00500688"/>
    <w:rsid w:val="0050550B"/>
    <w:rsid w:val="005210DD"/>
    <w:rsid w:val="005227D8"/>
    <w:rsid w:val="005318F0"/>
    <w:rsid w:val="00535E05"/>
    <w:rsid w:val="00537752"/>
    <w:rsid w:val="00541FC1"/>
    <w:rsid w:val="00545353"/>
    <w:rsid w:val="005508C9"/>
    <w:rsid w:val="005601A9"/>
    <w:rsid w:val="005633CE"/>
    <w:rsid w:val="005654DB"/>
    <w:rsid w:val="00565510"/>
    <w:rsid w:val="005755A8"/>
    <w:rsid w:val="00576535"/>
    <w:rsid w:val="00584A6C"/>
    <w:rsid w:val="00592063"/>
    <w:rsid w:val="00593E2F"/>
    <w:rsid w:val="005B5A57"/>
    <w:rsid w:val="005B6346"/>
    <w:rsid w:val="005C3499"/>
    <w:rsid w:val="005C58B6"/>
    <w:rsid w:val="005C63BA"/>
    <w:rsid w:val="005D4D1D"/>
    <w:rsid w:val="005E2685"/>
    <w:rsid w:val="00601708"/>
    <w:rsid w:val="00614CF7"/>
    <w:rsid w:val="0061561F"/>
    <w:rsid w:val="00616065"/>
    <w:rsid w:val="0061704F"/>
    <w:rsid w:val="006174F6"/>
    <w:rsid w:val="0063635C"/>
    <w:rsid w:val="00636E9E"/>
    <w:rsid w:val="00637ACC"/>
    <w:rsid w:val="00653BE0"/>
    <w:rsid w:val="00657524"/>
    <w:rsid w:val="00667872"/>
    <w:rsid w:val="006713EC"/>
    <w:rsid w:val="00674725"/>
    <w:rsid w:val="00694267"/>
    <w:rsid w:val="00697023"/>
    <w:rsid w:val="00697577"/>
    <w:rsid w:val="006A7117"/>
    <w:rsid w:val="006B058F"/>
    <w:rsid w:val="006B34E1"/>
    <w:rsid w:val="006B5E23"/>
    <w:rsid w:val="006C403B"/>
    <w:rsid w:val="006C75B9"/>
    <w:rsid w:val="006D244F"/>
    <w:rsid w:val="006D5F3B"/>
    <w:rsid w:val="006E1178"/>
    <w:rsid w:val="006E1B9B"/>
    <w:rsid w:val="006E349D"/>
    <w:rsid w:val="006F5BB6"/>
    <w:rsid w:val="00702B60"/>
    <w:rsid w:val="007332A2"/>
    <w:rsid w:val="007333F5"/>
    <w:rsid w:val="007404E7"/>
    <w:rsid w:val="00741459"/>
    <w:rsid w:val="00754FBD"/>
    <w:rsid w:val="0075585F"/>
    <w:rsid w:val="00762BCA"/>
    <w:rsid w:val="00765148"/>
    <w:rsid w:val="0077362B"/>
    <w:rsid w:val="007736E1"/>
    <w:rsid w:val="00782BC6"/>
    <w:rsid w:val="007854B2"/>
    <w:rsid w:val="0078570E"/>
    <w:rsid w:val="007866D4"/>
    <w:rsid w:val="007A0949"/>
    <w:rsid w:val="007B225B"/>
    <w:rsid w:val="007C0808"/>
    <w:rsid w:val="007C207F"/>
    <w:rsid w:val="007D39B2"/>
    <w:rsid w:val="007D644F"/>
    <w:rsid w:val="007E188B"/>
    <w:rsid w:val="007E1ABB"/>
    <w:rsid w:val="007E2610"/>
    <w:rsid w:val="007E37B6"/>
    <w:rsid w:val="007F44F7"/>
    <w:rsid w:val="00810D02"/>
    <w:rsid w:val="008159D6"/>
    <w:rsid w:val="0081708C"/>
    <w:rsid w:val="00820024"/>
    <w:rsid w:val="0082123A"/>
    <w:rsid w:val="00831C64"/>
    <w:rsid w:val="008334A4"/>
    <w:rsid w:val="008349AE"/>
    <w:rsid w:val="00836999"/>
    <w:rsid w:val="00837D35"/>
    <w:rsid w:val="0084023B"/>
    <w:rsid w:val="00845786"/>
    <w:rsid w:val="0086096F"/>
    <w:rsid w:val="008662C8"/>
    <w:rsid w:val="00866646"/>
    <w:rsid w:val="00866DD4"/>
    <w:rsid w:val="0087524D"/>
    <w:rsid w:val="00876593"/>
    <w:rsid w:val="008836A0"/>
    <w:rsid w:val="00891239"/>
    <w:rsid w:val="008923D6"/>
    <w:rsid w:val="00894706"/>
    <w:rsid w:val="008B0B63"/>
    <w:rsid w:val="008C0374"/>
    <w:rsid w:val="008C24D7"/>
    <w:rsid w:val="008C6E37"/>
    <w:rsid w:val="008C77B0"/>
    <w:rsid w:val="008D1403"/>
    <w:rsid w:val="008D1DA1"/>
    <w:rsid w:val="008D3C4F"/>
    <w:rsid w:val="008D585B"/>
    <w:rsid w:val="008E0666"/>
    <w:rsid w:val="008F200B"/>
    <w:rsid w:val="008F2023"/>
    <w:rsid w:val="009001B3"/>
    <w:rsid w:val="009057E4"/>
    <w:rsid w:val="0093181B"/>
    <w:rsid w:val="00942C7B"/>
    <w:rsid w:val="00943327"/>
    <w:rsid w:val="009520E8"/>
    <w:rsid w:val="009620C5"/>
    <w:rsid w:val="0098338C"/>
    <w:rsid w:val="00990786"/>
    <w:rsid w:val="00991F98"/>
    <w:rsid w:val="009933A1"/>
    <w:rsid w:val="00996769"/>
    <w:rsid w:val="009A50C9"/>
    <w:rsid w:val="009B30F7"/>
    <w:rsid w:val="009B671D"/>
    <w:rsid w:val="009D4410"/>
    <w:rsid w:val="009D7B1E"/>
    <w:rsid w:val="009F03EF"/>
    <w:rsid w:val="009F0803"/>
    <w:rsid w:val="009F31E2"/>
    <w:rsid w:val="009F573A"/>
    <w:rsid w:val="009F677F"/>
    <w:rsid w:val="00A02271"/>
    <w:rsid w:val="00A07EAF"/>
    <w:rsid w:val="00A22907"/>
    <w:rsid w:val="00A22C58"/>
    <w:rsid w:val="00A3127F"/>
    <w:rsid w:val="00A32B91"/>
    <w:rsid w:val="00A35CF6"/>
    <w:rsid w:val="00A36F27"/>
    <w:rsid w:val="00A477BB"/>
    <w:rsid w:val="00A53075"/>
    <w:rsid w:val="00A55AB0"/>
    <w:rsid w:val="00A66972"/>
    <w:rsid w:val="00A71C29"/>
    <w:rsid w:val="00A741D5"/>
    <w:rsid w:val="00A7495A"/>
    <w:rsid w:val="00A755C5"/>
    <w:rsid w:val="00A8091E"/>
    <w:rsid w:val="00A818A3"/>
    <w:rsid w:val="00A92231"/>
    <w:rsid w:val="00AA1164"/>
    <w:rsid w:val="00AB19D6"/>
    <w:rsid w:val="00AB3121"/>
    <w:rsid w:val="00AC5E2D"/>
    <w:rsid w:val="00AE22C6"/>
    <w:rsid w:val="00AE412F"/>
    <w:rsid w:val="00AE49F1"/>
    <w:rsid w:val="00B04E20"/>
    <w:rsid w:val="00B13D37"/>
    <w:rsid w:val="00B24361"/>
    <w:rsid w:val="00B24576"/>
    <w:rsid w:val="00B41F25"/>
    <w:rsid w:val="00B47331"/>
    <w:rsid w:val="00B5152A"/>
    <w:rsid w:val="00B57097"/>
    <w:rsid w:val="00B57BBB"/>
    <w:rsid w:val="00B62D56"/>
    <w:rsid w:val="00B63127"/>
    <w:rsid w:val="00B73D71"/>
    <w:rsid w:val="00B74A26"/>
    <w:rsid w:val="00B82D53"/>
    <w:rsid w:val="00B8450E"/>
    <w:rsid w:val="00B86EA2"/>
    <w:rsid w:val="00B870D6"/>
    <w:rsid w:val="00B922F6"/>
    <w:rsid w:val="00B92395"/>
    <w:rsid w:val="00B94915"/>
    <w:rsid w:val="00B974B8"/>
    <w:rsid w:val="00BB34DB"/>
    <w:rsid w:val="00BB567A"/>
    <w:rsid w:val="00BC6DC8"/>
    <w:rsid w:val="00BD383B"/>
    <w:rsid w:val="00BD4D36"/>
    <w:rsid w:val="00BD572A"/>
    <w:rsid w:val="00BE1EB0"/>
    <w:rsid w:val="00BE258D"/>
    <w:rsid w:val="00BF048A"/>
    <w:rsid w:val="00C07434"/>
    <w:rsid w:val="00C24CF3"/>
    <w:rsid w:val="00C32DFA"/>
    <w:rsid w:val="00C357F5"/>
    <w:rsid w:val="00C37375"/>
    <w:rsid w:val="00C37970"/>
    <w:rsid w:val="00C42B2D"/>
    <w:rsid w:val="00C430F3"/>
    <w:rsid w:val="00C431B0"/>
    <w:rsid w:val="00C5140C"/>
    <w:rsid w:val="00C61AD8"/>
    <w:rsid w:val="00C63D78"/>
    <w:rsid w:val="00C67EE3"/>
    <w:rsid w:val="00C71EC3"/>
    <w:rsid w:val="00C93B05"/>
    <w:rsid w:val="00C97F57"/>
    <w:rsid w:val="00CA4D30"/>
    <w:rsid w:val="00CA7DB1"/>
    <w:rsid w:val="00CB2995"/>
    <w:rsid w:val="00CB5A51"/>
    <w:rsid w:val="00CB5E3B"/>
    <w:rsid w:val="00CC6C32"/>
    <w:rsid w:val="00CD39F1"/>
    <w:rsid w:val="00CE118A"/>
    <w:rsid w:val="00CE5781"/>
    <w:rsid w:val="00CF325D"/>
    <w:rsid w:val="00CF6A91"/>
    <w:rsid w:val="00CF6CDE"/>
    <w:rsid w:val="00D032E3"/>
    <w:rsid w:val="00D04330"/>
    <w:rsid w:val="00D10DED"/>
    <w:rsid w:val="00D115CF"/>
    <w:rsid w:val="00D20455"/>
    <w:rsid w:val="00D43834"/>
    <w:rsid w:val="00D43AFD"/>
    <w:rsid w:val="00D46FBF"/>
    <w:rsid w:val="00D546CE"/>
    <w:rsid w:val="00D5476A"/>
    <w:rsid w:val="00D61B9F"/>
    <w:rsid w:val="00D63DA1"/>
    <w:rsid w:val="00D63EA0"/>
    <w:rsid w:val="00D854B3"/>
    <w:rsid w:val="00D85D73"/>
    <w:rsid w:val="00D9063A"/>
    <w:rsid w:val="00D94B71"/>
    <w:rsid w:val="00D94F86"/>
    <w:rsid w:val="00D97B12"/>
    <w:rsid w:val="00D97FCE"/>
    <w:rsid w:val="00DA14AA"/>
    <w:rsid w:val="00DA3D28"/>
    <w:rsid w:val="00DA57EA"/>
    <w:rsid w:val="00DC71F1"/>
    <w:rsid w:val="00DD229A"/>
    <w:rsid w:val="00DE7049"/>
    <w:rsid w:val="00DF261B"/>
    <w:rsid w:val="00E03682"/>
    <w:rsid w:val="00E04EC5"/>
    <w:rsid w:val="00E05C0E"/>
    <w:rsid w:val="00E07712"/>
    <w:rsid w:val="00E1039D"/>
    <w:rsid w:val="00E238D5"/>
    <w:rsid w:val="00E3018D"/>
    <w:rsid w:val="00E31D59"/>
    <w:rsid w:val="00E329E6"/>
    <w:rsid w:val="00E33CBD"/>
    <w:rsid w:val="00E42D9B"/>
    <w:rsid w:val="00E46294"/>
    <w:rsid w:val="00E56D13"/>
    <w:rsid w:val="00E6066F"/>
    <w:rsid w:val="00E60E74"/>
    <w:rsid w:val="00E6759A"/>
    <w:rsid w:val="00E70DD9"/>
    <w:rsid w:val="00E711FB"/>
    <w:rsid w:val="00E74EDF"/>
    <w:rsid w:val="00E7658C"/>
    <w:rsid w:val="00E81643"/>
    <w:rsid w:val="00E9058A"/>
    <w:rsid w:val="00E94D47"/>
    <w:rsid w:val="00EA03F7"/>
    <w:rsid w:val="00EA0E2A"/>
    <w:rsid w:val="00EB210C"/>
    <w:rsid w:val="00EB68EF"/>
    <w:rsid w:val="00EC480A"/>
    <w:rsid w:val="00EE3E4D"/>
    <w:rsid w:val="00EE499C"/>
    <w:rsid w:val="00EE51B1"/>
    <w:rsid w:val="00EF462B"/>
    <w:rsid w:val="00EF4AD7"/>
    <w:rsid w:val="00EF6F5F"/>
    <w:rsid w:val="00F017BE"/>
    <w:rsid w:val="00F02647"/>
    <w:rsid w:val="00F0355B"/>
    <w:rsid w:val="00F045F3"/>
    <w:rsid w:val="00F07F33"/>
    <w:rsid w:val="00F17B43"/>
    <w:rsid w:val="00F300D1"/>
    <w:rsid w:val="00F34E3C"/>
    <w:rsid w:val="00F3665C"/>
    <w:rsid w:val="00F5023B"/>
    <w:rsid w:val="00F63DDE"/>
    <w:rsid w:val="00F6568A"/>
    <w:rsid w:val="00F66C81"/>
    <w:rsid w:val="00F67F90"/>
    <w:rsid w:val="00F901B1"/>
    <w:rsid w:val="00FA33D8"/>
    <w:rsid w:val="00FB22E1"/>
    <w:rsid w:val="00FC441D"/>
    <w:rsid w:val="00FD7236"/>
    <w:rsid w:val="00FE3794"/>
    <w:rsid w:val="00FF1331"/>
    <w:rsid w:val="00FF20DF"/>
    <w:rsid w:val="00FF69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99D"/>
    <w:pPr>
      <w:spacing w:after="200" w:line="276" w:lineRule="auto"/>
    </w:pPr>
    <w:rPr>
      <w:rFonts w:eastAsia="Times New Roman"/>
      <w:sz w:val="22"/>
      <w:szCs w:val="22"/>
      <w:lang w:val="ru-RU" w:eastAsia="ru-RU"/>
    </w:rPr>
  </w:style>
  <w:style w:type="paragraph" w:styleId="2">
    <w:name w:val="heading 2"/>
    <w:basedOn w:val="a"/>
    <w:link w:val="20"/>
    <w:uiPriority w:val="99"/>
    <w:qFormat/>
    <w:rsid w:val="005755A8"/>
    <w:pPr>
      <w:spacing w:before="100" w:beforeAutospacing="1" w:after="100" w:afterAutospacing="1" w:line="240" w:lineRule="auto"/>
      <w:outlineLvl w:val="1"/>
    </w:pPr>
    <w:rPr>
      <w:rFonts w:ascii="Times New Roman" w:eastAsia="Calibri"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4B399D"/>
    <w:pPr>
      <w:autoSpaceDE w:val="0"/>
      <w:autoSpaceDN w:val="0"/>
      <w:spacing w:before="120" w:after="0" w:line="240" w:lineRule="auto"/>
      <w:ind w:firstLine="567"/>
    </w:pPr>
    <w:rPr>
      <w:rFonts w:ascii="Antiqua" w:hAnsi="Antiqua" w:cs="Antiqua"/>
      <w:sz w:val="26"/>
      <w:szCs w:val="26"/>
      <w:lang w:val="uk-UA"/>
    </w:rPr>
  </w:style>
  <w:style w:type="paragraph" w:customStyle="1" w:styleId="ListParagraph">
    <w:name w:val="List Paragraph"/>
    <w:basedOn w:val="a"/>
    <w:rsid w:val="004B399D"/>
    <w:pPr>
      <w:spacing w:after="0" w:line="240" w:lineRule="auto"/>
      <w:ind w:left="720"/>
    </w:pPr>
    <w:rPr>
      <w:rFonts w:ascii="Times New Roman" w:hAnsi="Times New Roman"/>
      <w:sz w:val="24"/>
      <w:szCs w:val="24"/>
    </w:rPr>
  </w:style>
  <w:style w:type="paragraph" w:styleId="a4">
    <w:name w:val="header"/>
    <w:basedOn w:val="a"/>
    <w:link w:val="a5"/>
    <w:uiPriority w:val="99"/>
    <w:rsid w:val="004B399D"/>
    <w:pPr>
      <w:tabs>
        <w:tab w:val="center" w:pos="4677"/>
        <w:tab w:val="right" w:pos="9355"/>
      </w:tabs>
    </w:pPr>
    <w:rPr>
      <w:sz w:val="20"/>
      <w:szCs w:val="20"/>
    </w:rPr>
  </w:style>
  <w:style w:type="character" w:customStyle="1" w:styleId="a5">
    <w:name w:val="Верхний колонтитул Знак"/>
    <w:link w:val="a4"/>
    <w:uiPriority w:val="99"/>
    <w:rsid w:val="004B399D"/>
    <w:rPr>
      <w:rFonts w:ascii="Calibri" w:eastAsia="Times New Roman" w:hAnsi="Calibri" w:cs="Times New Roman"/>
      <w:lang w:val="ru-RU" w:eastAsia="ru-RU"/>
    </w:rPr>
  </w:style>
  <w:style w:type="paragraph" w:styleId="a6">
    <w:name w:val="footer"/>
    <w:basedOn w:val="a"/>
    <w:link w:val="a7"/>
    <w:uiPriority w:val="99"/>
    <w:unhideWhenUsed/>
    <w:rsid w:val="000811C5"/>
    <w:pPr>
      <w:tabs>
        <w:tab w:val="center" w:pos="4819"/>
        <w:tab w:val="right" w:pos="9639"/>
      </w:tabs>
    </w:pPr>
  </w:style>
  <w:style w:type="character" w:customStyle="1" w:styleId="a7">
    <w:name w:val="Нижний колонтитул Знак"/>
    <w:link w:val="a6"/>
    <w:uiPriority w:val="99"/>
    <w:rsid w:val="000811C5"/>
    <w:rPr>
      <w:rFonts w:eastAsia="Times New Roman"/>
      <w:sz w:val="22"/>
      <w:szCs w:val="22"/>
      <w:lang w:val="ru-RU" w:eastAsia="ru-RU"/>
    </w:rPr>
  </w:style>
  <w:style w:type="paragraph" w:styleId="21">
    <w:name w:val="Body Text 2"/>
    <w:basedOn w:val="a"/>
    <w:link w:val="22"/>
    <w:rsid w:val="006C403B"/>
    <w:pPr>
      <w:autoSpaceDE w:val="0"/>
      <w:autoSpaceDN w:val="0"/>
      <w:adjustRightInd w:val="0"/>
      <w:spacing w:after="0" w:line="240" w:lineRule="auto"/>
      <w:jc w:val="center"/>
    </w:pPr>
    <w:rPr>
      <w:rFonts w:ascii="Times New Roman" w:hAnsi="Times New Roman"/>
      <w:b/>
      <w:bCs/>
      <w:sz w:val="28"/>
      <w:szCs w:val="24"/>
      <w:lang w:val="x-none"/>
    </w:rPr>
  </w:style>
  <w:style w:type="character" w:customStyle="1" w:styleId="22">
    <w:name w:val="Основной текст 2 Знак"/>
    <w:link w:val="21"/>
    <w:rsid w:val="006C403B"/>
    <w:rPr>
      <w:rFonts w:ascii="Times New Roman" w:eastAsia="Times New Roman" w:hAnsi="Times New Roman"/>
      <w:b/>
      <w:bCs/>
      <w:sz w:val="28"/>
      <w:szCs w:val="24"/>
      <w:lang w:eastAsia="ru-RU"/>
    </w:rPr>
  </w:style>
  <w:style w:type="paragraph" w:styleId="a8">
    <w:name w:val="Balloon Text"/>
    <w:basedOn w:val="a"/>
    <w:link w:val="a9"/>
    <w:uiPriority w:val="99"/>
    <w:semiHidden/>
    <w:unhideWhenUsed/>
    <w:rsid w:val="005C58B6"/>
    <w:pPr>
      <w:spacing w:after="0" w:line="240" w:lineRule="auto"/>
    </w:pPr>
    <w:rPr>
      <w:rFonts w:ascii="Tahoma" w:hAnsi="Tahoma"/>
      <w:sz w:val="16"/>
      <w:szCs w:val="16"/>
    </w:rPr>
  </w:style>
  <w:style w:type="character" w:customStyle="1" w:styleId="a9">
    <w:name w:val="Текст выноски Знак"/>
    <w:link w:val="a8"/>
    <w:uiPriority w:val="99"/>
    <w:semiHidden/>
    <w:rsid w:val="005C58B6"/>
    <w:rPr>
      <w:rFonts w:ascii="Tahoma" w:eastAsia="Times New Roman" w:hAnsi="Tahoma" w:cs="Tahoma"/>
      <w:sz w:val="16"/>
      <w:szCs w:val="16"/>
      <w:lang w:val="ru-RU" w:eastAsia="ru-RU"/>
    </w:rPr>
  </w:style>
  <w:style w:type="paragraph" w:styleId="aa">
    <w:name w:val="No Spacing"/>
    <w:link w:val="ab"/>
    <w:uiPriority w:val="1"/>
    <w:qFormat/>
    <w:rsid w:val="0017772D"/>
    <w:rPr>
      <w:rFonts w:eastAsia="Times New Roman"/>
      <w:sz w:val="22"/>
      <w:szCs w:val="22"/>
    </w:rPr>
  </w:style>
  <w:style w:type="paragraph" w:styleId="HTML">
    <w:name w:val="HTML Preformatted"/>
    <w:basedOn w:val="a"/>
    <w:link w:val="HTML0"/>
    <w:uiPriority w:val="99"/>
    <w:unhideWhenUsed/>
    <w:rsid w:val="0041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ый HTML Знак"/>
    <w:link w:val="HTML"/>
    <w:uiPriority w:val="99"/>
    <w:rsid w:val="00413648"/>
    <w:rPr>
      <w:rFonts w:ascii="Courier New" w:eastAsia="Times New Roman" w:hAnsi="Courier New" w:cs="Courier New"/>
    </w:rPr>
  </w:style>
  <w:style w:type="character" w:customStyle="1" w:styleId="rvts23">
    <w:name w:val="rvts23"/>
    <w:basedOn w:val="a0"/>
    <w:rsid w:val="007854B2"/>
  </w:style>
  <w:style w:type="character" w:customStyle="1" w:styleId="rvts9">
    <w:name w:val="rvts9"/>
    <w:basedOn w:val="a0"/>
    <w:rsid w:val="006B34E1"/>
  </w:style>
  <w:style w:type="character" w:customStyle="1" w:styleId="rvts0">
    <w:name w:val="rvts0"/>
    <w:basedOn w:val="a0"/>
    <w:rsid w:val="006B34E1"/>
  </w:style>
  <w:style w:type="character" w:styleId="ac">
    <w:name w:val="Hyperlink"/>
    <w:uiPriority w:val="99"/>
    <w:semiHidden/>
    <w:unhideWhenUsed/>
    <w:rsid w:val="00CE118A"/>
    <w:rPr>
      <w:color w:val="0000FF"/>
      <w:u w:val="single"/>
    </w:rPr>
  </w:style>
  <w:style w:type="character" w:styleId="ad">
    <w:name w:val="FollowedHyperlink"/>
    <w:uiPriority w:val="99"/>
    <w:semiHidden/>
    <w:unhideWhenUsed/>
    <w:rsid w:val="00CE118A"/>
    <w:rPr>
      <w:color w:val="800080"/>
      <w:u w:val="single"/>
    </w:rPr>
  </w:style>
  <w:style w:type="paragraph" w:customStyle="1" w:styleId="Style3">
    <w:name w:val="Style3"/>
    <w:basedOn w:val="a"/>
    <w:uiPriority w:val="99"/>
    <w:rsid w:val="00FC441D"/>
    <w:pPr>
      <w:widowControl w:val="0"/>
      <w:autoSpaceDE w:val="0"/>
      <w:autoSpaceDN w:val="0"/>
      <w:adjustRightInd w:val="0"/>
      <w:spacing w:after="0" w:line="240" w:lineRule="auto"/>
    </w:pPr>
    <w:rPr>
      <w:rFonts w:ascii="Times New Roman" w:hAnsi="Times New Roman"/>
      <w:sz w:val="24"/>
      <w:szCs w:val="24"/>
      <w:lang w:val="uk-UA" w:eastAsia="uk-UA"/>
    </w:rPr>
  </w:style>
  <w:style w:type="character" w:customStyle="1" w:styleId="20">
    <w:name w:val="Заголовок 2 Знак"/>
    <w:link w:val="2"/>
    <w:uiPriority w:val="99"/>
    <w:rsid w:val="005755A8"/>
    <w:rPr>
      <w:rFonts w:ascii="Times New Roman" w:hAnsi="Times New Roman"/>
      <w:b/>
      <w:bCs/>
      <w:sz w:val="36"/>
      <w:szCs w:val="36"/>
      <w:lang w:val="ru-RU" w:eastAsia="ru-RU"/>
    </w:rPr>
  </w:style>
  <w:style w:type="character" w:customStyle="1" w:styleId="ab">
    <w:name w:val="Без интервала Знак"/>
    <w:link w:val="aa"/>
    <w:uiPriority w:val="1"/>
    <w:rsid w:val="007332A2"/>
    <w:rPr>
      <w:rFonts w:eastAsia="Times New Roman"/>
      <w:sz w:val="22"/>
      <w:szCs w:val="22"/>
      <w:lang w:val="uk-UA" w:eastAsia="uk-UA" w:bidi="ar-SA"/>
    </w:rPr>
  </w:style>
  <w:style w:type="paragraph" w:styleId="ae">
    <w:name w:val="List Paragraph"/>
    <w:basedOn w:val="a"/>
    <w:uiPriority w:val="99"/>
    <w:qFormat/>
    <w:rsid w:val="00BE1EB0"/>
    <w:pPr>
      <w:ind w:left="720"/>
      <w:contextualSpacing/>
    </w:pPr>
    <w:rPr>
      <w:lang w:val="uk-UA" w:eastAsia="en-US"/>
    </w:rPr>
  </w:style>
  <w:style w:type="character" w:customStyle="1" w:styleId="rvts44">
    <w:name w:val="rvts44"/>
    <w:basedOn w:val="a0"/>
    <w:rsid w:val="004C1A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99D"/>
    <w:pPr>
      <w:spacing w:after="200" w:line="276" w:lineRule="auto"/>
    </w:pPr>
    <w:rPr>
      <w:rFonts w:eastAsia="Times New Roman"/>
      <w:sz w:val="22"/>
      <w:szCs w:val="22"/>
      <w:lang w:val="ru-RU" w:eastAsia="ru-RU"/>
    </w:rPr>
  </w:style>
  <w:style w:type="paragraph" w:styleId="2">
    <w:name w:val="heading 2"/>
    <w:basedOn w:val="a"/>
    <w:link w:val="20"/>
    <w:uiPriority w:val="99"/>
    <w:qFormat/>
    <w:rsid w:val="005755A8"/>
    <w:pPr>
      <w:spacing w:before="100" w:beforeAutospacing="1" w:after="100" w:afterAutospacing="1" w:line="240" w:lineRule="auto"/>
      <w:outlineLvl w:val="1"/>
    </w:pPr>
    <w:rPr>
      <w:rFonts w:ascii="Times New Roman" w:eastAsia="Calibri"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4B399D"/>
    <w:pPr>
      <w:autoSpaceDE w:val="0"/>
      <w:autoSpaceDN w:val="0"/>
      <w:spacing w:before="120" w:after="0" w:line="240" w:lineRule="auto"/>
      <w:ind w:firstLine="567"/>
    </w:pPr>
    <w:rPr>
      <w:rFonts w:ascii="Antiqua" w:hAnsi="Antiqua" w:cs="Antiqua"/>
      <w:sz w:val="26"/>
      <w:szCs w:val="26"/>
      <w:lang w:val="uk-UA"/>
    </w:rPr>
  </w:style>
  <w:style w:type="paragraph" w:customStyle="1" w:styleId="ListParagraph">
    <w:name w:val="List Paragraph"/>
    <w:basedOn w:val="a"/>
    <w:rsid w:val="004B399D"/>
    <w:pPr>
      <w:spacing w:after="0" w:line="240" w:lineRule="auto"/>
      <w:ind w:left="720"/>
    </w:pPr>
    <w:rPr>
      <w:rFonts w:ascii="Times New Roman" w:hAnsi="Times New Roman"/>
      <w:sz w:val="24"/>
      <w:szCs w:val="24"/>
    </w:rPr>
  </w:style>
  <w:style w:type="paragraph" w:styleId="a4">
    <w:name w:val="header"/>
    <w:basedOn w:val="a"/>
    <w:link w:val="a5"/>
    <w:uiPriority w:val="99"/>
    <w:rsid w:val="004B399D"/>
    <w:pPr>
      <w:tabs>
        <w:tab w:val="center" w:pos="4677"/>
        <w:tab w:val="right" w:pos="9355"/>
      </w:tabs>
    </w:pPr>
    <w:rPr>
      <w:sz w:val="20"/>
      <w:szCs w:val="20"/>
    </w:rPr>
  </w:style>
  <w:style w:type="character" w:customStyle="1" w:styleId="a5">
    <w:name w:val="Верхний колонтитул Знак"/>
    <w:link w:val="a4"/>
    <w:uiPriority w:val="99"/>
    <w:rsid w:val="004B399D"/>
    <w:rPr>
      <w:rFonts w:ascii="Calibri" w:eastAsia="Times New Roman" w:hAnsi="Calibri" w:cs="Times New Roman"/>
      <w:lang w:val="ru-RU" w:eastAsia="ru-RU"/>
    </w:rPr>
  </w:style>
  <w:style w:type="paragraph" w:styleId="a6">
    <w:name w:val="footer"/>
    <w:basedOn w:val="a"/>
    <w:link w:val="a7"/>
    <w:uiPriority w:val="99"/>
    <w:unhideWhenUsed/>
    <w:rsid w:val="000811C5"/>
    <w:pPr>
      <w:tabs>
        <w:tab w:val="center" w:pos="4819"/>
        <w:tab w:val="right" w:pos="9639"/>
      </w:tabs>
    </w:pPr>
  </w:style>
  <w:style w:type="character" w:customStyle="1" w:styleId="a7">
    <w:name w:val="Нижний колонтитул Знак"/>
    <w:link w:val="a6"/>
    <w:uiPriority w:val="99"/>
    <w:rsid w:val="000811C5"/>
    <w:rPr>
      <w:rFonts w:eastAsia="Times New Roman"/>
      <w:sz w:val="22"/>
      <w:szCs w:val="22"/>
      <w:lang w:val="ru-RU" w:eastAsia="ru-RU"/>
    </w:rPr>
  </w:style>
  <w:style w:type="paragraph" w:styleId="21">
    <w:name w:val="Body Text 2"/>
    <w:basedOn w:val="a"/>
    <w:link w:val="22"/>
    <w:rsid w:val="006C403B"/>
    <w:pPr>
      <w:autoSpaceDE w:val="0"/>
      <w:autoSpaceDN w:val="0"/>
      <w:adjustRightInd w:val="0"/>
      <w:spacing w:after="0" w:line="240" w:lineRule="auto"/>
      <w:jc w:val="center"/>
    </w:pPr>
    <w:rPr>
      <w:rFonts w:ascii="Times New Roman" w:hAnsi="Times New Roman"/>
      <w:b/>
      <w:bCs/>
      <w:sz w:val="28"/>
      <w:szCs w:val="24"/>
      <w:lang w:val="x-none"/>
    </w:rPr>
  </w:style>
  <w:style w:type="character" w:customStyle="1" w:styleId="22">
    <w:name w:val="Основной текст 2 Знак"/>
    <w:link w:val="21"/>
    <w:rsid w:val="006C403B"/>
    <w:rPr>
      <w:rFonts w:ascii="Times New Roman" w:eastAsia="Times New Roman" w:hAnsi="Times New Roman"/>
      <w:b/>
      <w:bCs/>
      <w:sz w:val="28"/>
      <w:szCs w:val="24"/>
      <w:lang w:eastAsia="ru-RU"/>
    </w:rPr>
  </w:style>
  <w:style w:type="paragraph" w:styleId="a8">
    <w:name w:val="Balloon Text"/>
    <w:basedOn w:val="a"/>
    <w:link w:val="a9"/>
    <w:uiPriority w:val="99"/>
    <w:semiHidden/>
    <w:unhideWhenUsed/>
    <w:rsid w:val="005C58B6"/>
    <w:pPr>
      <w:spacing w:after="0" w:line="240" w:lineRule="auto"/>
    </w:pPr>
    <w:rPr>
      <w:rFonts w:ascii="Tahoma" w:hAnsi="Tahoma"/>
      <w:sz w:val="16"/>
      <w:szCs w:val="16"/>
    </w:rPr>
  </w:style>
  <w:style w:type="character" w:customStyle="1" w:styleId="a9">
    <w:name w:val="Текст выноски Знак"/>
    <w:link w:val="a8"/>
    <w:uiPriority w:val="99"/>
    <w:semiHidden/>
    <w:rsid w:val="005C58B6"/>
    <w:rPr>
      <w:rFonts w:ascii="Tahoma" w:eastAsia="Times New Roman" w:hAnsi="Tahoma" w:cs="Tahoma"/>
      <w:sz w:val="16"/>
      <w:szCs w:val="16"/>
      <w:lang w:val="ru-RU" w:eastAsia="ru-RU"/>
    </w:rPr>
  </w:style>
  <w:style w:type="paragraph" w:styleId="aa">
    <w:name w:val="No Spacing"/>
    <w:link w:val="ab"/>
    <w:uiPriority w:val="1"/>
    <w:qFormat/>
    <w:rsid w:val="0017772D"/>
    <w:rPr>
      <w:rFonts w:eastAsia="Times New Roman"/>
      <w:sz w:val="22"/>
      <w:szCs w:val="22"/>
    </w:rPr>
  </w:style>
  <w:style w:type="paragraph" w:styleId="HTML">
    <w:name w:val="HTML Preformatted"/>
    <w:basedOn w:val="a"/>
    <w:link w:val="HTML0"/>
    <w:uiPriority w:val="99"/>
    <w:unhideWhenUsed/>
    <w:rsid w:val="00413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ый HTML Знак"/>
    <w:link w:val="HTML"/>
    <w:uiPriority w:val="99"/>
    <w:rsid w:val="00413648"/>
    <w:rPr>
      <w:rFonts w:ascii="Courier New" w:eastAsia="Times New Roman" w:hAnsi="Courier New" w:cs="Courier New"/>
    </w:rPr>
  </w:style>
  <w:style w:type="character" w:customStyle="1" w:styleId="rvts23">
    <w:name w:val="rvts23"/>
    <w:basedOn w:val="a0"/>
    <w:rsid w:val="007854B2"/>
  </w:style>
  <w:style w:type="character" w:customStyle="1" w:styleId="rvts9">
    <w:name w:val="rvts9"/>
    <w:basedOn w:val="a0"/>
    <w:rsid w:val="006B34E1"/>
  </w:style>
  <w:style w:type="character" w:customStyle="1" w:styleId="rvts0">
    <w:name w:val="rvts0"/>
    <w:basedOn w:val="a0"/>
    <w:rsid w:val="006B34E1"/>
  </w:style>
  <w:style w:type="character" w:styleId="ac">
    <w:name w:val="Hyperlink"/>
    <w:uiPriority w:val="99"/>
    <w:semiHidden/>
    <w:unhideWhenUsed/>
    <w:rsid w:val="00CE118A"/>
    <w:rPr>
      <w:color w:val="0000FF"/>
      <w:u w:val="single"/>
    </w:rPr>
  </w:style>
  <w:style w:type="character" w:styleId="ad">
    <w:name w:val="FollowedHyperlink"/>
    <w:uiPriority w:val="99"/>
    <w:semiHidden/>
    <w:unhideWhenUsed/>
    <w:rsid w:val="00CE118A"/>
    <w:rPr>
      <w:color w:val="800080"/>
      <w:u w:val="single"/>
    </w:rPr>
  </w:style>
  <w:style w:type="paragraph" w:customStyle="1" w:styleId="Style3">
    <w:name w:val="Style3"/>
    <w:basedOn w:val="a"/>
    <w:uiPriority w:val="99"/>
    <w:rsid w:val="00FC441D"/>
    <w:pPr>
      <w:widowControl w:val="0"/>
      <w:autoSpaceDE w:val="0"/>
      <w:autoSpaceDN w:val="0"/>
      <w:adjustRightInd w:val="0"/>
      <w:spacing w:after="0" w:line="240" w:lineRule="auto"/>
    </w:pPr>
    <w:rPr>
      <w:rFonts w:ascii="Times New Roman" w:hAnsi="Times New Roman"/>
      <w:sz w:val="24"/>
      <w:szCs w:val="24"/>
      <w:lang w:val="uk-UA" w:eastAsia="uk-UA"/>
    </w:rPr>
  </w:style>
  <w:style w:type="character" w:customStyle="1" w:styleId="20">
    <w:name w:val="Заголовок 2 Знак"/>
    <w:link w:val="2"/>
    <w:uiPriority w:val="99"/>
    <w:rsid w:val="005755A8"/>
    <w:rPr>
      <w:rFonts w:ascii="Times New Roman" w:hAnsi="Times New Roman"/>
      <w:b/>
      <w:bCs/>
      <w:sz w:val="36"/>
      <w:szCs w:val="36"/>
      <w:lang w:val="ru-RU" w:eastAsia="ru-RU"/>
    </w:rPr>
  </w:style>
  <w:style w:type="character" w:customStyle="1" w:styleId="ab">
    <w:name w:val="Без интервала Знак"/>
    <w:link w:val="aa"/>
    <w:uiPriority w:val="1"/>
    <w:rsid w:val="007332A2"/>
    <w:rPr>
      <w:rFonts w:eastAsia="Times New Roman"/>
      <w:sz w:val="22"/>
      <w:szCs w:val="22"/>
      <w:lang w:val="uk-UA" w:eastAsia="uk-UA" w:bidi="ar-SA"/>
    </w:rPr>
  </w:style>
  <w:style w:type="paragraph" w:styleId="ae">
    <w:name w:val="List Paragraph"/>
    <w:basedOn w:val="a"/>
    <w:uiPriority w:val="99"/>
    <w:qFormat/>
    <w:rsid w:val="00BE1EB0"/>
    <w:pPr>
      <w:ind w:left="720"/>
      <w:contextualSpacing/>
    </w:pPr>
    <w:rPr>
      <w:lang w:val="uk-UA" w:eastAsia="en-US"/>
    </w:rPr>
  </w:style>
  <w:style w:type="character" w:customStyle="1" w:styleId="rvts44">
    <w:name w:val="rvts44"/>
    <w:basedOn w:val="a0"/>
    <w:rsid w:val="004C1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94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5589</Words>
  <Characters>3186</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Уляна Іванівна Стефанюк</dc:creator>
  <cp:lastModifiedBy>User</cp:lastModifiedBy>
  <cp:revision>2</cp:revision>
  <cp:lastPrinted>2020-03-12T11:26:00Z</cp:lastPrinted>
  <dcterms:created xsi:type="dcterms:W3CDTF">2020-05-19T11:37:00Z</dcterms:created>
  <dcterms:modified xsi:type="dcterms:W3CDTF">2020-05-19T11:37:00Z</dcterms:modified>
</cp:coreProperties>
</file>