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1EA" w:rsidRPr="0064531F" w:rsidRDefault="00D861EA" w:rsidP="00D861EA">
      <w:pPr>
        <w:ind w:left="4678"/>
        <w:jc w:val="both"/>
        <w:rPr>
          <w:sz w:val="28"/>
          <w:szCs w:val="28"/>
          <w:lang w:val="uk-UA"/>
        </w:rPr>
      </w:pPr>
      <w:r w:rsidRPr="0064531F">
        <w:rPr>
          <w:sz w:val="28"/>
          <w:szCs w:val="28"/>
          <w:lang w:val="uk-UA"/>
        </w:rPr>
        <w:t>Проект</w:t>
      </w:r>
    </w:p>
    <w:p w:rsidR="00D861EA" w:rsidRPr="0064531F" w:rsidRDefault="00D861EA" w:rsidP="00D861EA">
      <w:pPr>
        <w:ind w:left="4678"/>
        <w:jc w:val="both"/>
        <w:rPr>
          <w:sz w:val="28"/>
          <w:szCs w:val="28"/>
          <w:lang w:val="uk-UA"/>
        </w:rPr>
      </w:pPr>
      <w:r w:rsidRPr="0064531F">
        <w:rPr>
          <w:sz w:val="28"/>
          <w:szCs w:val="28"/>
          <w:lang w:val="uk-UA"/>
        </w:rPr>
        <w:t xml:space="preserve">вноситься </w:t>
      </w:r>
    </w:p>
    <w:p w:rsidR="00D861EA" w:rsidRPr="0064531F" w:rsidRDefault="00D861EA" w:rsidP="00D861EA">
      <w:pPr>
        <w:ind w:left="4678"/>
        <w:jc w:val="both"/>
        <w:rPr>
          <w:sz w:val="28"/>
          <w:szCs w:val="28"/>
          <w:lang w:val="uk-UA"/>
        </w:rPr>
      </w:pPr>
      <w:r w:rsidRPr="0064531F">
        <w:rPr>
          <w:spacing w:val="20"/>
          <w:sz w:val="28"/>
          <w:szCs w:val="28"/>
          <w:lang w:val="uk-UA"/>
        </w:rPr>
        <w:t>народними депутатами України</w:t>
      </w:r>
    </w:p>
    <w:p w:rsidR="00D861EA" w:rsidRPr="0064531F" w:rsidRDefault="00D861EA" w:rsidP="00D861EA">
      <w:pPr>
        <w:ind w:left="4536" w:firstLine="142"/>
        <w:jc w:val="center"/>
        <w:rPr>
          <w:b/>
          <w:spacing w:val="20"/>
          <w:sz w:val="28"/>
          <w:szCs w:val="28"/>
          <w:lang w:val="uk-UA"/>
        </w:rPr>
      </w:pPr>
    </w:p>
    <w:p w:rsidR="000F26CC" w:rsidRPr="0064531F" w:rsidRDefault="000F26CC" w:rsidP="00A27792">
      <w:pPr>
        <w:ind w:firstLine="720"/>
        <w:jc w:val="center"/>
        <w:rPr>
          <w:b/>
          <w:spacing w:val="20"/>
          <w:sz w:val="28"/>
          <w:szCs w:val="28"/>
          <w:lang w:val="uk-UA"/>
        </w:rPr>
      </w:pPr>
    </w:p>
    <w:p w:rsidR="000F26CC" w:rsidRPr="0064531F" w:rsidRDefault="000F26CC" w:rsidP="00A27792">
      <w:pPr>
        <w:ind w:firstLine="720"/>
        <w:jc w:val="center"/>
        <w:rPr>
          <w:b/>
          <w:spacing w:val="20"/>
          <w:sz w:val="28"/>
          <w:szCs w:val="28"/>
          <w:lang w:val="uk-UA"/>
        </w:rPr>
      </w:pPr>
    </w:p>
    <w:p w:rsidR="00FD4520" w:rsidRPr="0064531F" w:rsidRDefault="00FD4520" w:rsidP="00A27792">
      <w:pPr>
        <w:ind w:firstLine="720"/>
        <w:jc w:val="center"/>
        <w:rPr>
          <w:b/>
          <w:spacing w:val="20"/>
          <w:sz w:val="28"/>
          <w:szCs w:val="28"/>
          <w:lang w:val="uk-UA"/>
        </w:rPr>
      </w:pPr>
    </w:p>
    <w:p w:rsidR="00FD4520" w:rsidRPr="0064531F" w:rsidRDefault="00FD4520" w:rsidP="00A27792">
      <w:pPr>
        <w:ind w:firstLine="720"/>
        <w:jc w:val="center"/>
        <w:rPr>
          <w:b/>
          <w:spacing w:val="20"/>
          <w:sz w:val="28"/>
          <w:szCs w:val="28"/>
          <w:lang w:val="uk-UA"/>
        </w:rPr>
      </w:pPr>
    </w:p>
    <w:p w:rsidR="00FD4520" w:rsidRPr="0064531F" w:rsidRDefault="00FD4520" w:rsidP="00A27792">
      <w:pPr>
        <w:ind w:firstLine="720"/>
        <w:jc w:val="center"/>
        <w:rPr>
          <w:b/>
          <w:spacing w:val="20"/>
          <w:sz w:val="28"/>
          <w:szCs w:val="28"/>
          <w:lang w:val="uk-UA"/>
        </w:rPr>
      </w:pPr>
    </w:p>
    <w:p w:rsidR="00FD4520" w:rsidRPr="0064531F" w:rsidRDefault="00FD4520" w:rsidP="00A27792">
      <w:pPr>
        <w:ind w:firstLine="720"/>
        <w:jc w:val="center"/>
        <w:rPr>
          <w:b/>
          <w:spacing w:val="20"/>
          <w:sz w:val="28"/>
          <w:szCs w:val="28"/>
          <w:lang w:val="uk-UA"/>
        </w:rPr>
      </w:pPr>
    </w:p>
    <w:p w:rsidR="00FD4520" w:rsidRPr="0064531F" w:rsidRDefault="00FD4520" w:rsidP="00A27792">
      <w:pPr>
        <w:ind w:firstLine="720"/>
        <w:jc w:val="center"/>
        <w:rPr>
          <w:b/>
          <w:spacing w:val="20"/>
          <w:sz w:val="28"/>
          <w:szCs w:val="28"/>
          <w:lang w:val="uk-UA"/>
        </w:rPr>
      </w:pPr>
    </w:p>
    <w:p w:rsidR="00FD4520" w:rsidRDefault="00FD4520"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Default="00C832BE" w:rsidP="00A27792">
      <w:pPr>
        <w:ind w:firstLine="720"/>
        <w:jc w:val="center"/>
        <w:rPr>
          <w:b/>
          <w:spacing w:val="20"/>
          <w:sz w:val="28"/>
          <w:szCs w:val="28"/>
          <w:lang w:val="uk-UA"/>
        </w:rPr>
      </w:pPr>
    </w:p>
    <w:p w:rsidR="00C832BE" w:rsidRPr="0064531F" w:rsidRDefault="00C832BE" w:rsidP="00A27792">
      <w:pPr>
        <w:ind w:firstLine="720"/>
        <w:jc w:val="center"/>
        <w:rPr>
          <w:b/>
          <w:spacing w:val="20"/>
          <w:sz w:val="28"/>
          <w:szCs w:val="28"/>
          <w:lang w:val="uk-UA"/>
        </w:rPr>
      </w:pPr>
    </w:p>
    <w:p w:rsidR="00FD4520" w:rsidRPr="0064531F" w:rsidRDefault="00FD4520" w:rsidP="00A27792">
      <w:pPr>
        <w:ind w:firstLine="720"/>
        <w:jc w:val="center"/>
        <w:rPr>
          <w:b/>
          <w:spacing w:val="20"/>
          <w:sz w:val="28"/>
          <w:szCs w:val="28"/>
          <w:lang w:val="uk-UA"/>
        </w:rPr>
      </w:pPr>
    </w:p>
    <w:p w:rsidR="00FD4520" w:rsidRPr="0064531F" w:rsidRDefault="00FD4520" w:rsidP="00A27792">
      <w:pPr>
        <w:ind w:firstLine="720"/>
        <w:jc w:val="center"/>
        <w:rPr>
          <w:b/>
          <w:spacing w:val="20"/>
          <w:sz w:val="28"/>
          <w:szCs w:val="28"/>
          <w:lang w:val="uk-UA"/>
        </w:rPr>
      </w:pPr>
    </w:p>
    <w:p w:rsidR="00A27792" w:rsidRPr="0064531F" w:rsidRDefault="00A27792" w:rsidP="00A27792">
      <w:pPr>
        <w:ind w:firstLine="567"/>
        <w:jc w:val="center"/>
        <w:rPr>
          <w:b/>
          <w:spacing w:val="20"/>
          <w:sz w:val="28"/>
          <w:szCs w:val="28"/>
          <w:lang w:val="uk-UA"/>
        </w:rPr>
      </w:pPr>
      <w:r w:rsidRPr="0064531F">
        <w:rPr>
          <w:b/>
          <w:spacing w:val="20"/>
          <w:sz w:val="28"/>
          <w:szCs w:val="28"/>
          <w:lang w:val="uk-UA"/>
        </w:rPr>
        <w:t>ЗАКОН УКРАЇНИ</w:t>
      </w:r>
    </w:p>
    <w:p w:rsidR="00A27792" w:rsidRPr="0064531F" w:rsidRDefault="00A27792" w:rsidP="00A27792">
      <w:pPr>
        <w:ind w:firstLine="567"/>
        <w:jc w:val="center"/>
        <w:rPr>
          <w:b/>
          <w:bCs/>
          <w:sz w:val="28"/>
          <w:szCs w:val="28"/>
          <w:lang w:val="uk-UA"/>
        </w:rPr>
      </w:pPr>
    </w:p>
    <w:p w:rsidR="00A27792" w:rsidRPr="0064531F" w:rsidRDefault="00A27792" w:rsidP="00A27792">
      <w:pPr>
        <w:ind w:firstLine="567"/>
        <w:jc w:val="center"/>
        <w:rPr>
          <w:b/>
          <w:bCs/>
          <w:sz w:val="28"/>
          <w:szCs w:val="28"/>
          <w:lang w:val="uk-UA"/>
        </w:rPr>
      </w:pPr>
      <w:r w:rsidRPr="0064531F">
        <w:rPr>
          <w:b/>
          <w:bCs/>
          <w:sz w:val="28"/>
          <w:szCs w:val="28"/>
          <w:lang w:val="uk-UA"/>
        </w:rPr>
        <w:t>Про внесення</w:t>
      </w:r>
      <w:r w:rsidR="00F809DA" w:rsidRPr="0064531F">
        <w:rPr>
          <w:b/>
          <w:bCs/>
          <w:sz w:val="28"/>
          <w:szCs w:val="28"/>
          <w:lang w:val="uk-UA"/>
        </w:rPr>
        <w:t xml:space="preserve"> </w:t>
      </w:r>
      <w:r w:rsidRPr="0064531F">
        <w:rPr>
          <w:b/>
          <w:bCs/>
          <w:sz w:val="28"/>
          <w:szCs w:val="28"/>
          <w:lang w:val="uk-UA"/>
        </w:rPr>
        <w:t>змін до Митного кодексу України</w:t>
      </w:r>
    </w:p>
    <w:p w:rsidR="00A27792" w:rsidRDefault="0064531F" w:rsidP="0064531F">
      <w:pPr>
        <w:ind w:firstLine="720"/>
        <w:jc w:val="center"/>
        <w:rPr>
          <w:b/>
          <w:bCs/>
          <w:sz w:val="28"/>
          <w:szCs w:val="28"/>
          <w:lang w:val="uk-UA"/>
        </w:rPr>
      </w:pPr>
      <w:r w:rsidRPr="0064531F">
        <w:rPr>
          <w:b/>
          <w:bCs/>
          <w:sz w:val="28"/>
          <w:szCs w:val="28"/>
          <w:lang w:val="uk-UA"/>
        </w:rPr>
        <w:t>щодо меценатської діяльності у сфері спорту</w:t>
      </w:r>
    </w:p>
    <w:p w:rsidR="0064531F" w:rsidRPr="0064531F" w:rsidRDefault="0064531F" w:rsidP="00A27792">
      <w:pPr>
        <w:ind w:firstLine="720"/>
        <w:jc w:val="both"/>
        <w:rPr>
          <w:sz w:val="28"/>
          <w:szCs w:val="28"/>
          <w:lang w:val="uk-UA"/>
        </w:rPr>
      </w:pPr>
    </w:p>
    <w:p w:rsidR="00A27792" w:rsidRPr="0064531F" w:rsidRDefault="00A27792" w:rsidP="00B127A2">
      <w:pPr>
        <w:ind w:firstLine="567"/>
        <w:jc w:val="both"/>
        <w:rPr>
          <w:sz w:val="28"/>
          <w:szCs w:val="28"/>
          <w:lang w:val="uk-UA"/>
        </w:rPr>
      </w:pPr>
      <w:r w:rsidRPr="0064531F">
        <w:rPr>
          <w:sz w:val="28"/>
          <w:szCs w:val="28"/>
          <w:lang w:val="uk-UA"/>
        </w:rPr>
        <w:t>Верховна Рада України</w:t>
      </w:r>
      <w:r w:rsidR="00F809DA" w:rsidRPr="0064531F">
        <w:rPr>
          <w:sz w:val="28"/>
          <w:szCs w:val="28"/>
          <w:lang w:val="uk-UA"/>
        </w:rPr>
        <w:t xml:space="preserve"> </w:t>
      </w:r>
      <w:r w:rsidRPr="0064531F">
        <w:rPr>
          <w:b/>
          <w:bCs/>
          <w:sz w:val="28"/>
          <w:szCs w:val="28"/>
          <w:lang w:val="uk-UA"/>
        </w:rPr>
        <w:t>п о с т а н о в л я є</w:t>
      </w:r>
      <w:r w:rsidRPr="0064531F">
        <w:rPr>
          <w:sz w:val="28"/>
          <w:szCs w:val="28"/>
          <w:lang w:val="uk-UA"/>
        </w:rPr>
        <w:t>:</w:t>
      </w:r>
    </w:p>
    <w:p w:rsidR="00A27792" w:rsidRPr="0064531F" w:rsidRDefault="00A27792" w:rsidP="00B127A2">
      <w:pPr>
        <w:ind w:firstLine="567"/>
        <w:jc w:val="both"/>
        <w:rPr>
          <w:sz w:val="28"/>
          <w:szCs w:val="28"/>
          <w:lang w:val="uk-UA"/>
        </w:rPr>
      </w:pPr>
    </w:p>
    <w:p w:rsidR="00000F23" w:rsidRPr="0064531F" w:rsidRDefault="00000F23" w:rsidP="00B127A2">
      <w:pPr>
        <w:ind w:firstLine="567"/>
        <w:jc w:val="both"/>
        <w:rPr>
          <w:sz w:val="28"/>
          <w:szCs w:val="28"/>
          <w:lang w:val="uk-UA"/>
        </w:rPr>
      </w:pPr>
    </w:p>
    <w:p w:rsidR="00800A47" w:rsidRPr="0064531F" w:rsidRDefault="00800A47" w:rsidP="00B127A2">
      <w:pPr>
        <w:ind w:firstLine="567"/>
        <w:jc w:val="both"/>
        <w:rPr>
          <w:sz w:val="28"/>
          <w:szCs w:val="28"/>
          <w:lang w:val="uk-UA"/>
        </w:rPr>
      </w:pPr>
      <w:r w:rsidRPr="0064531F">
        <w:rPr>
          <w:sz w:val="28"/>
          <w:szCs w:val="28"/>
          <w:lang w:val="uk-UA"/>
        </w:rPr>
        <w:t xml:space="preserve">І. Внести </w:t>
      </w:r>
      <w:r w:rsidR="00297720" w:rsidRPr="0064531F">
        <w:rPr>
          <w:color w:val="000000" w:themeColor="text1"/>
          <w:sz w:val="28"/>
          <w:szCs w:val="28"/>
          <w:lang w:val="uk-UA"/>
        </w:rPr>
        <w:t>до</w:t>
      </w:r>
      <w:r w:rsidR="00297720" w:rsidRPr="0064531F">
        <w:rPr>
          <w:sz w:val="28"/>
          <w:szCs w:val="28"/>
          <w:lang w:val="uk-UA"/>
        </w:rPr>
        <w:t xml:space="preserve"> </w:t>
      </w:r>
      <w:r w:rsidRPr="0064531F">
        <w:rPr>
          <w:sz w:val="28"/>
          <w:szCs w:val="28"/>
          <w:lang w:val="uk-UA"/>
        </w:rPr>
        <w:t>Митного кодексу України (Відомості Верховної Ради України, 2012 р., №№ 44-48, ст. 552) такі зміни:</w:t>
      </w:r>
    </w:p>
    <w:p w:rsidR="00800A47" w:rsidRPr="0064531F" w:rsidRDefault="00800A47" w:rsidP="00B127A2">
      <w:pPr>
        <w:pStyle w:val="a3"/>
        <w:spacing w:before="0" w:beforeAutospacing="0" w:after="0" w:afterAutospacing="0"/>
        <w:ind w:firstLine="567"/>
        <w:jc w:val="both"/>
        <w:rPr>
          <w:sz w:val="28"/>
          <w:szCs w:val="28"/>
          <w:lang w:val="uk-UA"/>
        </w:rPr>
      </w:pPr>
    </w:p>
    <w:p w:rsidR="00800A47" w:rsidRPr="0064531F" w:rsidRDefault="00297720" w:rsidP="00B127A2">
      <w:pPr>
        <w:ind w:firstLine="567"/>
        <w:jc w:val="both"/>
        <w:rPr>
          <w:color w:val="000000" w:themeColor="text1"/>
          <w:sz w:val="28"/>
          <w:szCs w:val="28"/>
          <w:lang w:val="uk-UA"/>
        </w:rPr>
      </w:pPr>
      <w:r w:rsidRPr="0064531F">
        <w:rPr>
          <w:color w:val="000000" w:themeColor="text1"/>
          <w:sz w:val="28"/>
          <w:szCs w:val="28"/>
          <w:lang w:val="uk-UA"/>
        </w:rPr>
        <w:t xml:space="preserve">1. У частині </w:t>
      </w:r>
      <w:r w:rsidR="0064531F" w:rsidRPr="0064531F">
        <w:rPr>
          <w:color w:val="000000" w:themeColor="text1"/>
          <w:sz w:val="28"/>
          <w:szCs w:val="28"/>
          <w:lang w:val="uk-UA"/>
        </w:rPr>
        <w:t>другій</w:t>
      </w:r>
      <w:r w:rsidR="00090794" w:rsidRPr="0064531F">
        <w:rPr>
          <w:color w:val="000000" w:themeColor="text1"/>
          <w:sz w:val="28"/>
          <w:szCs w:val="28"/>
          <w:lang w:val="uk-UA"/>
        </w:rPr>
        <w:t xml:space="preserve"> </w:t>
      </w:r>
      <w:r w:rsidRPr="0064531F">
        <w:rPr>
          <w:color w:val="000000" w:themeColor="text1"/>
          <w:sz w:val="28"/>
          <w:szCs w:val="28"/>
          <w:lang w:val="uk-UA"/>
        </w:rPr>
        <w:t>статті 282 слова «та четвертій» замінити словами та знак</w:t>
      </w:r>
      <w:r w:rsidR="002758D3" w:rsidRPr="0064531F">
        <w:rPr>
          <w:color w:val="000000" w:themeColor="text1"/>
          <w:sz w:val="28"/>
          <w:szCs w:val="28"/>
          <w:lang w:val="uk-UA"/>
        </w:rPr>
        <w:t>ом</w:t>
      </w:r>
      <w:r w:rsidR="007941F6" w:rsidRPr="0064531F">
        <w:rPr>
          <w:color w:val="000000" w:themeColor="text1"/>
          <w:sz w:val="28"/>
          <w:szCs w:val="28"/>
          <w:lang w:val="uk-UA"/>
        </w:rPr>
        <w:t xml:space="preserve"> «</w:t>
      </w:r>
      <w:r w:rsidRPr="0064531F">
        <w:rPr>
          <w:color w:val="000000" w:themeColor="text1"/>
          <w:sz w:val="28"/>
          <w:szCs w:val="28"/>
          <w:lang w:val="uk-UA"/>
        </w:rPr>
        <w:t xml:space="preserve">четвертій та </w:t>
      </w:r>
      <w:r w:rsidR="0064531F" w:rsidRPr="0064531F">
        <w:rPr>
          <w:color w:val="000000" w:themeColor="text1"/>
          <w:sz w:val="28"/>
          <w:szCs w:val="28"/>
          <w:lang w:val="uk-UA"/>
        </w:rPr>
        <w:t>дев’ятій</w:t>
      </w:r>
      <w:r w:rsidRPr="0064531F">
        <w:rPr>
          <w:color w:val="000000" w:themeColor="text1"/>
          <w:sz w:val="28"/>
          <w:szCs w:val="28"/>
          <w:lang w:val="uk-UA"/>
        </w:rPr>
        <w:t>»;</w:t>
      </w:r>
    </w:p>
    <w:p w:rsidR="00297720" w:rsidRPr="0064531F" w:rsidRDefault="00297720" w:rsidP="00B127A2">
      <w:pPr>
        <w:ind w:firstLine="567"/>
        <w:jc w:val="both"/>
        <w:rPr>
          <w:sz w:val="28"/>
          <w:szCs w:val="28"/>
          <w:lang w:val="uk-UA"/>
        </w:rPr>
      </w:pPr>
    </w:p>
    <w:p w:rsidR="002758D3" w:rsidRPr="0064531F" w:rsidRDefault="00321A3A" w:rsidP="00B127A2">
      <w:pPr>
        <w:ind w:firstLine="567"/>
        <w:jc w:val="both"/>
        <w:rPr>
          <w:color w:val="000000" w:themeColor="text1"/>
          <w:sz w:val="28"/>
          <w:szCs w:val="28"/>
          <w:lang w:val="uk-UA"/>
        </w:rPr>
      </w:pPr>
      <w:r w:rsidRPr="0064531F">
        <w:rPr>
          <w:color w:val="000000" w:themeColor="text1"/>
          <w:sz w:val="28"/>
          <w:szCs w:val="28"/>
          <w:lang w:val="uk-UA"/>
        </w:rPr>
        <w:t xml:space="preserve">2. </w:t>
      </w:r>
      <w:r w:rsidR="002758D3" w:rsidRPr="0064531F">
        <w:rPr>
          <w:color w:val="000000" w:themeColor="text1"/>
          <w:sz w:val="28"/>
          <w:szCs w:val="28"/>
          <w:lang w:val="uk-UA"/>
        </w:rPr>
        <w:t xml:space="preserve">У статті </w:t>
      </w:r>
      <w:r w:rsidRPr="0064531F">
        <w:rPr>
          <w:color w:val="000000" w:themeColor="text1"/>
          <w:sz w:val="28"/>
          <w:szCs w:val="28"/>
          <w:lang w:val="uk-UA"/>
        </w:rPr>
        <w:t>287</w:t>
      </w:r>
      <w:r w:rsidR="002758D3" w:rsidRPr="0064531F">
        <w:rPr>
          <w:color w:val="000000" w:themeColor="text1"/>
          <w:sz w:val="28"/>
          <w:szCs w:val="28"/>
          <w:lang w:val="uk-UA"/>
        </w:rPr>
        <w:t>:</w:t>
      </w:r>
    </w:p>
    <w:p w:rsidR="002758D3" w:rsidRDefault="002758D3" w:rsidP="00B127A2">
      <w:pPr>
        <w:ind w:firstLine="567"/>
        <w:jc w:val="both"/>
        <w:rPr>
          <w:color w:val="000000" w:themeColor="text1"/>
          <w:sz w:val="28"/>
          <w:szCs w:val="28"/>
          <w:lang w:val="uk-UA"/>
        </w:rPr>
      </w:pPr>
    </w:p>
    <w:p w:rsidR="00CF37C7" w:rsidRPr="0064531F" w:rsidRDefault="00CF37C7" w:rsidP="00CF37C7">
      <w:pPr>
        <w:ind w:firstLine="567"/>
        <w:jc w:val="both"/>
        <w:rPr>
          <w:color w:val="000000" w:themeColor="text1"/>
          <w:sz w:val="28"/>
          <w:szCs w:val="28"/>
          <w:shd w:val="clear" w:color="auto" w:fill="FFFFFF"/>
          <w:lang w:val="uk-UA"/>
        </w:rPr>
      </w:pPr>
      <w:r w:rsidRPr="0064531F">
        <w:rPr>
          <w:color w:val="000000" w:themeColor="text1"/>
          <w:sz w:val="28"/>
          <w:szCs w:val="28"/>
          <w:lang w:val="uk-UA"/>
        </w:rPr>
        <w:t>у частині сьомій після слова «</w:t>
      </w:r>
      <w:r>
        <w:rPr>
          <w:color w:val="000000" w:themeColor="text1"/>
          <w:sz w:val="28"/>
          <w:szCs w:val="28"/>
          <w:lang w:val="uk-UA"/>
        </w:rPr>
        <w:t>восьмій</w:t>
      </w:r>
      <w:r w:rsidRPr="0064531F">
        <w:rPr>
          <w:color w:val="000000" w:themeColor="text1"/>
          <w:sz w:val="28"/>
          <w:szCs w:val="28"/>
          <w:lang w:val="uk-UA"/>
        </w:rPr>
        <w:t>» доповнити словом «</w:t>
      </w:r>
      <w:r w:rsidRPr="0064531F">
        <w:rPr>
          <w:color w:val="000000" w:themeColor="text1"/>
          <w:sz w:val="28"/>
          <w:szCs w:val="28"/>
          <w:shd w:val="clear" w:color="auto" w:fill="FFFFFF"/>
          <w:lang w:val="uk-UA"/>
        </w:rPr>
        <w:t>дев’ятій»</w:t>
      </w:r>
    </w:p>
    <w:p w:rsidR="00CF37C7" w:rsidRPr="0064531F" w:rsidRDefault="00CF37C7" w:rsidP="00B127A2">
      <w:pPr>
        <w:ind w:firstLine="567"/>
        <w:jc w:val="both"/>
        <w:rPr>
          <w:color w:val="000000" w:themeColor="text1"/>
          <w:sz w:val="28"/>
          <w:szCs w:val="28"/>
          <w:lang w:val="uk-UA"/>
        </w:rPr>
      </w:pPr>
    </w:p>
    <w:p w:rsidR="00E20DAB" w:rsidRPr="0064531F" w:rsidRDefault="00321A3A" w:rsidP="00B127A2">
      <w:pPr>
        <w:ind w:firstLine="567"/>
        <w:jc w:val="both"/>
        <w:rPr>
          <w:sz w:val="28"/>
          <w:szCs w:val="28"/>
          <w:lang w:val="uk-UA"/>
        </w:rPr>
      </w:pPr>
      <w:r w:rsidRPr="0064531F">
        <w:rPr>
          <w:sz w:val="28"/>
          <w:szCs w:val="28"/>
          <w:lang w:val="uk-UA"/>
        </w:rPr>
        <w:t xml:space="preserve">доповнити </w:t>
      </w:r>
      <w:r w:rsidR="002758D3" w:rsidRPr="0064531F">
        <w:rPr>
          <w:color w:val="000000" w:themeColor="text1"/>
          <w:sz w:val="28"/>
          <w:szCs w:val="28"/>
          <w:lang w:val="uk-UA"/>
        </w:rPr>
        <w:t xml:space="preserve">новою частиною </w:t>
      </w:r>
      <w:r w:rsidR="0064531F" w:rsidRPr="0064531F">
        <w:rPr>
          <w:color w:val="000000" w:themeColor="text1"/>
          <w:sz w:val="28"/>
          <w:szCs w:val="28"/>
          <w:lang w:val="uk-UA"/>
        </w:rPr>
        <w:t>дев’ятою</w:t>
      </w:r>
      <w:r w:rsidRPr="0064531F">
        <w:rPr>
          <w:color w:val="000000" w:themeColor="text1"/>
          <w:sz w:val="28"/>
          <w:szCs w:val="28"/>
          <w:lang w:val="uk-UA"/>
        </w:rPr>
        <w:t xml:space="preserve"> </w:t>
      </w:r>
      <w:r w:rsidRPr="0064531F">
        <w:rPr>
          <w:sz w:val="28"/>
          <w:szCs w:val="28"/>
          <w:lang w:val="uk-UA"/>
        </w:rPr>
        <w:t xml:space="preserve">такого змісту: </w:t>
      </w:r>
    </w:p>
    <w:p w:rsidR="00321A3A" w:rsidRPr="0064531F" w:rsidRDefault="00321A3A" w:rsidP="00B127A2">
      <w:pPr>
        <w:ind w:firstLine="567"/>
        <w:jc w:val="both"/>
        <w:rPr>
          <w:sz w:val="28"/>
          <w:szCs w:val="28"/>
          <w:lang w:val="uk-UA"/>
        </w:rPr>
      </w:pPr>
    </w:p>
    <w:p w:rsidR="00000F23" w:rsidRPr="0064531F" w:rsidRDefault="000E2605" w:rsidP="00B127A2">
      <w:pPr>
        <w:ind w:firstLine="567"/>
        <w:jc w:val="both"/>
        <w:rPr>
          <w:sz w:val="28"/>
          <w:szCs w:val="28"/>
          <w:lang w:val="uk-UA"/>
        </w:rPr>
      </w:pPr>
      <w:r w:rsidRPr="0064531F">
        <w:rPr>
          <w:sz w:val="28"/>
          <w:szCs w:val="28"/>
          <w:lang w:val="uk-UA"/>
        </w:rPr>
        <w:t>«</w:t>
      </w:r>
      <w:r w:rsidR="0064531F" w:rsidRPr="0064531F">
        <w:rPr>
          <w:sz w:val="28"/>
          <w:szCs w:val="28"/>
          <w:lang w:val="uk-UA"/>
        </w:rPr>
        <w:t>9</w:t>
      </w:r>
      <w:r w:rsidR="00000F23" w:rsidRPr="0064531F">
        <w:rPr>
          <w:sz w:val="28"/>
          <w:szCs w:val="28"/>
          <w:lang w:val="uk-UA"/>
        </w:rPr>
        <w:t xml:space="preserve">. Звільняються від оподаткування ввізним митом товари (крім підакцизних товарів), що ввозяться на митну територію України в митному режимі імпорту як меценатська допомога, надана відповідно до Закону </w:t>
      </w:r>
      <w:r w:rsidR="00000F23" w:rsidRPr="0064531F">
        <w:rPr>
          <w:sz w:val="28"/>
          <w:szCs w:val="28"/>
          <w:lang w:val="uk-UA"/>
        </w:rPr>
        <w:lastRenderedPageBreak/>
        <w:t>України «</w:t>
      </w:r>
      <w:r w:rsidR="009436A3" w:rsidRPr="0064531F">
        <w:rPr>
          <w:sz w:val="28"/>
          <w:szCs w:val="28"/>
          <w:lang w:val="uk-UA"/>
        </w:rPr>
        <w:t>Про фізичну культуру і спорт</w:t>
      </w:r>
      <w:r w:rsidR="00000F23" w:rsidRPr="0064531F">
        <w:rPr>
          <w:sz w:val="28"/>
          <w:szCs w:val="28"/>
          <w:lang w:val="uk-UA"/>
        </w:rPr>
        <w:t>», за такими кодами товарів згідно з УКТ ЗЕД:</w:t>
      </w:r>
    </w:p>
    <w:p w:rsidR="00000F23" w:rsidRPr="0064531F" w:rsidRDefault="00000F23" w:rsidP="00B127A2">
      <w:pPr>
        <w:ind w:firstLine="567"/>
        <w:jc w:val="both"/>
        <w:rPr>
          <w:sz w:val="28"/>
          <w:szCs w:val="28"/>
          <w:lang w:val="uk-UA"/>
        </w:rPr>
      </w:pPr>
      <w:r w:rsidRPr="0064531F">
        <w:rPr>
          <w:sz w:val="28"/>
          <w:szCs w:val="28"/>
          <w:lang w:val="uk-UA"/>
        </w:rPr>
        <w:t xml:space="preserve">4202 91 10 00 (тільки для рюкзаків і сумок спортивних), 4202 92 11 00 (тільки для рюкзаків і сумок спортивних), 4202 92 91 00 (тільки для рюкзаків і сумок спортивних), 4203 21 00 00, 6109 10 00 00, 6109 90 20 00, 6109 90 90 00, 6112 12 00 00, 6112 19 00 00, 6112 20 00 00, 6211 43 31 00, 6211 43 41 00, </w:t>
      </w:r>
      <w:r w:rsidR="005521F3" w:rsidRPr="0064531F">
        <w:rPr>
          <w:sz w:val="28"/>
          <w:szCs w:val="28"/>
          <w:lang w:val="uk-UA"/>
        </w:rPr>
        <w:t xml:space="preserve">6402 19 00 00, 6403 19 00 00, </w:t>
      </w:r>
      <w:r w:rsidRPr="0064531F">
        <w:rPr>
          <w:sz w:val="28"/>
          <w:szCs w:val="28"/>
          <w:lang w:val="uk-UA"/>
        </w:rPr>
        <w:t>6404 11 00 00, 9506 32 00 00.</w:t>
      </w:r>
    </w:p>
    <w:p w:rsidR="007C6207" w:rsidRPr="00006618" w:rsidRDefault="007C6207" w:rsidP="007C6207">
      <w:pPr>
        <w:ind w:firstLine="567"/>
        <w:jc w:val="both"/>
        <w:rPr>
          <w:sz w:val="28"/>
          <w:szCs w:val="28"/>
          <w:lang w:val="uk-UA"/>
        </w:rPr>
      </w:pPr>
      <w:r w:rsidRPr="00006618">
        <w:rPr>
          <w:sz w:val="28"/>
          <w:szCs w:val="28"/>
          <w:lang w:val="uk-UA"/>
        </w:rPr>
        <w:t>Порядок та обсяги ввезення товарів, зазначених у цій частині, визначаються Кабінетом Міністрів України.</w:t>
      </w:r>
    </w:p>
    <w:p w:rsidR="007C6207" w:rsidRPr="00006618" w:rsidRDefault="007C6207" w:rsidP="007C6207">
      <w:pPr>
        <w:ind w:firstLine="567"/>
        <w:jc w:val="both"/>
        <w:rPr>
          <w:color w:val="000000"/>
          <w:sz w:val="28"/>
          <w:szCs w:val="28"/>
          <w:shd w:val="clear" w:color="auto" w:fill="FFFFFF"/>
          <w:lang w:val="uk-UA"/>
        </w:rPr>
      </w:pPr>
      <w:r w:rsidRPr="00006618">
        <w:rPr>
          <w:color w:val="000000"/>
          <w:sz w:val="28"/>
          <w:szCs w:val="28"/>
          <w:shd w:val="clear" w:color="auto" w:fill="FFFFFF"/>
          <w:lang w:val="uk-UA"/>
        </w:rPr>
        <w:t xml:space="preserve">Зазначені у цій частині товари не звільняються від оподаткування ввізним митом, якщо вони мають походження з країни, визнаної державою-окупантом згідно із законом та/або визнаної державою-агресором щодо України згідно із законодавством, або ввозяться з території держави-окупанта (агресора) та/або з окупованої території України, визначеної такою згідно із законом». </w:t>
      </w:r>
    </w:p>
    <w:p w:rsidR="007C6207" w:rsidRPr="00006618" w:rsidRDefault="007C6207" w:rsidP="007C6207">
      <w:pPr>
        <w:ind w:firstLine="567"/>
        <w:jc w:val="both"/>
        <w:rPr>
          <w:sz w:val="28"/>
          <w:szCs w:val="28"/>
          <w:lang w:val="uk-UA"/>
        </w:rPr>
      </w:pPr>
    </w:p>
    <w:p w:rsidR="007C6207" w:rsidRPr="00006618" w:rsidRDefault="007C6207" w:rsidP="007C6207">
      <w:pPr>
        <w:ind w:firstLine="567"/>
        <w:jc w:val="both"/>
        <w:rPr>
          <w:color w:val="000000" w:themeColor="text1"/>
          <w:sz w:val="28"/>
          <w:szCs w:val="28"/>
          <w:shd w:val="clear" w:color="auto" w:fill="FFFFFF"/>
          <w:lang w:val="uk-UA"/>
        </w:rPr>
      </w:pPr>
      <w:r w:rsidRPr="00006618">
        <w:rPr>
          <w:color w:val="000000" w:themeColor="text1"/>
          <w:sz w:val="28"/>
          <w:szCs w:val="28"/>
          <w:lang w:val="uk-UA"/>
        </w:rPr>
        <w:t>у частині сьомій після слова «восьмій» доповнити словом «</w:t>
      </w:r>
      <w:r w:rsidRPr="00006618">
        <w:rPr>
          <w:color w:val="000000" w:themeColor="text1"/>
          <w:sz w:val="28"/>
          <w:szCs w:val="28"/>
          <w:shd w:val="clear" w:color="auto" w:fill="FFFFFF"/>
          <w:lang w:val="uk-UA"/>
        </w:rPr>
        <w:t>дев’ятій»</w:t>
      </w:r>
    </w:p>
    <w:p w:rsidR="007C6207" w:rsidRPr="00006618" w:rsidRDefault="007C6207" w:rsidP="007C6207">
      <w:pPr>
        <w:ind w:firstLine="567"/>
        <w:jc w:val="both"/>
        <w:rPr>
          <w:color w:val="000000" w:themeColor="text1"/>
          <w:sz w:val="28"/>
          <w:szCs w:val="28"/>
          <w:shd w:val="clear" w:color="auto" w:fill="FFFFFF"/>
          <w:lang w:val="uk-UA"/>
        </w:rPr>
      </w:pPr>
    </w:p>
    <w:p w:rsidR="007C6207" w:rsidRPr="00006618" w:rsidRDefault="007C6207" w:rsidP="007C6207">
      <w:pPr>
        <w:ind w:firstLine="567"/>
        <w:jc w:val="both"/>
        <w:rPr>
          <w:color w:val="000000" w:themeColor="text1"/>
          <w:sz w:val="28"/>
          <w:szCs w:val="28"/>
          <w:lang w:val="uk-UA"/>
        </w:rPr>
      </w:pPr>
      <w:r w:rsidRPr="00006618">
        <w:rPr>
          <w:color w:val="000000" w:themeColor="text1"/>
          <w:sz w:val="28"/>
          <w:szCs w:val="28"/>
          <w:lang w:val="uk-UA"/>
        </w:rPr>
        <w:t>У зв'язку з цим частину дев’яту вважати частиною десятою.</w:t>
      </w:r>
    </w:p>
    <w:p w:rsidR="007C6207" w:rsidRPr="00006618" w:rsidRDefault="007C6207" w:rsidP="007C6207">
      <w:pPr>
        <w:ind w:firstLine="567"/>
        <w:jc w:val="both"/>
        <w:rPr>
          <w:sz w:val="28"/>
          <w:szCs w:val="28"/>
          <w:lang w:val="uk-UA"/>
        </w:rPr>
      </w:pPr>
    </w:p>
    <w:p w:rsidR="007C6207" w:rsidRPr="00006618" w:rsidRDefault="007C6207" w:rsidP="007C6207">
      <w:pPr>
        <w:spacing w:after="240"/>
        <w:ind w:firstLine="567"/>
        <w:jc w:val="both"/>
        <w:rPr>
          <w:sz w:val="28"/>
          <w:szCs w:val="28"/>
          <w:lang w:val="uk-UA"/>
        </w:rPr>
      </w:pPr>
      <w:r w:rsidRPr="00006618">
        <w:rPr>
          <w:sz w:val="28"/>
          <w:szCs w:val="28"/>
          <w:lang w:val="uk-UA"/>
        </w:rPr>
        <w:t>ІІ. Прикінцеві положення</w:t>
      </w:r>
    </w:p>
    <w:p w:rsidR="007C6207" w:rsidRPr="00006618" w:rsidRDefault="007C6207" w:rsidP="007C6207">
      <w:pPr>
        <w:ind w:firstLine="567"/>
        <w:jc w:val="both"/>
        <w:rPr>
          <w:sz w:val="28"/>
          <w:szCs w:val="28"/>
          <w:lang w:val="uk-UA"/>
        </w:rPr>
      </w:pPr>
      <w:r w:rsidRPr="00006618">
        <w:rPr>
          <w:color w:val="000000" w:themeColor="text1"/>
          <w:sz w:val="28"/>
          <w:szCs w:val="28"/>
          <w:lang w:val="uk-UA"/>
        </w:rPr>
        <w:t xml:space="preserve">1. </w:t>
      </w:r>
      <w:r w:rsidRPr="00006618">
        <w:rPr>
          <w:sz w:val="28"/>
          <w:szCs w:val="28"/>
          <w:lang w:val="uk-UA"/>
        </w:rPr>
        <w:t>Цей Закон набирає чинності з 1 січня 2021 року, крім пункту 2 цього Розділу, який набирає чинності з дня, наступного за днем опублікування цього Закону.</w:t>
      </w:r>
    </w:p>
    <w:p w:rsidR="007C6207" w:rsidRPr="00006618" w:rsidRDefault="007C6207" w:rsidP="007C6207">
      <w:pPr>
        <w:ind w:firstLine="567"/>
        <w:jc w:val="both"/>
        <w:rPr>
          <w:color w:val="000000" w:themeColor="text1"/>
          <w:sz w:val="28"/>
          <w:szCs w:val="28"/>
          <w:lang w:val="uk-UA"/>
        </w:rPr>
      </w:pPr>
      <w:r w:rsidRPr="00006618">
        <w:rPr>
          <w:color w:val="000000" w:themeColor="text1"/>
          <w:sz w:val="28"/>
          <w:szCs w:val="28"/>
          <w:lang w:val="uk-UA"/>
        </w:rPr>
        <w:t>2. Кабінету Міністрів України протягом шести місяців з дня набрання чинності цим Законом:</w:t>
      </w:r>
    </w:p>
    <w:p w:rsidR="007C6207" w:rsidRPr="00006618" w:rsidRDefault="007C6207" w:rsidP="007C6207">
      <w:pPr>
        <w:ind w:left="567"/>
        <w:jc w:val="both"/>
        <w:rPr>
          <w:sz w:val="28"/>
          <w:szCs w:val="28"/>
          <w:lang w:val="uk-UA"/>
        </w:rPr>
      </w:pPr>
      <w:r w:rsidRPr="00006618">
        <w:rPr>
          <w:sz w:val="28"/>
          <w:szCs w:val="28"/>
          <w:lang w:val="uk-UA"/>
        </w:rPr>
        <w:t xml:space="preserve">привести свої нормативно-правові акти у відповідність із цим Законом; </w:t>
      </w:r>
    </w:p>
    <w:p w:rsidR="007C6207" w:rsidRPr="00006618" w:rsidRDefault="007C6207" w:rsidP="007C6207">
      <w:pPr>
        <w:ind w:firstLine="567"/>
        <w:jc w:val="both"/>
        <w:rPr>
          <w:sz w:val="28"/>
          <w:szCs w:val="28"/>
          <w:lang w:val="uk-UA"/>
        </w:rPr>
      </w:pPr>
      <w:r w:rsidRPr="00006618">
        <w:rPr>
          <w:sz w:val="28"/>
          <w:szCs w:val="28"/>
          <w:lang w:val="uk-UA"/>
        </w:rPr>
        <w:t>прийняти нормативно-правові акти, необхідні для реалізації положень цього Закону, та забезпечити введення їх у дію одночасно з введенням у дію відповідних положень цього Закону.</w:t>
      </w:r>
    </w:p>
    <w:p w:rsidR="007C6207" w:rsidRPr="0064531F" w:rsidRDefault="007C6207" w:rsidP="007C6207">
      <w:pPr>
        <w:spacing w:before="720"/>
        <w:rPr>
          <w:b/>
          <w:color w:val="000000" w:themeColor="text1"/>
          <w:sz w:val="28"/>
          <w:szCs w:val="28"/>
          <w:lang w:val="uk-UA"/>
        </w:rPr>
      </w:pPr>
      <w:r w:rsidRPr="0064531F">
        <w:rPr>
          <w:b/>
          <w:color w:val="000000" w:themeColor="text1"/>
          <w:sz w:val="28"/>
          <w:szCs w:val="28"/>
          <w:lang w:val="uk-UA"/>
        </w:rPr>
        <w:t xml:space="preserve">             Голова </w:t>
      </w:r>
      <w:r w:rsidRPr="0064531F">
        <w:rPr>
          <w:b/>
          <w:color w:val="000000" w:themeColor="text1"/>
          <w:sz w:val="28"/>
          <w:szCs w:val="28"/>
          <w:lang w:val="uk-UA"/>
        </w:rPr>
        <w:br/>
        <w:t>Верховної Ради України</w:t>
      </w:r>
      <w:r>
        <w:rPr>
          <w:b/>
          <w:color w:val="000000" w:themeColor="text1"/>
          <w:sz w:val="28"/>
          <w:szCs w:val="28"/>
          <w:lang w:val="uk-UA"/>
        </w:rPr>
        <w:t xml:space="preserve">                                                         </w:t>
      </w:r>
    </w:p>
    <w:p w:rsidR="007C6207" w:rsidRDefault="007C6207" w:rsidP="007C6207">
      <w:pPr>
        <w:spacing w:line="276" w:lineRule="auto"/>
        <w:ind w:firstLine="709"/>
        <w:rPr>
          <w:color w:val="000000"/>
          <w:sz w:val="28"/>
          <w:szCs w:val="28"/>
          <w:lang w:val="uk-UA"/>
        </w:rPr>
      </w:pPr>
    </w:p>
    <w:p w:rsidR="007C6207" w:rsidRPr="00D861EA" w:rsidRDefault="007C6207" w:rsidP="007C6207">
      <w:pPr>
        <w:pStyle w:val="a3"/>
        <w:spacing w:before="0" w:beforeAutospacing="0" w:after="0" w:afterAutospacing="0"/>
        <w:rPr>
          <w:b/>
          <w:bCs/>
          <w:sz w:val="28"/>
          <w:szCs w:val="28"/>
          <w:lang w:val="uk-UA"/>
        </w:rPr>
      </w:pPr>
    </w:p>
    <w:p w:rsidR="007C6207" w:rsidRPr="00D861EA" w:rsidRDefault="007C6207" w:rsidP="007C6207">
      <w:pPr>
        <w:jc w:val="both"/>
        <w:rPr>
          <w:sz w:val="28"/>
          <w:szCs w:val="28"/>
          <w:lang w:val="uk-UA"/>
        </w:rPr>
      </w:pPr>
    </w:p>
    <w:p w:rsidR="00E20DAB" w:rsidRPr="00D861EA" w:rsidRDefault="00E20DAB" w:rsidP="00E20DAB">
      <w:pPr>
        <w:jc w:val="both"/>
        <w:rPr>
          <w:sz w:val="28"/>
          <w:szCs w:val="28"/>
          <w:lang w:val="uk-UA"/>
        </w:rPr>
      </w:pPr>
      <w:bookmarkStart w:id="0" w:name="_GoBack"/>
      <w:bookmarkEnd w:id="0"/>
    </w:p>
    <w:sectPr w:rsidR="00E20DAB" w:rsidRPr="00D861EA" w:rsidSect="002E6F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94D"/>
    <w:rsid w:val="00000F23"/>
    <w:rsid w:val="00011D42"/>
    <w:rsid w:val="00082521"/>
    <w:rsid w:val="00090794"/>
    <w:rsid w:val="0009683C"/>
    <w:rsid w:val="000C4AC2"/>
    <w:rsid w:val="000D733D"/>
    <w:rsid w:val="000E2605"/>
    <w:rsid w:val="000F26CC"/>
    <w:rsid w:val="00100B08"/>
    <w:rsid w:val="00107B13"/>
    <w:rsid w:val="00114A83"/>
    <w:rsid w:val="00116C94"/>
    <w:rsid w:val="0015303F"/>
    <w:rsid w:val="00164278"/>
    <w:rsid w:val="00192A23"/>
    <w:rsid w:val="001B7E15"/>
    <w:rsid w:val="001C4659"/>
    <w:rsid w:val="001D3447"/>
    <w:rsid w:val="001D7947"/>
    <w:rsid w:val="0022390A"/>
    <w:rsid w:val="002758D3"/>
    <w:rsid w:val="00297720"/>
    <w:rsid w:val="0029775B"/>
    <w:rsid w:val="002E03B8"/>
    <w:rsid w:val="002E6F94"/>
    <w:rsid w:val="00321A3A"/>
    <w:rsid w:val="00333844"/>
    <w:rsid w:val="003B13E0"/>
    <w:rsid w:val="003F528C"/>
    <w:rsid w:val="00423E97"/>
    <w:rsid w:val="0045594F"/>
    <w:rsid w:val="0048217A"/>
    <w:rsid w:val="004920B3"/>
    <w:rsid w:val="004938A1"/>
    <w:rsid w:val="004B5044"/>
    <w:rsid w:val="004B7592"/>
    <w:rsid w:val="004D5FAC"/>
    <w:rsid w:val="0052757E"/>
    <w:rsid w:val="00532CC7"/>
    <w:rsid w:val="005432BF"/>
    <w:rsid w:val="005521F3"/>
    <w:rsid w:val="005B03C3"/>
    <w:rsid w:val="005E1371"/>
    <w:rsid w:val="0064284A"/>
    <w:rsid w:val="0064531F"/>
    <w:rsid w:val="006E2C7E"/>
    <w:rsid w:val="00710191"/>
    <w:rsid w:val="007532C5"/>
    <w:rsid w:val="007621DA"/>
    <w:rsid w:val="00770351"/>
    <w:rsid w:val="007941F6"/>
    <w:rsid w:val="007C6207"/>
    <w:rsid w:val="007E6C23"/>
    <w:rsid w:val="00800A47"/>
    <w:rsid w:val="00807858"/>
    <w:rsid w:val="008166A1"/>
    <w:rsid w:val="00824991"/>
    <w:rsid w:val="00866620"/>
    <w:rsid w:val="0088218C"/>
    <w:rsid w:val="008A749F"/>
    <w:rsid w:val="008C66E3"/>
    <w:rsid w:val="008E1858"/>
    <w:rsid w:val="008F706F"/>
    <w:rsid w:val="009054A3"/>
    <w:rsid w:val="009436A3"/>
    <w:rsid w:val="009E03AF"/>
    <w:rsid w:val="009E7105"/>
    <w:rsid w:val="00A27792"/>
    <w:rsid w:val="00A661D6"/>
    <w:rsid w:val="00AD41C8"/>
    <w:rsid w:val="00B127A2"/>
    <w:rsid w:val="00B26E74"/>
    <w:rsid w:val="00BD2AF2"/>
    <w:rsid w:val="00BF07F4"/>
    <w:rsid w:val="00C832BE"/>
    <w:rsid w:val="00C931A5"/>
    <w:rsid w:val="00C95503"/>
    <w:rsid w:val="00CA7FA6"/>
    <w:rsid w:val="00CF37C7"/>
    <w:rsid w:val="00D228BC"/>
    <w:rsid w:val="00D446E2"/>
    <w:rsid w:val="00D50CA5"/>
    <w:rsid w:val="00D555E5"/>
    <w:rsid w:val="00D7214B"/>
    <w:rsid w:val="00D861EA"/>
    <w:rsid w:val="00DA5E29"/>
    <w:rsid w:val="00E20DAB"/>
    <w:rsid w:val="00E4155A"/>
    <w:rsid w:val="00E911F4"/>
    <w:rsid w:val="00EB794D"/>
    <w:rsid w:val="00ED0468"/>
    <w:rsid w:val="00F22679"/>
    <w:rsid w:val="00F27870"/>
    <w:rsid w:val="00F444CC"/>
    <w:rsid w:val="00F809DA"/>
    <w:rsid w:val="00FD452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5CAAB0-C00B-4106-B0A6-CD7E23EF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uk-UA" w:eastAsia="uk-UA" w:bidi="lo-L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792"/>
    <w:rPr>
      <w:rFonts w:ascii="Times New Roman" w:hAnsi="Times New Roman" w:cs="Times New Roman"/>
      <w:sz w:val="24"/>
      <w:szCs w:val="24"/>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A27792"/>
    <w:pPr>
      <w:spacing w:before="100" w:beforeAutospacing="1" w:after="100" w:afterAutospacing="1"/>
    </w:pPr>
  </w:style>
  <w:style w:type="paragraph" w:customStyle="1" w:styleId="a4">
    <w:name w:val="Нормальний текст"/>
    <w:basedOn w:val="a"/>
    <w:qFormat/>
    <w:rsid w:val="00A27792"/>
    <w:pPr>
      <w:spacing w:before="120"/>
      <w:ind w:firstLine="567"/>
      <w:jc w:val="both"/>
    </w:pPr>
    <w:rPr>
      <w:rFonts w:ascii="Antiqua" w:hAnsi="Antiqua"/>
      <w:sz w:val="26"/>
      <w:szCs w:val="20"/>
      <w:lang w:val="uk-UA"/>
    </w:rPr>
  </w:style>
  <w:style w:type="character" w:customStyle="1" w:styleId="-">
    <w:name w:val="Интернет-ссылка"/>
    <w:rsid w:val="009054A3"/>
    <w:rPr>
      <w:color w:val="000080"/>
      <w:u w:val="single"/>
    </w:rPr>
  </w:style>
  <w:style w:type="character" w:customStyle="1" w:styleId="apple-converted-space">
    <w:name w:val="apple-converted-space"/>
    <w:basedOn w:val="a0"/>
    <w:rsid w:val="0048217A"/>
    <w:rPr>
      <w:rFonts w:cs="Times New Roman"/>
    </w:rPr>
  </w:style>
  <w:style w:type="character" w:styleId="a5">
    <w:name w:val="Hyperlink"/>
    <w:basedOn w:val="a0"/>
    <w:uiPriority w:val="99"/>
    <w:semiHidden/>
    <w:unhideWhenUsed/>
    <w:rsid w:val="0048217A"/>
    <w:rPr>
      <w:rFonts w:cs="Times New Roman"/>
      <w:color w:val="0000FF"/>
      <w:u w:val="single"/>
    </w:rPr>
  </w:style>
  <w:style w:type="paragraph" w:styleId="a6">
    <w:name w:val="Balloon Text"/>
    <w:basedOn w:val="a"/>
    <w:link w:val="a7"/>
    <w:uiPriority w:val="99"/>
    <w:semiHidden/>
    <w:unhideWhenUsed/>
    <w:rsid w:val="000F26CC"/>
    <w:rPr>
      <w:rFonts w:ascii="Segoe UI" w:hAnsi="Segoe UI" w:cs="Segoe UI"/>
      <w:sz w:val="18"/>
      <w:szCs w:val="18"/>
    </w:rPr>
  </w:style>
  <w:style w:type="paragraph" w:customStyle="1" w:styleId="rvps2">
    <w:name w:val="rvps2"/>
    <w:basedOn w:val="a"/>
    <w:rsid w:val="00E20DAB"/>
    <w:pPr>
      <w:spacing w:before="100" w:beforeAutospacing="1" w:after="100" w:afterAutospacing="1"/>
    </w:pPr>
    <w:rPr>
      <w:lang w:val="uk-UA" w:eastAsia="uk-UA"/>
    </w:rPr>
  </w:style>
  <w:style w:type="character" w:customStyle="1" w:styleId="a7">
    <w:name w:val="Текст у виносці Знак"/>
    <w:basedOn w:val="a0"/>
    <w:link w:val="a6"/>
    <w:uiPriority w:val="99"/>
    <w:semiHidden/>
    <w:locked/>
    <w:rsid w:val="000F26CC"/>
    <w:rPr>
      <w:rFonts w:ascii="Segoe UI" w:hAnsi="Segoe UI" w:cs="Times New Roman"/>
      <w:sz w:val="18"/>
      <w:lang w:val="ru-RU" w:eastAsia="ru-RU"/>
    </w:rPr>
  </w:style>
  <w:style w:type="paragraph" w:styleId="a8">
    <w:name w:val="List Paragraph"/>
    <w:basedOn w:val="a"/>
    <w:uiPriority w:val="34"/>
    <w:qFormat/>
    <w:rsid w:val="002977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759709">
      <w:bodyDiv w:val="1"/>
      <w:marLeft w:val="0"/>
      <w:marRight w:val="0"/>
      <w:marTop w:val="0"/>
      <w:marBottom w:val="0"/>
      <w:divBdr>
        <w:top w:val="none" w:sz="0" w:space="0" w:color="auto"/>
        <w:left w:val="none" w:sz="0" w:space="0" w:color="auto"/>
        <w:bottom w:val="none" w:sz="0" w:space="0" w:color="auto"/>
        <w:right w:val="none" w:sz="0" w:space="0" w:color="auto"/>
      </w:divBdr>
    </w:div>
    <w:div w:id="1080179305">
      <w:bodyDiv w:val="1"/>
      <w:marLeft w:val="0"/>
      <w:marRight w:val="0"/>
      <w:marTop w:val="0"/>
      <w:marBottom w:val="0"/>
      <w:divBdr>
        <w:top w:val="none" w:sz="0" w:space="0" w:color="auto"/>
        <w:left w:val="none" w:sz="0" w:space="0" w:color="auto"/>
        <w:bottom w:val="none" w:sz="0" w:space="0" w:color="auto"/>
        <w:right w:val="none" w:sz="0" w:space="0" w:color="auto"/>
      </w:divBdr>
    </w:div>
    <w:div w:id="1234314870">
      <w:bodyDiv w:val="1"/>
      <w:marLeft w:val="0"/>
      <w:marRight w:val="0"/>
      <w:marTop w:val="0"/>
      <w:marBottom w:val="0"/>
      <w:divBdr>
        <w:top w:val="none" w:sz="0" w:space="0" w:color="auto"/>
        <w:left w:val="none" w:sz="0" w:space="0" w:color="auto"/>
        <w:bottom w:val="none" w:sz="0" w:space="0" w:color="auto"/>
        <w:right w:val="none" w:sz="0" w:space="0" w:color="auto"/>
      </w:divBdr>
    </w:div>
    <w:div w:id="13094334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1559</Words>
  <Characters>889</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Суркіс Григорій Михайлович</cp:lastModifiedBy>
  <cp:revision>5</cp:revision>
  <cp:lastPrinted>2020-05-15T11:38:00Z</cp:lastPrinted>
  <dcterms:created xsi:type="dcterms:W3CDTF">2020-02-04T15:11:00Z</dcterms:created>
  <dcterms:modified xsi:type="dcterms:W3CDTF">2020-05-15T11:39:00Z</dcterms:modified>
</cp:coreProperties>
</file>